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92F4" w14:textId="484D4EE5" w:rsidR="008672EF" w:rsidRPr="00675A61" w:rsidRDefault="00D87466" w:rsidP="00582798">
      <w:pPr>
        <w:pStyle w:val="Mystyle"/>
        <w:ind w:left="284"/>
        <w:jc w:val="center"/>
        <w:rPr>
          <w:b/>
          <w:bCs/>
          <w:sz w:val="28"/>
          <w:szCs w:val="24"/>
          <w:shd w:val="clear" w:color="auto" w:fill="FFFFFF"/>
          <w:lang w:val="en-US"/>
        </w:rPr>
      </w:pPr>
      <w:bookmarkStart w:id="0" w:name="_Hlk142337262"/>
      <w:r w:rsidRPr="00675A61">
        <w:rPr>
          <w:b/>
          <w:bCs/>
          <w:sz w:val="28"/>
          <w:szCs w:val="24"/>
          <w:shd w:val="clear" w:color="auto" w:fill="FFFFFF"/>
          <w:lang w:val="en-US"/>
        </w:rPr>
        <w:t xml:space="preserve">Imagined Geography of Ukraine </w:t>
      </w:r>
      <w:r w:rsidR="00F16AFD" w:rsidRPr="00675A61">
        <w:rPr>
          <w:b/>
          <w:bCs/>
          <w:sz w:val="28"/>
          <w:szCs w:val="24"/>
          <w:shd w:val="clear" w:color="auto" w:fill="FFFFFF"/>
          <w:lang w:val="en-US"/>
        </w:rPr>
        <w:t>from</w:t>
      </w:r>
      <w:r w:rsidRPr="00675A61">
        <w:rPr>
          <w:b/>
          <w:bCs/>
          <w:sz w:val="28"/>
          <w:szCs w:val="24"/>
          <w:shd w:val="clear" w:color="auto" w:fill="FFFFFF"/>
          <w:lang w:val="en-US"/>
        </w:rPr>
        <w:t xml:space="preserve"> </w:t>
      </w:r>
      <w:r w:rsidR="00F16AFD" w:rsidRPr="00675A61">
        <w:rPr>
          <w:b/>
          <w:bCs/>
          <w:sz w:val="28"/>
          <w:szCs w:val="24"/>
          <w:shd w:val="clear" w:color="auto" w:fill="FFFFFF"/>
          <w:lang w:val="en-US"/>
        </w:rPr>
        <w:t>t</w:t>
      </w:r>
      <w:r w:rsidRPr="00675A61">
        <w:rPr>
          <w:b/>
          <w:bCs/>
          <w:sz w:val="28"/>
          <w:szCs w:val="24"/>
          <w:shd w:val="clear" w:color="auto" w:fill="FFFFFF"/>
          <w:lang w:val="en-US"/>
        </w:rPr>
        <w:t xml:space="preserve">he </w:t>
      </w:r>
      <w:r w:rsidR="00F16AFD" w:rsidRPr="00675A61">
        <w:rPr>
          <w:b/>
          <w:bCs/>
          <w:sz w:val="28"/>
          <w:szCs w:val="24"/>
          <w:shd w:val="clear" w:color="auto" w:fill="FFFFFF"/>
          <w:lang w:val="en-US"/>
        </w:rPr>
        <w:t>L</w:t>
      </w:r>
      <w:r w:rsidRPr="00675A61">
        <w:rPr>
          <w:b/>
          <w:bCs/>
          <w:sz w:val="28"/>
          <w:szCs w:val="24"/>
          <w:shd w:val="clear" w:color="auto" w:fill="FFFFFF"/>
          <w:lang w:val="en-US"/>
        </w:rPr>
        <w:t xml:space="preserve">ate </w:t>
      </w:r>
      <w:r w:rsidR="00F16AFD" w:rsidRPr="00675A61">
        <w:rPr>
          <w:b/>
          <w:bCs/>
          <w:sz w:val="28"/>
          <w:szCs w:val="24"/>
          <w:shd w:val="clear" w:color="auto" w:fill="FFFFFF"/>
          <w:lang w:val="en-US"/>
        </w:rPr>
        <w:t>E</w:t>
      </w:r>
      <w:r w:rsidRPr="00675A61">
        <w:rPr>
          <w:b/>
          <w:bCs/>
          <w:sz w:val="28"/>
          <w:szCs w:val="24"/>
          <w:shd w:val="clear" w:color="auto" w:fill="FFFFFF"/>
          <w:lang w:val="en-US"/>
        </w:rPr>
        <w:t>ighteenth</w:t>
      </w:r>
      <w:r w:rsidR="00F16AFD" w:rsidRPr="00675A61">
        <w:rPr>
          <w:b/>
          <w:bCs/>
          <w:sz w:val="28"/>
          <w:szCs w:val="24"/>
          <w:shd w:val="clear" w:color="auto" w:fill="FFFFFF"/>
          <w:lang w:val="en-US"/>
        </w:rPr>
        <w:t xml:space="preserve"> to the Late Tw</w:t>
      </w:r>
      <w:r w:rsidRPr="00675A61">
        <w:rPr>
          <w:b/>
          <w:bCs/>
          <w:sz w:val="28"/>
          <w:szCs w:val="24"/>
          <w:shd w:val="clear" w:color="auto" w:fill="FFFFFF"/>
          <w:lang w:val="en-US"/>
        </w:rPr>
        <w:t xml:space="preserve">entieth </w:t>
      </w:r>
      <w:r w:rsidR="00F16AFD" w:rsidRPr="00675A61">
        <w:rPr>
          <w:b/>
          <w:bCs/>
          <w:sz w:val="28"/>
          <w:szCs w:val="24"/>
          <w:shd w:val="clear" w:color="auto" w:fill="FFFFFF"/>
          <w:lang w:val="en-US"/>
        </w:rPr>
        <w:t>C</w:t>
      </w:r>
      <w:r w:rsidRPr="00675A61">
        <w:rPr>
          <w:b/>
          <w:bCs/>
          <w:sz w:val="28"/>
          <w:szCs w:val="24"/>
          <w:shd w:val="clear" w:color="auto" w:fill="FFFFFF"/>
          <w:lang w:val="en-US"/>
        </w:rPr>
        <w:t>entur</w:t>
      </w:r>
      <w:r w:rsidR="00F16AFD" w:rsidRPr="00675A61">
        <w:rPr>
          <w:b/>
          <w:bCs/>
          <w:sz w:val="28"/>
          <w:szCs w:val="24"/>
          <w:shd w:val="clear" w:color="auto" w:fill="FFFFFF"/>
          <w:lang w:val="en-US"/>
        </w:rPr>
        <w:t>y</w:t>
      </w:r>
      <w:r w:rsidRPr="00675A61">
        <w:rPr>
          <w:b/>
          <w:bCs/>
          <w:sz w:val="28"/>
          <w:szCs w:val="24"/>
          <w:shd w:val="clear" w:color="auto" w:fill="FFFFFF"/>
          <w:lang w:val="en-US"/>
        </w:rPr>
        <w:t>: Regions, Cities, Landscapes, and Population</w:t>
      </w:r>
    </w:p>
    <w:p w14:paraId="06CE034C" w14:textId="77777777" w:rsidR="008E49D6" w:rsidRDefault="008E49D6" w:rsidP="00582798">
      <w:pPr>
        <w:pStyle w:val="Mystyle"/>
        <w:ind w:left="284"/>
        <w:jc w:val="center"/>
        <w:rPr>
          <w:b/>
          <w:bCs/>
          <w:shd w:val="clear" w:color="auto" w:fill="FFFFFF"/>
          <w:lang w:val="en-US"/>
        </w:rPr>
      </w:pPr>
    </w:p>
    <w:p w14:paraId="596F19AB" w14:textId="71A31C1E" w:rsidR="008E49D6" w:rsidRDefault="008E49D6" w:rsidP="00582798">
      <w:pPr>
        <w:pStyle w:val="Mystyle"/>
        <w:ind w:left="284"/>
        <w:jc w:val="center"/>
        <w:rPr>
          <w:b/>
          <w:bCs/>
          <w:shd w:val="clear" w:color="auto" w:fill="FFFFFF"/>
          <w:lang w:val="en-US"/>
        </w:rPr>
      </w:pPr>
      <w:r w:rsidRPr="008E49D6">
        <w:rPr>
          <w:b/>
          <w:bCs/>
          <w:shd w:val="clear" w:color="auto" w:fill="FFFFFF"/>
          <w:lang w:val="en-US"/>
        </w:rPr>
        <w:t>Tuesdays</w:t>
      </w:r>
      <w:r w:rsidR="00CB63CA">
        <w:rPr>
          <w:b/>
          <w:bCs/>
          <w:shd w:val="clear" w:color="auto" w:fill="FFFFFF"/>
          <w:lang w:val="en-US"/>
        </w:rPr>
        <w:t>,</w:t>
      </w:r>
      <w:r w:rsidRPr="008E49D6">
        <w:rPr>
          <w:b/>
          <w:bCs/>
          <w:shd w:val="clear" w:color="auto" w:fill="FFFFFF"/>
          <w:lang w:val="en-US"/>
        </w:rPr>
        <w:t xml:space="preserve"> 18:00 (CET)</w:t>
      </w:r>
      <w:r w:rsidR="00CB63CA">
        <w:rPr>
          <w:b/>
          <w:bCs/>
          <w:shd w:val="clear" w:color="auto" w:fill="FFFFFF"/>
          <w:lang w:val="en-US"/>
        </w:rPr>
        <w:t>. Online</w:t>
      </w:r>
    </w:p>
    <w:p w14:paraId="720CB48B" w14:textId="77777777" w:rsidR="00EA45BE" w:rsidRDefault="00EA45BE" w:rsidP="00582798">
      <w:pPr>
        <w:pStyle w:val="Mystyle"/>
        <w:ind w:left="284"/>
        <w:jc w:val="center"/>
        <w:rPr>
          <w:b/>
          <w:bCs/>
          <w:shd w:val="clear" w:color="auto" w:fill="FFFFFF"/>
          <w:lang w:val="en-US"/>
        </w:rPr>
      </w:pPr>
    </w:p>
    <w:p w14:paraId="35177927" w14:textId="6BB68DC0" w:rsidR="00EA45BE" w:rsidRDefault="00EA45BE" w:rsidP="00582798">
      <w:pPr>
        <w:pStyle w:val="Mystyle"/>
        <w:ind w:left="284"/>
        <w:jc w:val="center"/>
        <w:rPr>
          <w:b/>
          <w:bCs/>
          <w:shd w:val="clear" w:color="auto" w:fill="FFFFFF"/>
          <w:lang w:val="en-US"/>
        </w:rPr>
      </w:pPr>
      <w:r>
        <w:rPr>
          <w:b/>
          <w:bCs/>
          <w:shd w:val="clear" w:color="auto" w:fill="FFFFFF"/>
          <w:lang w:val="en-US"/>
        </w:rPr>
        <w:t xml:space="preserve">Invitation link to join </w:t>
      </w:r>
      <w:r w:rsidR="00955BD6">
        <w:rPr>
          <w:b/>
          <w:bCs/>
          <w:shd w:val="clear" w:color="auto" w:fill="FFFFFF"/>
          <w:lang w:val="en-US"/>
        </w:rPr>
        <w:t>weekly sessions:</w:t>
      </w:r>
    </w:p>
    <w:p w14:paraId="37127383" w14:textId="7097E01E" w:rsidR="00955BD6" w:rsidRPr="00955BD6" w:rsidRDefault="00955BD6" w:rsidP="00582798">
      <w:pPr>
        <w:pStyle w:val="Mystyle"/>
        <w:ind w:left="284"/>
        <w:jc w:val="center"/>
        <w:rPr>
          <w:shd w:val="clear" w:color="auto" w:fill="FFFFFF"/>
          <w:lang w:val="en-US"/>
        </w:rPr>
      </w:pPr>
      <w:hyperlink r:id="rId6" w:tgtFrame="_blank" w:history="1">
        <w:r>
          <w:rPr>
            <w:rStyle w:val="Hyperlink"/>
            <w:rFonts w:ascii="inherit" w:hAnsi="inherit" w:cs="Arial"/>
            <w:color w:val="2D8CFF"/>
            <w:bdr w:val="none" w:sz="0" w:space="0" w:color="auto" w:frame="1"/>
            <w:shd w:val="clear" w:color="auto" w:fill="FFFFFF"/>
          </w:rPr>
          <w:t>https://ceu-edu.zoom.us/s/94435576174</w:t>
        </w:r>
      </w:hyperlink>
    </w:p>
    <w:p w14:paraId="44FB610A" w14:textId="77777777" w:rsidR="00526E25" w:rsidRPr="00675A61" w:rsidRDefault="00526E25" w:rsidP="00582798">
      <w:pPr>
        <w:pStyle w:val="Mystyle"/>
        <w:ind w:left="284"/>
        <w:jc w:val="center"/>
        <w:rPr>
          <w:i/>
          <w:iCs/>
          <w:shd w:val="clear" w:color="auto" w:fill="FFFFFF"/>
          <w:lang w:val="en-US"/>
        </w:rPr>
      </w:pPr>
    </w:p>
    <w:p w14:paraId="4E67CDFD" w14:textId="77777777" w:rsidR="00E14D2E" w:rsidRDefault="006522A5" w:rsidP="00582798">
      <w:pPr>
        <w:pStyle w:val="Mystyle"/>
        <w:ind w:left="284"/>
        <w:rPr>
          <w:shd w:val="clear" w:color="auto" w:fill="FFFFFF"/>
          <w:lang w:val="en-US"/>
        </w:rPr>
      </w:pPr>
      <w:r w:rsidRPr="00252A7B">
        <w:rPr>
          <w:b/>
          <w:bCs/>
          <w:shd w:val="clear" w:color="auto" w:fill="FFFFFF"/>
          <w:lang w:val="en-US"/>
        </w:rPr>
        <w:t>Course directors:</w:t>
      </w:r>
      <w:r>
        <w:rPr>
          <w:shd w:val="clear" w:color="auto" w:fill="FFFFFF"/>
          <w:lang w:val="en-US"/>
        </w:rPr>
        <w:t xml:space="preserve"> </w:t>
      </w:r>
    </w:p>
    <w:p w14:paraId="07970DC2" w14:textId="5D4B4217" w:rsidR="00E14D2E" w:rsidRDefault="00414D15" w:rsidP="00582798">
      <w:pPr>
        <w:pStyle w:val="Mystyle"/>
        <w:ind w:left="284"/>
        <w:rPr>
          <w:i/>
          <w:iCs/>
          <w:shd w:val="clear" w:color="auto" w:fill="FFFFFF"/>
          <w:lang w:val="en-US"/>
        </w:rPr>
      </w:pPr>
      <w:r w:rsidRPr="00675A61">
        <w:rPr>
          <w:i/>
          <w:iCs/>
          <w:shd w:val="clear" w:color="auto" w:fill="FFFFFF"/>
          <w:lang w:val="en-US"/>
        </w:rPr>
        <w:t>Kateryna Dysa</w:t>
      </w:r>
      <w:r w:rsidR="00255846">
        <w:rPr>
          <w:i/>
          <w:iCs/>
          <w:shd w:val="clear" w:color="auto" w:fill="FFFFFF"/>
          <w:lang w:val="en-US"/>
        </w:rPr>
        <w:t xml:space="preserve"> (National University of Kyiv-Mohyla Academy, All Souls College, Oxford)</w:t>
      </w:r>
      <w:r w:rsidR="00114C48">
        <w:rPr>
          <w:i/>
          <w:iCs/>
          <w:shd w:val="clear" w:color="auto" w:fill="FFFFFF"/>
          <w:lang w:val="en-US"/>
        </w:rPr>
        <w:t>: dysakl@ukma.edu.ua</w:t>
      </w:r>
    </w:p>
    <w:p w14:paraId="3C0B9C83" w14:textId="3032C9B8" w:rsidR="00414D15" w:rsidRPr="001B57DA" w:rsidRDefault="00414D15" w:rsidP="00582798">
      <w:pPr>
        <w:pStyle w:val="Mystyle"/>
        <w:ind w:left="284"/>
        <w:rPr>
          <w:shd w:val="clear" w:color="auto" w:fill="FFFFFF"/>
          <w:lang w:val="en-US"/>
        </w:rPr>
      </w:pPr>
      <w:r w:rsidRPr="00675A61">
        <w:rPr>
          <w:i/>
          <w:iCs/>
          <w:shd w:val="clear" w:color="auto" w:fill="FFFFFF"/>
          <w:lang w:val="en-US"/>
        </w:rPr>
        <w:t>Martin</w:t>
      </w:r>
      <w:r w:rsidR="00526E25" w:rsidRPr="00675A61">
        <w:rPr>
          <w:i/>
          <w:iCs/>
          <w:shd w:val="clear" w:color="auto" w:fill="FFFFFF"/>
          <w:lang w:val="en-US"/>
        </w:rPr>
        <w:t xml:space="preserve"> Kisly</w:t>
      </w:r>
      <w:r w:rsidR="00255846">
        <w:rPr>
          <w:i/>
          <w:iCs/>
          <w:shd w:val="clear" w:color="auto" w:fill="FFFFFF"/>
          <w:lang w:val="en-US"/>
        </w:rPr>
        <w:t xml:space="preserve"> (National University of Kyiv-Mohyla Academy)</w:t>
      </w:r>
      <w:r w:rsidR="001B57DA">
        <w:rPr>
          <w:i/>
          <w:iCs/>
          <w:shd w:val="clear" w:color="auto" w:fill="FFFFFF"/>
          <w:lang w:val="en-US"/>
        </w:rPr>
        <w:t xml:space="preserve">: </w:t>
      </w:r>
      <w:r w:rsidR="00114C48" w:rsidRPr="00114C48">
        <w:rPr>
          <w:i/>
          <w:iCs/>
          <w:shd w:val="clear" w:color="auto" w:fill="FFFFFF"/>
          <w:lang w:val="en-US"/>
        </w:rPr>
        <w:t>Martin.oleksandr@gmail.com</w:t>
      </w:r>
    </w:p>
    <w:p w14:paraId="5C018EF7" w14:textId="77777777" w:rsidR="00E14D2E" w:rsidRDefault="00255846" w:rsidP="00582798">
      <w:pPr>
        <w:pStyle w:val="Mystyle"/>
        <w:ind w:left="284"/>
        <w:rPr>
          <w:shd w:val="clear" w:color="auto" w:fill="FFFFFF"/>
          <w:lang w:val="en-US"/>
        </w:rPr>
      </w:pPr>
      <w:r w:rsidRPr="00252A7B">
        <w:rPr>
          <w:b/>
          <w:bCs/>
          <w:shd w:val="clear" w:color="auto" w:fill="FFFFFF"/>
          <w:lang w:val="en-US"/>
        </w:rPr>
        <w:t>Course coordinator:</w:t>
      </w:r>
      <w:r>
        <w:rPr>
          <w:shd w:val="clear" w:color="auto" w:fill="FFFFFF"/>
          <w:lang w:val="en-US"/>
        </w:rPr>
        <w:t xml:space="preserve"> </w:t>
      </w:r>
    </w:p>
    <w:p w14:paraId="537DF958" w14:textId="090E0A8C" w:rsidR="00255846" w:rsidRPr="001B57DA" w:rsidRDefault="00255846" w:rsidP="00582798">
      <w:pPr>
        <w:pStyle w:val="Mystyle"/>
        <w:ind w:left="284"/>
        <w:rPr>
          <w:i/>
          <w:iCs/>
          <w:shd w:val="clear" w:color="auto" w:fill="FFFFFF"/>
          <w:lang w:val="en-US"/>
        </w:rPr>
      </w:pPr>
      <w:r w:rsidRPr="001B57DA">
        <w:rPr>
          <w:i/>
          <w:iCs/>
          <w:shd w:val="clear" w:color="auto" w:fill="FFFFFF"/>
          <w:lang w:val="en-US"/>
        </w:rPr>
        <w:t xml:space="preserve">Nataliia </w:t>
      </w:r>
      <w:proofErr w:type="spellStart"/>
      <w:r w:rsidR="007565B8" w:rsidRPr="001B57DA">
        <w:rPr>
          <w:i/>
          <w:iCs/>
          <w:shd w:val="clear" w:color="auto" w:fill="FFFFFF"/>
          <w:lang w:val="en-US"/>
        </w:rPr>
        <w:t>Shuliakova</w:t>
      </w:r>
      <w:proofErr w:type="spellEnd"/>
      <w:r w:rsidR="001B57DA" w:rsidRPr="001B57DA">
        <w:rPr>
          <w:i/>
          <w:iCs/>
          <w:shd w:val="clear" w:color="auto" w:fill="FFFFFF"/>
          <w:lang w:val="en-US"/>
        </w:rPr>
        <w:t>: shuliakovan@ceu.edu</w:t>
      </w:r>
    </w:p>
    <w:bookmarkEnd w:id="0"/>
    <w:p w14:paraId="3CEE0BD8" w14:textId="77777777" w:rsidR="007631F4" w:rsidRDefault="007631F4" w:rsidP="00582798">
      <w:pPr>
        <w:pStyle w:val="Mystyle"/>
        <w:ind w:left="284"/>
        <w:rPr>
          <w:shd w:val="clear" w:color="auto" w:fill="FFFFFF"/>
          <w:lang w:val="en-US"/>
        </w:rPr>
      </w:pPr>
    </w:p>
    <w:p w14:paraId="210A0D3D" w14:textId="77777777" w:rsidR="00667642" w:rsidRDefault="0097762C" w:rsidP="00582798">
      <w:pPr>
        <w:pStyle w:val="Mystyle"/>
        <w:ind w:left="284"/>
        <w:rPr>
          <w:lang w:val="en-US"/>
        </w:rPr>
      </w:pPr>
      <w:r w:rsidRPr="00675A61">
        <w:rPr>
          <w:lang w:val="en-US"/>
        </w:rPr>
        <w:t xml:space="preserve">The course will explore how </w:t>
      </w:r>
      <w:r w:rsidR="00DB18E7" w:rsidRPr="00675A61">
        <w:rPr>
          <w:lang w:val="en-US"/>
        </w:rPr>
        <w:t xml:space="preserve">various entities </w:t>
      </w:r>
      <w:r w:rsidR="007D08E9">
        <w:rPr>
          <w:lang w:val="en-US"/>
        </w:rPr>
        <w:t xml:space="preserve">within </w:t>
      </w:r>
      <w:r w:rsidR="00DB18E7" w:rsidRPr="00675A61">
        <w:rPr>
          <w:lang w:val="en-US"/>
        </w:rPr>
        <w:t xml:space="preserve">Ukraine, </w:t>
      </w:r>
      <w:r w:rsidR="00AE0290">
        <w:rPr>
          <w:lang w:val="en-US"/>
        </w:rPr>
        <w:t xml:space="preserve">including </w:t>
      </w:r>
      <w:r w:rsidR="00DB18E7" w:rsidRPr="00675A61">
        <w:rPr>
          <w:lang w:val="en-US"/>
        </w:rPr>
        <w:t>regions, cities</w:t>
      </w:r>
      <w:r w:rsidR="00AE0290">
        <w:rPr>
          <w:lang w:val="en-US"/>
        </w:rPr>
        <w:t>,</w:t>
      </w:r>
      <w:r w:rsidR="00DB18E7" w:rsidRPr="00675A61">
        <w:rPr>
          <w:lang w:val="en-US"/>
        </w:rPr>
        <w:t xml:space="preserve"> and landscapes</w:t>
      </w:r>
      <w:r w:rsidR="00AE0290">
        <w:rPr>
          <w:lang w:val="en-US"/>
        </w:rPr>
        <w:t>,</w:t>
      </w:r>
      <w:r w:rsidR="00DB18E7" w:rsidRPr="00675A61">
        <w:rPr>
          <w:lang w:val="en-US"/>
        </w:rPr>
        <w:t xml:space="preserve"> were </w:t>
      </w:r>
      <w:proofErr w:type="gramStart"/>
      <w:r w:rsidR="00AE0290">
        <w:rPr>
          <w:lang w:val="en-US"/>
        </w:rPr>
        <w:t>conceived</w:t>
      </w:r>
      <w:proofErr w:type="gramEnd"/>
      <w:r w:rsidR="00AE0290">
        <w:rPr>
          <w:lang w:val="en-US"/>
        </w:rPr>
        <w:t xml:space="preserve"> </w:t>
      </w:r>
      <w:r w:rsidR="00DE32EF" w:rsidRPr="00675A61">
        <w:rPr>
          <w:lang w:val="en-US"/>
        </w:rPr>
        <w:t>and</w:t>
      </w:r>
      <w:r w:rsidR="00DB18E7" w:rsidRPr="00675A61">
        <w:rPr>
          <w:lang w:val="en-US"/>
        </w:rPr>
        <w:t xml:space="preserve"> constructed</w:t>
      </w:r>
      <w:r w:rsidR="00484C83" w:rsidRPr="00675A61">
        <w:rPr>
          <w:lang w:val="en-US"/>
        </w:rPr>
        <w:t xml:space="preserve"> from the late eighteenth </w:t>
      </w:r>
      <w:r w:rsidR="00037385">
        <w:rPr>
          <w:lang w:val="en-US"/>
        </w:rPr>
        <w:t xml:space="preserve">to </w:t>
      </w:r>
      <w:r w:rsidR="00484C83" w:rsidRPr="00675A61">
        <w:rPr>
          <w:lang w:val="en-US"/>
        </w:rPr>
        <w:t xml:space="preserve">the </w:t>
      </w:r>
      <w:r w:rsidR="00037385">
        <w:rPr>
          <w:lang w:val="en-US"/>
        </w:rPr>
        <w:t xml:space="preserve">conclusion </w:t>
      </w:r>
      <w:r w:rsidR="00484C83" w:rsidRPr="00675A61">
        <w:rPr>
          <w:lang w:val="en-US"/>
        </w:rPr>
        <w:t xml:space="preserve">of the twentieth century. </w:t>
      </w:r>
      <w:r w:rsidR="0088212D" w:rsidRPr="00675A61">
        <w:rPr>
          <w:lang w:val="en-US"/>
        </w:rPr>
        <w:t xml:space="preserve">We will discuss how </w:t>
      </w:r>
      <w:proofErr w:type="spellStart"/>
      <w:r w:rsidR="0088212D" w:rsidRPr="00675A61">
        <w:rPr>
          <w:lang w:val="en-US"/>
        </w:rPr>
        <w:t>travellers</w:t>
      </w:r>
      <w:proofErr w:type="spellEnd"/>
      <w:r w:rsidR="0088212D" w:rsidRPr="00675A61">
        <w:rPr>
          <w:lang w:val="en-US"/>
        </w:rPr>
        <w:t xml:space="preserve">, scholars etc. </w:t>
      </w:r>
      <w:r w:rsidR="00037385" w:rsidRPr="00675A61">
        <w:rPr>
          <w:lang w:val="en-US"/>
        </w:rPr>
        <w:t xml:space="preserve">from </w:t>
      </w:r>
      <w:r w:rsidR="0088212D" w:rsidRPr="00675A61">
        <w:rPr>
          <w:lang w:val="en-US"/>
        </w:rPr>
        <w:t>both</w:t>
      </w:r>
      <w:r w:rsidR="00163505" w:rsidRPr="00675A61">
        <w:rPr>
          <w:lang w:val="en-US"/>
        </w:rPr>
        <w:t xml:space="preserve"> local imperial </w:t>
      </w:r>
      <w:proofErr w:type="spellStart"/>
      <w:r w:rsidR="00163505" w:rsidRPr="00675A61">
        <w:rPr>
          <w:lang w:val="en-US"/>
        </w:rPr>
        <w:t>centres</w:t>
      </w:r>
      <w:proofErr w:type="spellEnd"/>
      <w:r w:rsidR="00163505" w:rsidRPr="00675A61">
        <w:rPr>
          <w:lang w:val="en-US"/>
        </w:rPr>
        <w:t xml:space="preserve"> and </w:t>
      </w:r>
      <w:r w:rsidR="000D5A04" w:rsidRPr="00675A61">
        <w:rPr>
          <w:lang w:val="en-US"/>
        </w:rPr>
        <w:t>W</w:t>
      </w:r>
      <w:r w:rsidR="00163505" w:rsidRPr="00675A61">
        <w:rPr>
          <w:lang w:val="en-US"/>
        </w:rPr>
        <w:t>est</w:t>
      </w:r>
      <w:r w:rsidR="006F7731">
        <w:rPr>
          <w:lang w:val="en-US"/>
        </w:rPr>
        <w:t>ern perspective</w:t>
      </w:r>
      <w:r w:rsidR="00163505" w:rsidRPr="00675A61">
        <w:rPr>
          <w:lang w:val="en-US"/>
        </w:rPr>
        <w:t xml:space="preserve"> </w:t>
      </w:r>
      <w:r w:rsidR="00A72F03" w:rsidRPr="00675A61">
        <w:rPr>
          <w:lang w:val="en-US"/>
        </w:rPr>
        <w:t>perceived</w:t>
      </w:r>
      <w:r w:rsidR="0000151C" w:rsidRPr="00675A61">
        <w:rPr>
          <w:lang w:val="en-US"/>
        </w:rPr>
        <w:t>, constructed</w:t>
      </w:r>
      <w:r w:rsidR="009D1B0C">
        <w:rPr>
          <w:lang w:val="en-US"/>
        </w:rPr>
        <w:t>,</w:t>
      </w:r>
      <w:r w:rsidR="00A72F03" w:rsidRPr="00675A61">
        <w:rPr>
          <w:lang w:val="en-US"/>
        </w:rPr>
        <w:t xml:space="preserve"> and described these entities</w:t>
      </w:r>
      <w:r w:rsidR="006F7731">
        <w:rPr>
          <w:lang w:val="en-US"/>
        </w:rPr>
        <w:t xml:space="preserve">. Additionally, we will explore </w:t>
      </w:r>
      <w:r w:rsidR="00A72F03" w:rsidRPr="00675A61">
        <w:rPr>
          <w:lang w:val="en-US"/>
        </w:rPr>
        <w:t xml:space="preserve">how </w:t>
      </w:r>
      <w:r w:rsidR="00667642">
        <w:rPr>
          <w:lang w:val="en-US"/>
        </w:rPr>
        <w:t xml:space="preserve">these perspectives </w:t>
      </w:r>
      <w:r w:rsidR="00A72F03" w:rsidRPr="00675A61">
        <w:rPr>
          <w:lang w:val="en-US"/>
        </w:rPr>
        <w:t>evolved over time.</w:t>
      </w:r>
      <w:r w:rsidR="00F72EAF" w:rsidRPr="00675A61">
        <w:rPr>
          <w:lang w:val="en-US"/>
        </w:rPr>
        <w:t xml:space="preserve"> </w:t>
      </w:r>
    </w:p>
    <w:p w14:paraId="78719F2C" w14:textId="4D37615E" w:rsidR="007631F4" w:rsidRPr="00675A61" w:rsidRDefault="009D1B0C" w:rsidP="00582798">
      <w:pPr>
        <w:pStyle w:val="Mystyle"/>
        <w:ind w:left="284"/>
        <w:rPr>
          <w:lang w:val="en-US"/>
        </w:rPr>
      </w:pPr>
      <w:r>
        <w:rPr>
          <w:lang w:val="en-US"/>
        </w:rPr>
        <w:t xml:space="preserve">We plan to focus on </w:t>
      </w:r>
      <w:r w:rsidR="00102F43">
        <w:rPr>
          <w:lang w:val="en-US"/>
        </w:rPr>
        <w:t>numerous case studies</w:t>
      </w:r>
      <w:r w:rsidR="00542C22">
        <w:rPr>
          <w:lang w:val="en-US"/>
        </w:rPr>
        <w:t>, encompassing</w:t>
      </w:r>
      <w:r w:rsidR="0066336D">
        <w:rPr>
          <w:lang w:val="en-US"/>
        </w:rPr>
        <w:t xml:space="preserve"> regions </w:t>
      </w:r>
      <w:r w:rsidR="00667642">
        <w:rPr>
          <w:lang w:val="en-US"/>
        </w:rPr>
        <w:t xml:space="preserve">like </w:t>
      </w:r>
      <w:r w:rsidR="0066336D">
        <w:rPr>
          <w:lang w:val="en-US"/>
        </w:rPr>
        <w:t xml:space="preserve">Galicia, Sloboda Ukraine, </w:t>
      </w:r>
      <w:r w:rsidR="00022287">
        <w:rPr>
          <w:lang w:val="en-US"/>
        </w:rPr>
        <w:t xml:space="preserve">Crimea, </w:t>
      </w:r>
      <w:r w:rsidR="0066336D">
        <w:rPr>
          <w:lang w:val="en-US"/>
        </w:rPr>
        <w:t>and Donbass</w:t>
      </w:r>
      <w:r w:rsidR="00102F43">
        <w:rPr>
          <w:lang w:val="en-US"/>
        </w:rPr>
        <w:t>,</w:t>
      </w:r>
      <w:r w:rsidR="0066336D">
        <w:rPr>
          <w:lang w:val="en-US"/>
        </w:rPr>
        <w:t xml:space="preserve"> </w:t>
      </w:r>
      <w:r w:rsidR="00252A7B">
        <w:rPr>
          <w:lang w:val="en-US"/>
        </w:rPr>
        <w:t xml:space="preserve">cities, </w:t>
      </w:r>
      <w:r w:rsidR="003B0AE0">
        <w:rPr>
          <w:lang w:val="en-US"/>
        </w:rPr>
        <w:t xml:space="preserve">as well as cities </w:t>
      </w:r>
      <w:r w:rsidR="00252A7B">
        <w:rPr>
          <w:lang w:val="en-US"/>
        </w:rPr>
        <w:t>such as Kyiv</w:t>
      </w:r>
      <w:r w:rsidR="001F4BDC">
        <w:rPr>
          <w:lang w:val="en-US"/>
        </w:rPr>
        <w:t xml:space="preserve"> and</w:t>
      </w:r>
      <w:r w:rsidR="00252A7B">
        <w:rPr>
          <w:lang w:val="en-US"/>
        </w:rPr>
        <w:t xml:space="preserve"> Dnipro</w:t>
      </w:r>
      <w:r w:rsidR="003B0AE0">
        <w:rPr>
          <w:lang w:val="en-US"/>
        </w:rPr>
        <w:t>. Furthermore, we will</w:t>
      </w:r>
      <w:r w:rsidR="00102F43">
        <w:rPr>
          <w:lang w:val="en-US"/>
        </w:rPr>
        <w:t xml:space="preserve"> </w:t>
      </w:r>
      <w:r w:rsidR="00D926B0">
        <w:rPr>
          <w:lang w:val="en-US"/>
        </w:rPr>
        <w:t xml:space="preserve">examine the perception of </w:t>
      </w:r>
      <w:r w:rsidR="00022287">
        <w:rPr>
          <w:lang w:val="en-US"/>
        </w:rPr>
        <w:t>Ukraine as a whole</w:t>
      </w:r>
      <w:r w:rsidR="00D926B0">
        <w:rPr>
          <w:lang w:val="en-US"/>
        </w:rPr>
        <w:t>.</w:t>
      </w:r>
      <w:r w:rsidR="00022287">
        <w:rPr>
          <w:lang w:val="en-US"/>
        </w:rPr>
        <w:t xml:space="preserve"> </w:t>
      </w:r>
      <w:r w:rsidR="00D926B0">
        <w:rPr>
          <w:lang w:val="en-US"/>
        </w:rPr>
        <w:t xml:space="preserve">Throughout the course, </w:t>
      </w:r>
      <w:r w:rsidR="00474695">
        <w:rPr>
          <w:lang w:val="en-US"/>
        </w:rPr>
        <w:t xml:space="preserve">we will discuss </w:t>
      </w:r>
      <w:r w:rsidR="00102F43">
        <w:rPr>
          <w:lang w:val="en-US"/>
        </w:rPr>
        <w:t xml:space="preserve">various methodologies used in the field of imagined geography, mental/cognitive mapping, othering etc. </w:t>
      </w:r>
    </w:p>
    <w:p w14:paraId="71A488F3" w14:textId="77777777" w:rsidR="000D3986" w:rsidRDefault="000D3986" w:rsidP="00582798">
      <w:pPr>
        <w:pStyle w:val="Mystyle"/>
        <w:ind w:left="284"/>
        <w:rPr>
          <w:lang w:val="en-US"/>
        </w:rPr>
      </w:pPr>
    </w:p>
    <w:p w14:paraId="0B4443B4" w14:textId="77777777" w:rsidR="00DC6585" w:rsidRDefault="009B3279" w:rsidP="00582798">
      <w:pPr>
        <w:pStyle w:val="Mystyle"/>
        <w:ind w:left="284"/>
        <w:rPr>
          <w:lang w:val="en-US"/>
        </w:rPr>
      </w:pPr>
      <w:r w:rsidRPr="009B3279">
        <w:rPr>
          <w:b/>
          <w:bCs/>
          <w:lang w:val="en-US"/>
        </w:rPr>
        <w:t xml:space="preserve">Assessment: </w:t>
      </w:r>
      <w:r w:rsidR="008B28A5" w:rsidRPr="008B28A5">
        <w:rPr>
          <w:lang w:val="en-US"/>
        </w:rPr>
        <w:t xml:space="preserve">To </w:t>
      </w:r>
      <w:r w:rsidR="00474695">
        <w:rPr>
          <w:lang w:val="en-US"/>
        </w:rPr>
        <w:t xml:space="preserve">successfully complete </w:t>
      </w:r>
      <w:r w:rsidR="008B28A5">
        <w:rPr>
          <w:lang w:val="en-US"/>
        </w:rPr>
        <w:t>the course</w:t>
      </w:r>
      <w:r w:rsidR="009B361D">
        <w:rPr>
          <w:lang w:val="en-US"/>
        </w:rPr>
        <w:t>,</w:t>
      </w:r>
      <w:r w:rsidR="008B28A5">
        <w:rPr>
          <w:lang w:val="en-US"/>
        </w:rPr>
        <w:t xml:space="preserve"> you must attend </w:t>
      </w:r>
      <w:r w:rsidR="00474695">
        <w:rPr>
          <w:lang w:val="en-US"/>
        </w:rPr>
        <w:t xml:space="preserve">a minimum of </w:t>
      </w:r>
      <w:r w:rsidR="008B28A5" w:rsidRPr="009030BA">
        <w:rPr>
          <w:b/>
          <w:bCs/>
          <w:lang w:val="en-US"/>
        </w:rPr>
        <w:t>8 out of 12 classes</w:t>
      </w:r>
      <w:r w:rsidR="008B28A5">
        <w:rPr>
          <w:lang w:val="en-US"/>
        </w:rPr>
        <w:t xml:space="preserve">. Additionally, you </w:t>
      </w:r>
      <w:proofErr w:type="gramStart"/>
      <w:r w:rsidR="008B28A5">
        <w:rPr>
          <w:lang w:val="en-US"/>
        </w:rPr>
        <w:t>have to</w:t>
      </w:r>
      <w:proofErr w:type="gramEnd"/>
      <w:r w:rsidR="008B28A5">
        <w:rPr>
          <w:lang w:val="en-US"/>
        </w:rPr>
        <w:t xml:space="preserve"> prepare questions </w:t>
      </w:r>
      <w:r w:rsidR="000308E4">
        <w:rPr>
          <w:lang w:val="en-US"/>
        </w:rPr>
        <w:t>for</w:t>
      </w:r>
      <w:r w:rsidR="008B28A5">
        <w:rPr>
          <w:lang w:val="en-US"/>
        </w:rPr>
        <w:t xml:space="preserve"> </w:t>
      </w:r>
      <w:r w:rsidR="009B361D">
        <w:rPr>
          <w:lang w:val="en-US"/>
        </w:rPr>
        <w:t xml:space="preserve">at least </w:t>
      </w:r>
      <w:r w:rsidR="008B28A5" w:rsidRPr="009030BA">
        <w:rPr>
          <w:b/>
          <w:bCs/>
          <w:lang w:val="en-US"/>
        </w:rPr>
        <w:t>6 classes</w:t>
      </w:r>
      <w:r w:rsidR="008B28A5">
        <w:rPr>
          <w:lang w:val="en-US"/>
        </w:rPr>
        <w:t>. You</w:t>
      </w:r>
      <w:r w:rsidR="0008427E">
        <w:rPr>
          <w:lang w:val="en-US"/>
        </w:rPr>
        <w:t xml:space="preserve"> have the flexibility to </w:t>
      </w:r>
      <w:r w:rsidR="008B28A5">
        <w:rPr>
          <w:lang w:val="en-US"/>
        </w:rPr>
        <w:t xml:space="preserve">submit your questions in </w:t>
      </w:r>
      <w:r w:rsidR="0008427E" w:rsidRPr="002D64B6">
        <w:rPr>
          <w:b/>
          <w:bCs/>
          <w:lang w:val="en-US"/>
        </w:rPr>
        <w:t xml:space="preserve">one </w:t>
      </w:r>
      <w:r w:rsidR="0008427E">
        <w:rPr>
          <w:lang w:val="en-US"/>
        </w:rPr>
        <w:t xml:space="preserve">of </w:t>
      </w:r>
      <w:r w:rsidR="008B28A5">
        <w:rPr>
          <w:lang w:val="en-US"/>
        </w:rPr>
        <w:t xml:space="preserve">three </w:t>
      </w:r>
      <w:r w:rsidR="000308E4">
        <w:rPr>
          <w:lang w:val="en-US"/>
        </w:rPr>
        <w:t xml:space="preserve">ways: </w:t>
      </w:r>
    </w:p>
    <w:p w14:paraId="65F18641" w14:textId="77777777" w:rsidR="005104D0" w:rsidRDefault="000308E4" w:rsidP="00582798">
      <w:pPr>
        <w:pStyle w:val="Mystyle"/>
        <w:ind w:left="284"/>
        <w:rPr>
          <w:lang w:val="en-US"/>
        </w:rPr>
      </w:pPr>
      <w:r>
        <w:rPr>
          <w:lang w:val="en-US"/>
        </w:rPr>
        <w:t>1.</w:t>
      </w:r>
      <w:r w:rsidR="00DC6585">
        <w:rPr>
          <w:lang w:val="en-US"/>
        </w:rPr>
        <w:t xml:space="preserve"> Advance Email Questions:</w:t>
      </w:r>
      <w:r>
        <w:rPr>
          <w:lang w:val="en-US"/>
        </w:rPr>
        <w:t xml:space="preserve"> </w:t>
      </w:r>
      <w:r w:rsidR="00DC6585">
        <w:rPr>
          <w:lang w:val="en-US"/>
        </w:rPr>
        <w:t xml:space="preserve">Submit </w:t>
      </w:r>
      <w:r>
        <w:rPr>
          <w:lang w:val="en-US"/>
        </w:rPr>
        <w:t>your questions based on the reading for the class in advance (</w:t>
      </w:r>
      <w:r w:rsidR="009030BA">
        <w:rPr>
          <w:lang w:val="en-US"/>
        </w:rPr>
        <w:t>by Monday evening</w:t>
      </w:r>
      <w:r>
        <w:rPr>
          <w:lang w:val="en-US"/>
        </w:rPr>
        <w:t>)</w:t>
      </w:r>
      <w:r w:rsidR="009030BA">
        <w:rPr>
          <w:lang w:val="en-US"/>
        </w:rPr>
        <w:t xml:space="preserve"> </w:t>
      </w:r>
      <w:r w:rsidR="005104D0">
        <w:rPr>
          <w:lang w:val="en-US"/>
        </w:rPr>
        <w:t xml:space="preserve">via </w:t>
      </w:r>
      <w:r w:rsidR="009030BA">
        <w:rPr>
          <w:lang w:val="en-US"/>
        </w:rPr>
        <w:t>email</w:t>
      </w:r>
      <w:r w:rsidR="005104D0">
        <w:rPr>
          <w:lang w:val="en-US"/>
        </w:rPr>
        <w:t xml:space="preserve"> addressed to</w:t>
      </w:r>
      <w:r w:rsidR="009030BA">
        <w:rPr>
          <w:lang w:val="en-US"/>
        </w:rPr>
        <w:t xml:space="preserve"> </w:t>
      </w:r>
      <w:hyperlink r:id="rId7" w:history="1">
        <w:r w:rsidR="009030BA" w:rsidRPr="00FD5396">
          <w:rPr>
            <w:rStyle w:val="Hyperlink"/>
            <w:lang w:val="en-US"/>
          </w:rPr>
          <w:t>shuliakovan@ceu.edu</w:t>
        </w:r>
      </w:hyperlink>
      <w:r w:rsidR="009030BA">
        <w:rPr>
          <w:lang w:val="en-US"/>
        </w:rPr>
        <w:t xml:space="preserve">; </w:t>
      </w:r>
    </w:p>
    <w:p w14:paraId="77EB8BC6" w14:textId="77777777" w:rsidR="0072405F" w:rsidRDefault="009030BA" w:rsidP="00582798">
      <w:pPr>
        <w:pStyle w:val="Mystyle"/>
        <w:ind w:left="284"/>
        <w:rPr>
          <w:lang w:val="en-US"/>
        </w:rPr>
      </w:pPr>
      <w:r>
        <w:rPr>
          <w:lang w:val="en-US"/>
        </w:rPr>
        <w:lastRenderedPageBreak/>
        <w:t>2.</w:t>
      </w:r>
      <w:r w:rsidR="005104D0">
        <w:rPr>
          <w:lang w:val="en-US"/>
        </w:rPr>
        <w:t xml:space="preserve"> Zoom Chat Questions:  Pose </w:t>
      </w:r>
      <w:r>
        <w:rPr>
          <w:lang w:val="en-US"/>
        </w:rPr>
        <w:t>your questions</w:t>
      </w:r>
      <w:r w:rsidR="0072405F">
        <w:rPr>
          <w:lang w:val="en-US"/>
        </w:rPr>
        <w:t>,</w:t>
      </w:r>
      <w:r>
        <w:rPr>
          <w:lang w:val="en-US"/>
        </w:rPr>
        <w:t xml:space="preserve"> </w:t>
      </w:r>
      <w:r w:rsidR="0072405F">
        <w:rPr>
          <w:lang w:val="en-US"/>
        </w:rPr>
        <w:t xml:space="preserve">derived from the </w:t>
      </w:r>
      <w:r>
        <w:rPr>
          <w:lang w:val="en-US"/>
        </w:rPr>
        <w:t>reading and lecture</w:t>
      </w:r>
      <w:r w:rsidR="0072405F">
        <w:rPr>
          <w:lang w:val="en-US"/>
        </w:rPr>
        <w:t>,</w:t>
      </w:r>
      <w:r>
        <w:rPr>
          <w:lang w:val="en-US"/>
        </w:rPr>
        <w:t xml:space="preserve"> in </w:t>
      </w:r>
      <w:r w:rsidR="0072405F">
        <w:rPr>
          <w:lang w:val="en-US"/>
        </w:rPr>
        <w:t>the Z</w:t>
      </w:r>
      <w:r>
        <w:rPr>
          <w:lang w:val="en-US"/>
        </w:rPr>
        <w:t xml:space="preserve">oom chat during the </w:t>
      </w:r>
      <w:proofErr w:type="gramStart"/>
      <w:r>
        <w:rPr>
          <w:lang w:val="en-US"/>
        </w:rPr>
        <w:t>discussion</w:t>
      </w:r>
      <w:r w:rsidR="0072405F">
        <w:rPr>
          <w:lang w:val="en-US"/>
        </w:rPr>
        <w:t>;</w:t>
      </w:r>
      <w:proofErr w:type="gramEnd"/>
      <w:r>
        <w:rPr>
          <w:lang w:val="en-US"/>
        </w:rPr>
        <w:t xml:space="preserve"> </w:t>
      </w:r>
    </w:p>
    <w:p w14:paraId="7056C313" w14:textId="03813AF7" w:rsidR="000B1704" w:rsidRDefault="009030BA" w:rsidP="00582798">
      <w:pPr>
        <w:pStyle w:val="Mystyle"/>
        <w:ind w:left="284"/>
        <w:rPr>
          <w:lang w:val="en-US"/>
        </w:rPr>
      </w:pPr>
      <w:r>
        <w:rPr>
          <w:lang w:val="en-US"/>
        </w:rPr>
        <w:t xml:space="preserve">3. </w:t>
      </w:r>
      <w:r w:rsidR="00BC4411">
        <w:rPr>
          <w:lang w:val="en-US"/>
        </w:rPr>
        <w:t xml:space="preserve">In-Person Questions: Engage in the discussion by asking </w:t>
      </w:r>
      <w:r>
        <w:rPr>
          <w:lang w:val="en-US"/>
        </w:rPr>
        <w:t>your question</w:t>
      </w:r>
      <w:r w:rsidR="00BC4411">
        <w:rPr>
          <w:lang w:val="en-US"/>
        </w:rPr>
        <w:t>s,</w:t>
      </w:r>
      <w:r>
        <w:rPr>
          <w:lang w:val="en-US"/>
        </w:rPr>
        <w:t xml:space="preserve"> based on </w:t>
      </w:r>
      <w:r w:rsidR="00BC4411">
        <w:rPr>
          <w:lang w:val="en-US"/>
        </w:rPr>
        <w:t xml:space="preserve">the </w:t>
      </w:r>
      <w:r>
        <w:rPr>
          <w:lang w:val="en-US"/>
        </w:rPr>
        <w:t>reading and lecture</w:t>
      </w:r>
      <w:r w:rsidR="00BC4411">
        <w:rPr>
          <w:lang w:val="en-US"/>
        </w:rPr>
        <w:t>,</w:t>
      </w:r>
      <w:r>
        <w:rPr>
          <w:lang w:val="en-US"/>
        </w:rPr>
        <w:t xml:space="preserve"> in person during the </w:t>
      </w:r>
      <w:r w:rsidR="00DF4C3C">
        <w:rPr>
          <w:lang w:val="en-US"/>
        </w:rPr>
        <w:t>class</w:t>
      </w:r>
      <w:r>
        <w:rPr>
          <w:lang w:val="en-US"/>
        </w:rPr>
        <w:t xml:space="preserve">. </w:t>
      </w:r>
    </w:p>
    <w:p w14:paraId="1DBD50D1" w14:textId="1B59FADE" w:rsidR="009030BA" w:rsidRDefault="005B0AAA" w:rsidP="00582798">
      <w:pPr>
        <w:pStyle w:val="Mystyle"/>
        <w:ind w:left="284"/>
        <w:rPr>
          <w:lang w:val="en-US"/>
        </w:rPr>
      </w:pPr>
      <w:proofErr w:type="gramStart"/>
      <w:r>
        <w:rPr>
          <w:lang w:val="en-US"/>
        </w:rPr>
        <w:t>In the event that</w:t>
      </w:r>
      <w:proofErr w:type="gramEnd"/>
      <w:r>
        <w:rPr>
          <w:lang w:val="en-US"/>
        </w:rPr>
        <w:t xml:space="preserve"> you miss </w:t>
      </w:r>
      <w:r w:rsidR="009030BA">
        <w:rPr>
          <w:lang w:val="en-US"/>
        </w:rPr>
        <w:t xml:space="preserve">a class but </w:t>
      </w:r>
      <w:r>
        <w:rPr>
          <w:lang w:val="en-US"/>
        </w:rPr>
        <w:t xml:space="preserve">wish for it </w:t>
      </w:r>
      <w:r w:rsidR="009030BA">
        <w:rPr>
          <w:lang w:val="en-US"/>
        </w:rPr>
        <w:t xml:space="preserve">to be counted as attended, you </w:t>
      </w:r>
      <w:r>
        <w:rPr>
          <w:lang w:val="en-US"/>
        </w:rPr>
        <w:t xml:space="preserve">must </w:t>
      </w:r>
      <w:r w:rsidR="00D3310C">
        <w:rPr>
          <w:lang w:val="en-US"/>
        </w:rPr>
        <w:t>watch recorded lecture</w:t>
      </w:r>
      <w:r w:rsidR="001A0710">
        <w:rPr>
          <w:lang w:val="en-US"/>
        </w:rPr>
        <w:t>,</w:t>
      </w:r>
      <w:r w:rsidR="00D3310C">
        <w:rPr>
          <w:lang w:val="en-US"/>
        </w:rPr>
        <w:t xml:space="preserve"> read recommended literature</w:t>
      </w:r>
      <w:r w:rsidR="001A0710">
        <w:rPr>
          <w:lang w:val="en-US"/>
        </w:rPr>
        <w:t>,</w:t>
      </w:r>
      <w:r w:rsidR="00D3310C">
        <w:rPr>
          <w:lang w:val="en-US"/>
        </w:rPr>
        <w:t xml:space="preserve"> and then</w:t>
      </w:r>
      <w:r w:rsidR="009030BA">
        <w:rPr>
          <w:lang w:val="en-US"/>
        </w:rPr>
        <w:t xml:space="preserve"> write a reflection paper</w:t>
      </w:r>
      <w:r w:rsidR="00D3310C">
        <w:rPr>
          <w:lang w:val="en-US"/>
        </w:rPr>
        <w:t xml:space="preserve"> (500-600 words)</w:t>
      </w:r>
      <w:r w:rsidR="001A0710">
        <w:rPr>
          <w:lang w:val="en-US"/>
        </w:rPr>
        <w:t xml:space="preserve">, encapsulating your understanding and insights from the class materials. </w:t>
      </w:r>
      <w:r w:rsidR="003628E3">
        <w:rPr>
          <w:lang w:val="en-US"/>
        </w:rPr>
        <w:t xml:space="preserve">Ensure that you </w:t>
      </w:r>
      <w:r w:rsidR="00D3310C">
        <w:rPr>
          <w:lang w:val="en-US"/>
        </w:rPr>
        <w:t xml:space="preserve">submit </w:t>
      </w:r>
      <w:r w:rsidR="003628E3">
        <w:rPr>
          <w:lang w:val="en-US"/>
        </w:rPr>
        <w:t xml:space="preserve">this reflection paper </w:t>
      </w:r>
      <w:r w:rsidR="00D3310C">
        <w:rPr>
          <w:lang w:val="en-US"/>
        </w:rPr>
        <w:t xml:space="preserve">no later than two weeks after the </w:t>
      </w:r>
      <w:r w:rsidR="003628E3">
        <w:rPr>
          <w:lang w:val="en-US"/>
        </w:rPr>
        <w:t xml:space="preserve">original </w:t>
      </w:r>
      <w:r w:rsidR="00D3310C">
        <w:rPr>
          <w:lang w:val="en-US"/>
        </w:rPr>
        <w:t>lecture</w:t>
      </w:r>
      <w:r w:rsidR="003628E3">
        <w:rPr>
          <w:lang w:val="en-US"/>
        </w:rPr>
        <w:t xml:space="preserve"> date</w:t>
      </w:r>
      <w:r w:rsidR="00D3310C">
        <w:rPr>
          <w:lang w:val="en-US"/>
        </w:rPr>
        <w:t xml:space="preserve">. </w:t>
      </w:r>
    </w:p>
    <w:p w14:paraId="09E959F5" w14:textId="77777777" w:rsidR="006C664F" w:rsidRDefault="006C664F" w:rsidP="00582798">
      <w:pPr>
        <w:pStyle w:val="Mystyle"/>
        <w:ind w:left="284"/>
        <w:rPr>
          <w:lang w:val="en-US"/>
        </w:rPr>
      </w:pPr>
    </w:p>
    <w:p w14:paraId="0B353777" w14:textId="77777777" w:rsidR="006C664F" w:rsidRPr="006C664F" w:rsidRDefault="006C664F" w:rsidP="00582798">
      <w:pPr>
        <w:pStyle w:val="Mystyle"/>
        <w:ind w:left="284"/>
        <w:rPr>
          <w:b/>
          <w:bCs/>
          <w:lang w:val="en-US"/>
        </w:rPr>
      </w:pPr>
      <w:r w:rsidRPr="006C664F">
        <w:rPr>
          <w:b/>
          <w:bCs/>
          <w:lang w:val="en-US"/>
        </w:rPr>
        <w:t>Mentoring sessions: </w:t>
      </w:r>
    </w:p>
    <w:p w14:paraId="139D8A4E" w14:textId="77777777" w:rsidR="006C664F" w:rsidRPr="006C664F" w:rsidRDefault="006C664F" w:rsidP="00582798">
      <w:pPr>
        <w:pStyle w:val="Mystyle"/>
        <w:ind w:left="284"/>
        <w:rPr>
          <w:lang w:val="en-US"/>
        </w:rPr>
      </w:pPr>
      <w:r w:rsidRPr="006C664F">
        <w:rPr>
          <w:lang w:val="en-US"/>
        </w:rPr>
        <w:t xml:space="preserve">Mentoring sessions are </w:t>
      </w:r>
      <w:r w:rsidRPr="006C664F">
        <w:rPr>
          <w:b/>
          <w:bCs/>
          <w:lang w:val="en-US"/>
        </w:rPr>
        <w:t>mandatory</w:t>
      </w:r>
      <w:r w:rsidRPr="006C664F">
        <w:rPr>
          <w:lang w:val="en-US"/>
        </w:rPr>
        <w:t xml:space="preserve"> for students working on their research papers for the 'Imagined Geography of Ukraine' course. Those who expressed interest in participating in mentoring sessions, regardless of their stipend status for this semester, will be placed in mentoring groups based on their English proficiency, academic background, and interests during the second week of IUFU studies (starting on October 1st). Students awarded the research stipend for the Fall semester of 2023 are required to attend a minimum of </w:t>
      </w:r>
      <w:r w:rsidRPr="006C664F">
        <w:rPr>
          <w:b/>
          <w:bCs/>
          <w:lang w:val="en-US"/>
        </w:rPr>
        <w:t>8 out of 12</w:t>
      </w:r>
      <w:r w:rsidRPr="006C664F">
        <w:rPr>
          <w:lang w:val="en-US"/>
        </w:rPr>
        <w:t xml:space="preserve"> mentoring sessions. Each group will meet once a week following the main lecture on Tuesdays. The specific time and day of these meetings will be determined by the mentors. After your group assignment, please direct any additional questions to your mentors.</w:t>
      </w:r>
    </w:p>
    <w:p w14:paraId="48B4B81B" w14:textId="77777777" w:rsidR="006C664F" w:rsidRPr="009030BA" w:rsidRDefault="006C664F" w:rsidP="00582798">
      <w:pPr>
        <w:pStyle w:val="Mystyle"/>
        <w:ind w:left="284"/>
        <w:rPr>
          <w:lang w:val="en-US"/>
        </w:rPr>
      </w:pPr>
    </w:p>
    <w:p w14:paraId="09F436CE" w14:textId="77777777" w:rsidR="009030BA" w:rsidRDefault="009030BA" w:rsidP="00582798">
      <w:pPr>
        <w:pStyle w:val="Mystyle"/>
        <w:ind w:left="284"/>
        <w:rPr>
          <w:b/>
          <w:bCs/>
          <w:lang w:val="en-US"/>
        </w:rPr>
      </w:pPr>
    </w:p>
    <w:p w14:paraId="457A7C4F" w14:textId="5D3F3E56" w:rsidR="000D3986" w:rsidRPr="00675A61" w:rsidRDefault="00314DDD" w:rsidP="00582798">
      <w:pPr>
        <w:pStyle w:val="Mystyle"/>
        <w:ind w:left="284"/>
        <w:jc w:val="center"/>
        <w:rPr>
          <w:b/>
          <w:bCs/>
          <w:lang w:val="en-US"/>
        </w:rPr>
      </w:pPr>
      <w:r w:rsidRPr="00675A61">
        <w:rPr>
          <w:b/>
          <w:bCs/>
          <w:lang w:val="en-US"/>
        </w:rPr>
        <w:t xml:space="preserve">Lectures </w:t>
      </w:r>
      <w:r w:rsidR="00026781">
        <w:rPr>
          <w:b/>
          <w:bCs/>
          <w:lang w:val="en-US"/>
        </w:rPr>
        <w:t>a</w:t>
      </w:r>
      <w:r w:rsidR="00994DD2" w:rsidRPr="00675A61">
        <w:rPr>
          <w:b/>
          <w:bCs/>
          <w:lang w:val="en-US"/>
        </w:rPr>
        <w:t>nd Discussions</w:t>
      </w:r>
    </w:p>
    <w:p w14:paraId="7AFDC08D" w14:textId="77777777" w:rsidR="00997C30" w:rsidRPr="00675A61" w:rsidRDefault="00997C30" w:rsidP="00582798">
      <w:pPr>
        <w:pStyle w:val="Mystyle"/>
        <w:ind w:left="284"/>
        <w:rPr>
          <w:b/>
          <w:bCs/>
          <w:lang w:val="en-US"/>
        </w:rPr>
      </w:pPr>
    </w:p>
    <w:p w14:paraId="03D73719" w14:textId="0FD4EB39" w:rsidR="00F22AD9" w:rsidRPr="00873345" w:rsidRDefault="00AF5BDA" w:rsidP="00582798">
      <w:pPr>
        <w:pStyle w:val="Mystyle"/>
        <w:ind w:left="284"/>
        <w:rPr>
          <w:b/>
          <w:bCs/>
          <w:i/>
          <w:iCs/>
          <w:lang w:val="en-US"/>
        </w:rPr>
      </w:pPr>
      <w:r w:rsidRPr="00873345">
        <w:rPr>
          <w:b/>
          <w:bCs/>
          <w:lang w:val="en-US"/>
        </w:rPr>
        <w:t>26</w:t>
      </w:r>
      <w:r w:rsidR="00314DDD" w:rsidRPr="00873345">
        <w:rPr>
          <w:b/>
          <w:bCs/>
          <w:lang w:val="en-US"/>
        </w:rPr>
        <w:t xml:space="preserve"> </w:t>
      </w:r>
      <w:r w:rsidR="00F22AD9" w:rsidRPr="00873345">
        <w:rPr>
          <w:b/>
          <w:bCs/>
          <w:lang w:val="en-US"/>
        </w:rPr>
        <w:t>September</w:t>
      </w:r>
      <w:r w:rsidR="00873345" w:rsidRPr="00873345">
        <w:rPr>
          <w:b/>
          <w:bCs/>
          <w:lang w:val="en-US"/>
        </w:rPr>
        <w:t>:</w:t>
      </w:r>
      <w:r w:rsidR="00873345">
        <w:rPr>
          <w:b/>
          <w:bCs/>
          <w:i/>
          <w:iCs/>
          <w:lang w:val="en-US"/>
        </w:rPr>
        <w:t xml:space="preserve"> </w:t>
      </w:r>
      <w:r w:rsidR="00873345" w:rsidRPr="00873345">
        <w:rPr>
          <w:b/>
          <w:bCs/>
          <w:lang w:val="en-US"/>
        </w:rPr>
        <w:t xml:space="preserve">'To attend everything, observe everything &amp; preserve an account of all that passes before me': Britons and Their Texts of Travels in Ukrainian Lands in the Early 19th </w:t>
      </w:r>
      <w:proofErr w:type="gramStart"/>
      <w:r w:rsidR="00873345" w:rsidRPr="00873345">
        <w:rPr>
          <w:b/>
          <w:bCs/>
          <w:lang w:val="en-US"/>
        </w:rPr>
        <w:t>Century</w:t>
      </w:r>
      <w:proofErr w:type="gramEnd"/>
    </w:p>
    <w:p w14:paraId="498310DE" w14:textId="765093D1" w:rsidR="005A6271" w:rsidRPr="00873345" w:rsidRDefault="00314DDD" w:rsidP="00582798">
      <w:pPr>
        <w:pStyle w:val="Mystyle"/>
        <w:ind w:left="284"/>
        <w:rPr>
          <w:b/>
          <w:bCs/>
          <w:i/>
          <w:iCs/>
          <w:lang w:val="en-US"/>
        </w:rPr>
      </w:pPr>
      <w:r w:rsidRPr="00873345">
        <w:rPr>
          <w:b/>
          <w:bCs/>
          <w:i/>
          <w:iCs/>
          <w:lang w:val="en-US"/>
        </w:rPr>
        <w:t>Dr. Nat</w:t>
      </w:r>
      <w:r w:rsidR="00672BB6" w:rsidRPr="00873345">
        <w:rPr>
          <w:b/>
          <w:bCs/>
          <w:i/>
          <w:iCs/>
          <w:lang w:val="en-US"/>
        </w:rPr>
        <w:t>a</w:t>
      </w:r>
      <w:r w:rsidRPr="00873345">
        <w:rPr>
          <w:b/>
          <w:bCs/>
          <w:i/>
          <w:iCs/>
          <w:lang w:val="en-US"/>
        </w:rPr>
        <w:t xml:space="preserve">lia </w:t>
      </w:r>
      <w:proofErr w:type="spellStart"/>
      <w:r w:rsidRPr="00873345">
        <w:rPr>
          <w:b/>
          <w:bCs/>
          <w:i/>
          <w:iCs/>
          <w:lang w:val="en-US"/>
        </w:rPr>
        <w:t>Voloshkova</w:t>
      </w:r>
      <w:proofErr w:type="spellEnd"/>
      <w:r w:rsidR="00481CE2" w:rsidRPr="00873345">
        <w:rPr>
          <w:b/>
          <w:bCs/>
          <w:i/>
          <w:iCs/>
          <w:lang w:val="en-US"/>
        </w:rPr>
        <w:t xml:space="preserve"> (</w:t>
      </w:r>
      <w:r w:rsidR="006A1681" w:rsidRPr="00873345">
        <w:rPr>
          <w:b/>
          <w:bCs/>
          <w:i/>
          <w:iCs/>
          <w:lang w:val="en-US"/>
        </w:rPr>
        <w:t xml:space="preserve">Kazimierz </w:t>
      </w:r>
      <w:proofErr w:type="spellStart"/>
      <w:r w:rsidR="006A1681" w:rsidRPr="00873345">
        <w:rPr>
          <w:b/>
          <w:bCs/>
          <w:i/>
          <w:iCs/>
          <w:lang w:val="en-US"/>
        </w:rPr>
        <w:t>Wielki</w:t>
      </w:r>
      <w:proofErr w:type="spellEnd"/>
      <w:r w:rsidR="006A1681" w:rsidRPr="00873345">
        <w:rPr>
          <w:b/>
          <w:bCs/>
          <w:i/>
          <w:iCs/>
          <w:lang w:val="en-US"/>
        </w:rPr>
        <w:t xml:space="preserve"> University, Bydgoszcz</w:t>
      </w:r>
      <w:r w:rsidR="00481CE2" w:rsidRPr="00873345">
        <w:rPr>
          <w:b/>
          <w:bCs/>
          <w:i/>
          <w:iCs/>
          <w:lang w:val="en-US"/>
        </w:rPr>
        <w:t>)</w:t>
      </w:r>
      <w:r w:rsidRPr="00873345">
        <w:rPr>
          <w:b/>
          <w:bCs/>
          <w:i/>
          <w:iCs/>
          <w:lang w:val="en-US"/>
        </w:rPr>
        <w:t xml:space="preserve"> </w:t>
      </w:r>
    </w:p>
    <w:p w14:paraId="263F400B" w14:textId="77777777" w:rsidR="00947E78" w:rsidRDefault="00947E78" w:rsidP="00582798">
      <w:pPr>
        <w:pStyle w:val="Mystyle"/>
        <w:ind w:left="284"/>
        <w:rPr>
          <w:i/>
          <w:iCs/>
          <w:lang w:val="en-US"/>
        </w:rPr>
      </w:pPr>
    </w:p>
    <w:p w14:paraId="31C81614" w14:textId="204F88C9" w:rsidR="00997C30" w:rsidRPr="005F550D" w:rsidRDefault="00997C30" w:rsidP="00582798">
      <w:pPr>
        <w:pStyle w:val="Mystyle"/>
        <w:ind w:left="284"/>
        <w:rPr>
          <w:b/>
          <w:bCs/>
          <w:lang w:val="en-US"/>
        </w:rPr>
      </w:pPr>
      <w:r w:rsidRPr="005F550D">
        <w:rPr>
          <w:b/>
          <w:bCs/>
          <w:lang w:val="en-US"/>
        </w:rPr>
        <w:t xml:space="preserve">Recommended literature and sources: </w:t>
      </w:r>
    </w:p>
    <w:p w14:paraId="6F22ECE6" w14:textId="4F86B92D" w:rsidR="00997C30" w:rsidRPr="00675A61" w:rsidRDefault="00024C79" w:rsidP="00582798">
      <w:pPr>
        <w:pStyle w:val="Mystyle"/>
        <w:ind w:left="284"/>
        <w:rPr>
          <w:lang w:val="en-US"/>
        </w:rPr>
      </w:pPr>
      <w:proofErr w:type="spellStart"/>
      <w:r w:rsidRPr="00675A61">
        <w:rPr>
          <w:lang w:val="en-US"/>
        </w:rPr>
        <w:t>Voloshkova</w:t>
      </w:r>
      <w:proofErr w:type="spellEnd"/>
      <w:r w:rsidRPr="00675A61">
        <w:rPr>
          <w:lang w:val="en-US"/>
        </w:rPr>
        <w:t xml:space="preserve">, N. “On Terrains of the Other Empire: Mary Holderness's Account of Her Residence in Early 19th-Century Crimea,” in </w:t>
      </w:r>
      <w:r w:rsidR="00610E37" w:rsidRPr="00675A61">
        <w:rPr>
          <w:i/>
          <w:iCs/>
          <w:lang w:val="en-US"/>
        </w:rPr>
        <w:t xml:space="preserve">British Women </w:t>
      </w:r>
      <w:proofErr w:type="spellStart"/>
      <w:r w:rsidR="00610E37" w:rsidRPr="00675A61">
        <w:rPr>
          <w:i/>
          <w:iCs/>
          <w:lang w:val="en-US"/>
        </w:rPr>
        <w:t>Travellers</w:t>
      </w:r>
      <w:proofErr w:type="spellEnd"/>
      <w:r w:rsidR="00610E37" w:rsidRPr="00675A61">
        <w:rPr>
          <w:i/>
          <w:iCs/>
          <w:lang w:val="en-US"/>
        </w:rPr>
        <w:t>: Empire and Beyond, 1770-1870</w:t>
      </w:r>
      <w:r w:rsidR="00610E37" w:rsidRPr="00675A61">
        <w:rPr>
          <w:lang w:val="en-US"/>
        </w:rPr>
        <w:t>, edited by Sutapa Dutta</w:t>
      </w:r>
      <w:r w:rsidRPr="00675A61">
        <w:rPr>
          <w:lang w:val="en-US"/>
        </w:rPr>
        <w:t xml:space="preserve">: </w:t>
      </w:r>
      <w:r w:rsidR="00F05C5C" w:rsidRPr="00675A61">
        <w:rPr>
          <w:lang w:val="en-US"/>
        </w:rPr>
        <w:t>70–</w:t>
      </w:r>
      <w:r w:rsidR="00410FB8" w:rsidRPr="00675A61">
        <w:rPr>
          <w:lang w:val="en-US"/>
        </w:rPr>
        <w:t>85,</w:t>
      </w:r>
      <w:r w:rsidR="00610E37" w:rsidRPr="00675A61">
        <w:rPr>
          <w:lang w:val="en-US"/>
        </w:rPr>
        <w:t xml:space="preserve"> </w:t>
      </w:r>
      <w:r w:rsidRPr="00675A61">
        <w:rPr>
          <w:lang w:val="en-US"/>
        </w:rPr>
        <w:t>(</w:t>
      </w:r>
      <w:r w:rsidR="00610E37" w:rsidRPr="00675A61">
        <w:rPr>
          <w:lang w:val="en-US"/>
        </w:rPr>
        <w:t>London and New York: Routledge, 2020</w:t>
      </w:r>
      <w:r w:rsidRPr="00675A61">
        <w:rPr>
          <w:lang w:val="en-US"/>
        </w:rPr>
        <w:t>).</w:t>
      </w:r>
    </w:p>
    <w:p w14:paraId="7127E24A" w14:textId="24346A87" w:rsidR="00410FB8" w:rsidRPr="00675A61" w:rsidRDefault="0074514F" w:rsidP="00582798">
      <w:pPr>
        <w:pStyle w:val="Mystyle"/>
        <w:ind w:left="284"/>
        <w:rPr>
          <w:lang w:val="en-US"/>
        </w:rPr>
      </w:pPr>
      <w:r w:rsidRPr="00675A61">
        <w:rPr>
          <w:lang w:val="en-US"/>
        </w:rPr>
        <w:lastRenderedPageBreak/>
        <w:t xml:space="preserve">Holderness, Mary. </w:t>
      </w:r>
      <w:r w:rsidRPr="00675A61">
        <w:rPr>
          <w:i/>
          <w:iCs/>
          <w:lang w:val="en-US"/>
        </w:rPr>
        <w:t xml:space="preserve">Notes Relating to the Manners </w:t>
      </w:r>
      <w:r w:rsidR="00955FA9" w:rsidRPr="00675A61">
        <w:rPr>
          <w:i/>
          <w:iCs/>
          <w:lang w:val="en-US"/>
        </w:rPr>
        <w:t>and Customs of the Crim Tatars; Written During a Four Years’ Residence Among That People</w:t>
      </w:r>
      <w:r w:rsidR="00E57139" w:rsidRPr="00675A61">
        <w:rPr>
          <w:lang w:val="en-US"/>
        </w:rPr>
        <w:t xml:space="preserve"> (London, 1821), 1-25. </w:t>
      </w:r>
    </w:p>
    <w:p w14:paraId="274B2F7C" w14:textId="77777777" w:rsidR="003D3CE1" w:rsidRPr="00675A61" w:rsidRDefault="003D3CE1" w:rsidP="00582798">
      <w:pPr>
        <w:pStyle w:val="Mystyle"/>
        <w:ind w:left="284"/>
        <w:rPr>
          <w:i/>
          <w:iCs/>
          <w:lang w:val="en-US"/>
        </w:rPr>
      </w:pPr>
    </w:p>
    <w:p w14:paraId="4667B8FA" w14:textId="59296638" w:rsidR="00F22AD9" w:rsidRPr="00E4290A" w:rsidRDefault="0066145F" w:rsidP="00582798">
      <w:pPr>
        <w:pStyle w:val="Mystyle"/>
        <w:ind w:left="284"/>
        <w:rPr>
          <w:b/>
          <w:bCs/>
          <w:i/>
          <w:iCs/>
          <w:lang w:val="en-US"/>
        </w:rPr>
      </w:pPr>
      <w:r w:rsidRPr="00E4290A">
        <w:rPr>
          <w:b/>
          <w:bCs/>
          <w:lang w:val="en-US"/>
        </w:rPr>
        <w:t>3</w:t>
      </w:r>
      <w:r w:rsidR="00F22AD9" w:rsidRPr="00E4290A">
        <w:rPr>
          <w:b/>
          <w:bCs/>
          <w:lang w:val="en-US"/>
        </w:rPr>
        <w:t xml:space="preserve"> October</w:t>
      </w:r>
      <w:r w:rsidR="00E4290A" w:rsidRPr="00E4290A">
        <w:rPr>
          <w:b/>
          <w:bCs/>
          <w:lang w:val="en-US"/>
        </w:rPr>
        <w:t>:</w:t>
      </w:r>
      <w:r w:rsidR="00E4290A" w:rsidRPr="00E4290A">
        <w:rPr>
          <w:lang w:val="en-US"/>
        </w:rPr>
        <w:t xml:space="preserve"> </w:t>
      </w:r>
      <w:r w:rsidR="00E4290A" w:rsidRPr="00E4290A">
        <w:rPr>
          <w:b/>
          <w:bCs/>
          <w:lang w:val="en-US"/>
        </w:rPr>
        <w:t>Imagined Geography of Ukraine in the Early Nineteenth-Century Travel Accounts: Othering vs. Cultural Translation and the Case of Invention of Landscape Description</w:t>
      </w:r>
    </w:p>
    <w:p w14:paraId="7CF79F1B" w14:textId="4954E4A1" w:rsidR="00D06A2E" w:rsidRPr="00E4290A" w:rsidRDefault="00765C94" w:rsidP="00582798">
      <w:pPr>
        <w:pStyle w:val="Mystyle"/>
        <w:ind w:left="284"/>
        <w:rPr>
          <w:b/>
          <w:bCs/>
          <w:i/>
          <w:iCs/>
          <w:lang w:val="en-US"/>
        </w:rPr>
      </w:pPr>
      <w:r w:rsidRPr="00E4290A">
        <w:rPr>
          <w:b/>
          <w:bCs/>
          <w:i/>
          <w:iCs/>
          <w:lang w:val="en-US"/>
        </w:rPr>
        <w:t>Dr. Kateryna Dysa</w:t>
      </w:r>
      <w:r w:rsidR="00481CE2" w:rsidRPr="00E4290A">
        <w:rPr>
          <w:b/>
          <w:bCs/>
          <w:i/>
          <w:iCs/>
          <w:lang w:val="en-US"/>
        </w:rPr>
        <w:t xml:space="preserve"> (National University of Kyiv-Mohyla Academy</w:t>
      </w:r>
      <w:r w:rsidR="00D83A5D" w:rsidRPr="00E4290A">
        <w:rPr>
          <w:b/>
          <w:bCs/>
          <w:i/>
          <w:iCs/>
          <w:lang w:val="en-US"/>
        </w:rPr>
        <w:t>, All Souls College, Oxford</w:t>
      </w:r>
      <w:r w:rsidR="00481CE2" w:rsidRPr="00E4290A">
        <w:rPr>
          <w:b/>
          <w:bCs/>
          <w:i/>
          <w:iCs/>
          <w:lang w:val="en-US"/>
        </w:rPr>
        <w:t>)</w:t>
      </w:r>
    </w:p>
    <w:p w14:paraId="0BC4D980" w14:textId="77777777" w:rsidR="00947E78" w:rsidRDefault="00947E78" w:rsidP="00582798">
      <w:pPr>
        <w:pStyle w:val="Mystyle"/>
        <w:ind w:left="284"/>
        <w:rPr>
          <w:i/>
          <w:iCs/>
          <w:lang w:val="en-US"/>
        </w:rPr>
      </w:pPr>
    </w:p>
    <w:p w14:paraId="0DD5A6FE" w14:textId="6388A23D" w:rsidR="00E64D0F" w:rsidRPr="005F550D" w:rsidRDefault="00E64D0F" w:rsidP="00582798">
      <w:pPr>
        <w:pStyle w:val="Mystyle"/>
        <w:ind w:left="284"/>
        <w:rPr>
          <w:b/>
          <w:bCs/>
          <w:lang w:val="en-US"/>
        </w:rPr>
      </w:pPr>
      <w:r w:rsidRPr="005F550D">
        <w:rPr>
          <w:b/>
          <w:bCs/>
          <w:lang w:val="en-US"/>
        </w:rPr>
        <w:t>Recommended Literature:</w:t>
      </w:r>
    </w:p>
    <w:p w14:paraId="5D407BAE" w14:textId="14B694DF" w:rsidR="00E64D0F" w:rsidRDefault="00F0705E" w:rsidP="00582798">
      <w:pPr>
        <w:pStyle w:val="Mystyle"/>
        <w:ind w:left="284"/>
        <w:rPr>
          <w:lang w:val="en-GB"/>
        </w:rPr>
      </w:pPr>
      <w:proofErr w:type="spellStart"/>
      <w:r>
        <w:rPr>
          <w:lang w:val="en-US"/>
        </w:rPr>
        <w:t>Tolochko</w:t>
      </w:r>
      <w:proofErr w:type="spellEnd"/>
      <w:r>
        <w:rPr>
          <w:lang w:val="en-US"/>
        </w:rPr>
        <w:t xml:space="preserve">, Oleksii. </w:t>
      </w:r>
      <w:r w:rsidR="00C72622">
        <w:rPr>
          <w:lang w:val="en-US"/>
        </w:rPr>
        <w:t>“</w:t>
      </w:r>
      <w:proofErr w:type="spellStart"/>
      <w:r w:rsidR="00C72622" w:rsidRPr="00C72622">
        <w:t>From</w:t>
      </w:r>
      <w:proofErr w:type="spellEnd"/>
      <w:r w:rsidR="00C72622" w:rsidRPr="00C72622">
        <w:t xml:space="preserve"> </w:t>
      </w:r>
      <w:proofErr w:type="spellStart"/>
      <w:r w:rsidR="00C72622" w:rsidRPr="00C72622">
        <w:t>the</w:t>
      </w:r>
      <w:proofErr w:type="spellEnd"/>
      <w:r w:rsidR="00C72622" w:rsidRPr="00C72622">
        <w:t xml:space="preserve"> </w:t>
      </w:r>
      <w:r w:rsidR="00C72622">
        <w:rPr>
          <w:lang w:val="en-GB"/>
        </w:rPr>
        <w:t>‘</w:t>
      </w:r>
      <w:proofErr w:type="spellStart"/>
      <w:r w:rsidR="00C72622" w:rsidRPr="00C72622">
        <w:t>Russian</w:t>
      </w:r>
      <w:proofErr w:type="spellEnd"/>
      <w:r w:rsidR="00C72622" w:rsidRPr="00C72622">
        <w:t xml:space="preserve"> </w:t>
      </w:r>
      <w:proofErr w:type="spellStart"/>
      <w:r w:rsidR="00C72622" w:rsidRPr="00C72622">
        <w:t>Jerusalem</w:t>
      </w:r>
      <w:proofErr w:type="spellEnd"/>
      <w:r w:rsidR="00C72622">
        <w:rPr>
          <w:lang w:val="en-GB"/>
        </w:rPr>
        <w:t>’</w:t>
      </w:r>
      <w:r w:rsidR="00C72622" w:rsidRPr="00C72622">
        <w:t xml:space="preserve"> </w:t>
      </w:r>
      <w:proofErr w:type="spellStart"/>
      <w:r w:rsidR="00C72622" w:rsidRPr="00C72622">
        <w:t>to</w:t>
      </w:r>
      <w:proofErr w:type="spellEnd"/>
      <w:r w:rsidR="00C72622" w:rsidRPr="00C72622">
        <w:t xml:space="preserve"> </w:t>
      </w:r>
      <w:proofErr w:type="spellStart"/>
      <w:r w:rsidR="00C72622" w:rsidRPr="00C72622">
        <w:t>the</w:t>
      </w:r>
      <w:proofErr w:type="spellEnd"/>
      <w:r w:rsidR="00C72622" w:rsidRPr="00C72622">
        <w:t xml:space="preserve"> </w:t>
      </w:r>
      <w:r w:rsidR="00C72622">
        <w:rPr>
          <w:lang w:val="en-GB"/>
        </w:rPr>
        <w:t>‘</w:t>
      </w:r>
      <w:proofErr w:type="spellStart"/>
      <w:r w:rsidR="00C72622" w:rsidRPr="00C72622">
        <w:t>Slavic</w:t>
      </w:r>
      <w:proofErr w:type="spellEnd"/>
      <w:r w:rsidR="00C72622" w:rsidRPr="00C72622">
        <w:t xml:space="preserve"> </w:t>
      </w:r>
      <w:proofErr w:type="spellStart"/>
      <w:r w:rsidR="00C72622" w:rsidRPr="00C72622">
        <w:t>Pompeii</w:t>
      </w:r>
      <w:proofErr w:type="spellEnd"/>
      <w:r w:rsidR="00C72622">
        <w:rPr>
          <w:lang w:val="en-GB"/>
        </w:rPr>
        <w:t>’</w:t>
      </w:r>
      <w:r w:rsidR="004757EE">
        <w:rPr>
          <w:lang w:val="en-GB"/>
        </w:rPr>
        <w:t>,</w:t>
      </w:r>
      <w:r w:rsidR="00C72622" w:rsidRPr="00C72622">
        <w:t>”</w:t>
      </w:r>
      <w:r w:rsidR="004757EE">
        <w:rPr>
          <w:lang w:val="en-GB"/>
        </w:rPr>
        <w:t xml:space="preserve"> in </w:t>
      </w:r>
      <w:r w:rsidR="004757EE">
        <w:rPr>
          <w:i/>
          <w:iCs/>
          <w:lang w:val="en-GB"/>
        </w:rPr>
        <w:t>Eighteenth-Century Ukraine</w:t>
      </w:r>
      <w:r w:rsidR="004757EE">
        <w:rPr>
          <w:lang w:val="en-GB"/>
        </w:rPr>
        <w:t xml:space="preserve">, ed. by Z. Kohut et al. </w:t>
      </w:r>
      <w:r w:rsidR="00585917">
        <w:rPr>
          <w:lang w:val="en-GB"/>
        </w:rPr>
        <w:t>(London, Toronto, 2023)</w:t>
      </w:r>
      <w:r w:rsidR="00BF4339">
        <w:rPr>
          <w:lang w:val="en-GB"/>
        </w:rPr>
        <w:t xml:space="preserve">, </w:t>
      </w:r>
      <w:r w:rsidR="00D91F54">
        <w:rPr>
          <w:lang w:val="en-GB"/>
        </w:rPr>
        <w:t>97-114</w:t>
      </w:r>
      <w:r w:rsidR="00585917">
        <w:rPr>
          <w:lang w:val="en-GB"/>
        </w:rPr>
        <w:t>.</w:t>
      </w:r>
    </w:p>
    <w:p w14:paraId="37174E0F" w14:textId="07702174" w:rsidR="002755F7" w:rsidRPr="00BF4339" w:rsidRDefault="002755F7" w:rsidP="00582798">
      <w:pPr>
        <w:pStyle w:val="Mystyle"/>
        <w:ind w:left="284"/>
        <w:rPr>
          <w:lang w:val="en-GB"/>
        </w:rPr>
      </w:pPr>
      <w:r>
        <w:rPr>
          <w:lang w:val="en-GB"/>
        </w:rPr>
        <w:t xml:space="preserve">Thompson, Carl. “Representing the Other,” in </w:t>
      </w:r>
      <w:r w:rsidR="00BF4339">
        <w:rPr>
          <w:i/>
          <w:iCs/>
          <w:lang w:val="en-GB"/>
        </w:rPr>
        <w:t>Travel Writing</w:t>
      </w:r>
      <w:r w:rsidR="00BF4339">
        <w:rPr>
          <w:lang w:val="en-GB"/>
        </w:rPr>
        <w:t xml:space="preserve"> (London, New York, 2011),</w:t>
      </w:r>
      <w:r w:rsidR="006457F5">
        <w:rPr>
          <w:lang w:val="en-GB"/>
        </w:rPr>
        <w:t xml:space="preserve"> 130-6.</w:t>
      </w:r>
    </w:p>
    <w:p w14:paraId="07A0ED14" w14:textId="77777777" w:rsidR="003D3CE1" w:rsidRPr="00675A61" w:rsidRDefault="003D3CE1" w:rsidP="00582798">
      <w:pPr>
        <w:pStyle w:val="Mystyle"/>
        <w:ind w:left="284"/>
        <w:rPr>
          <w:i/>
          <w:iCs/>
          <w:lang w:val="en-US"/>
        </w:rPr>
      </w:pPr>
    </w:p>
    <w:p w14:paraId="11E0FE8E" w14:textId="63CB31D2" w:rsidR="00F22AD9" w:rsidRPr="0072480C" w:rsidRDefault="00F22AD9" w:rsidP="00582798">
      <w:pPr>
        <w:pStyle w:val="Mystyle"/>
        <w:ind w:left="284"/>
        <w:rPr>
          <w:b/>
          <w:bCs/>
          <w:i/>
          <w:iCs/>
          <w:lang w:val="en-US"/>
        </w:rPr>
      </w:pPr>
      <w:r w:rsidRPr="007E0B89">
        <w:rPr>
          <w:b/>
          <w:bCs/>
          <w:lang w:val="en-US"/>
        </w:rPr>
        <w:t>10 October</w:t>
      </w:r>
      <w:r w:rsidR="007E0B89">
        <w:rPr>
          <w:b/>
          <w:bCs/>
          <w:lang w:val="en-US"/>
        </w:rPr>
        <w:t>:</w:t>
      </w:r>
      <w:r w:rsidR="009E6CDE" w:rsidRPr="0072480C">
        <w:rPr>
          <w:b/>
          <w:bCs/>
          <w:i/>
          <w:iCs/>
          <w:lang w:val="en-US"/>
        </w:rPr>
        <w:t xml:space="preserve"> </w:t>
      </w:r>
      <w:r w:rsidR="007E0B89" w:rsidRPr="007E0B89">
        <w:rPr>
          <w:b/>
          <w:bCs/>
          <w:lang w:val="en-US"/>
        </w:rPr>
        <w:t>Imagined Geography as a Field of Historical Research: Topics, Sources and Methodological Approaches</w:t>
      </w:r>
    </w:p>
    <w:p w14:paraId="7530F70A" w14:textId="7CC01321" w:rsidR="00CB110E" w:rsidRPr="007E0B89" w:rsidRDefault="00CB110E" w:rsidP="00582798">
      <w:pPr>
        <w:pStyle w:val="Mystyle"/>
        <w:ind w:left="284"/>
        <w:rPr>
          <w:b/>
          <w:bCs/>
          <w:i/>
          <w:iCs/>
          <w:lang w:val="en-US"/>
        </w:rPr>
      </w:pPr>
      <w:r w:rsidRPr="007E0B89">
        <w:rPr>
          <w:b/>
          <w:bCs/>
          <w:i/>
          <w:iCs/>
          <w:lang w:val="en-US"/>
        </w:rPr>
        <w:t xml:space="preserve">Dr. </w:t>
      </w:r>
      <w:r w:rsidR="00B72C98" w:rsidRPr="007E0B89">
        <w:rPr>
          <w:b/>
          <w:bCs/>
          <w:i/>
          <w:iCs/>
          <w:lang w:val="en-US"/>
        </w:rPr>
        <w:t xml:space="preserve">Frithjof </w:t>
      </w:r>
      <w:r w:rsidRPr="007E0B89">
        <w:rPr>
          <w:b/>
          <w:bCs/>
          <w:i/>
          <w:iCs/>
          <w:lang w:val="en-US"/>
        </w:rPr>
        <w:t>Benjamin Schenk</w:t>
      </w:r>
      <w:r w:rsidR="00481CE2" w:rsidRPr="007E0B89">
        <w:rPr>
          <w:b/>
          <w:bCs/>
          <w:i/>
          <w:iCs/>
          <w:lang w:val="en-US"/>
        </w:rPr>
        <w:t xml:space="preserve"> (University</w:t>
      </w:r>
      <w:r w:rsidR="00E56232" w:rsidRPr="007E0B89">
        <w:rPr>
          <w:b/>
          <w:bCs/>
          <w:i/>
          <w:iCs/>
          <w:lang w:val="en-US"/>
        </w:rPr>
        <w:t xml:space="preserve"> of Basel</w:t>
      </w:r>
      <w:r w:rsidR="00481CE2" w:rsidRPr="007E0B89">
        <w:rPr>
          <w:b/>
          <w:bCs/>
          <w:i/>
          <w:iCs/>
          <w:lang w:val="en-US"/>
        </w:rPr>
        <w:t>)</w:t>
      </w:r>
    </w:p>
    <w:p w14:paraId="73B63021" w14:textId="77777777" w:rsidR="00E64D0F" w:rsidRPr="00675A61" w:rsidRDefault="00E64D0F" w:rsidP="00582798">
      <w:pPr>
        <w:pStyle w:val="Mystyle"/>
        <w:ind w:left="284"/>
        <w:rPr>
          <w:lang w:val="en-US"/>
        </w:rPr>
      </w:pPr>
    </w:p>
    <w:p w14:paraId="42324E2E" w14:textId="5DE7E938" w:rsidR="00E64D0F" w:rsidRPr="005F550D" w:rsidRDefault="00E64D0F" w:rsidP="00582798">
      <w:pPr>
        <w:pStyle w:val="Mystyle"/>
        <w:ind w:left="284"/>
        <w:rPr>
          <w:b/>
          <w:bCs/>
          <w:lang w:val="en-US"/>
        </w:rPr>
      </w:pPr>
      <w:r w:rsidRPr="005F550D">
        <w:rPr>
          <w:b/>
          <w:bCs/>
          <w:lang w:val="en-US"/>
        </w:rPr>
        <w:t>Recommended Literature</w:t>
      </w:r>
      <w:r w:rsidR="004F4584">
        <w:rPr>
          <w:b/>
          <w:bCs/>
          <w:lang w:val="en-US"/>
        </w:rPr>
        <w:t xml:space="preserve"> (you can choose 2 out of 3 texts)</w:t>
      </w:r>
      <w:r w:rsidRPr="005F550D">
        <w:rPr>
          <w:b/>
          <w:bCs/>
          <w:lang w:val="en-US"/>
        </w:rPr>
        <w:t>:</w:t>
      </w:r>
    </w:p>
    <w:p w14:paraId="445D166E" w14:textId="509C26F2" w:rsidR="00E64D0F" w:rsidRDefault="004F4584" w:rsidP="00582798">
      <w:pPr>
        <w:pStyle w:val="Mystyle"/>
        <w:ind w:left="284"/>
        <w:rPr>
          <w:lang w:val="en-US"/>
        </w:rPr>
      </w:pPr>
      <w:r w:rsidRPr="004F4584">
        <w:rPr>
          <w:lang w:val="en-US"/>
        </w:rPr>
        <w:t xml:space="preserve">Schenk, F. B. “‘A Sixth Part of the World’. The Career of a Spatial Metaphor in Russia and the Soviet Union (1837-2021)”, </w:t>
      </w:r>
      <w:r w:rsidRPr="004F4584">
        <w:rPr>
          <w:i/>
          <w:iCs/>
          <w:lang w:val="en-US"/>
        </w:rPr>
        <w:t>Kritika. Explorations in Russian and Eurasian History</w:t>
      </w:r>
      <w:r w:rsidRPr="004F4584">
        <w:rPr>
          <w:lang w:val="en-US"/>
        </w:rPr>
        <w:t>, 24(2),</w:t>
      </w:r>
      <w:r w:rsidR="00BB3650">
        <w:rPr>
          <w:lang w:val="en-US"/>
        </w:rPr>
        <w:t xml:space="preserve"> (2023),</w:t>
      </w:r>
      <w:r w:rsidRPr="004F4584">
        <w:rPr>
          <w:lang w:val="en-US"/>
        </w:rPr>
        <w:t xml:space="preserve"> 349–380</w:t>
      </w:r>
      <w:r>
        <w:rPr>
          <w:lang w:val="en-US"/>
        </w:rPr>
        <w:t>.</w:t>
      </w:r>
    </w:p>
    <w:p w14:paraId="464AD51E" w14:textId="337A0E30" w:rsidR="004F4584" w:rsidRDefault="00D27BE1" w:rsidP="00582798">
      <w:pPr>
        <w:pStyle w:val="Mystyle"/>
        <w:ind w:left="284"/>
        <w:rPr>
          <w:lang w:val="en-US"/>
        </w:rPr>
      </w:pPr>
      <w:r w:rsidRPr="00D27BE1">
        <w:rPr>
          <w:lang w:val="en-US"/>
        </w:rPr>
        <w:t xml:space="preserve">Schenk, F. B. (2017) “Eastern Europe”, in </w:t>
      </w:r>
      <w:proofErr w:type="spellStart"/>
      <w:r w:rsidRPr="00D27BE1">
        <w:rPr>
          <w:lang w:val="en-US"/>
        </w:rPr>
        <w:t>Mishkova</w:t>
      </w:r>
      <w:proofErr w:type="spellEnd"/>
      <w:r w:rsidRPr="00D27BE1">
        <w:rPr>
          <w:lang w:val="en-US"/>
        </w:rPr>
        <w:t xml:space="preserve">, D. and Trencsényi, B. (eds.) </w:t>
      </w:r>
      <w:r w:rsidRPr="00D27BE1">
        <w:rPr>
          <w:i/>
          <w:iCs/>
          <w:lang w:val="en-US"/>
        </w:rPr>
        <w:t>European Regions and Boundaries. A Conceptual History</w:t>
      </w:r>
      <w:r w:rsidRPr="00D27BE1">
        <w:rPr>
          <w:lang w:val="en-US"/>
        </w:rPr>
        <w:t>. New York, Oxford</w:t>
      </w:r>
      <w:r w:rsidR="009A3B80">
        <w:rPr>
          <w:lang w:val="en-US"/>
        </w:rPr>
        <w:t>, 2017),</w:t>
      </w:r>
      <w:r w:rsidRPr="00D27BE1">
        <w:rPr>
          <w:lang w:val="en-US"/>
        </w:rPr>
        <w:t xml:space="preserve"> 188–209.</w:t>
      </w:r>
    </w:p>
    <w:p w14:paraId="7E7A0E7B" w14:textId="1A030CF3" w:rsidR="00D27BE1" w:rsidRPr="00675A61" w:rsidRDefault="009A3B80" w:rsidP="00582798">
      <w:pPr>
        <w:pStyle w:val="Mystyle"/>
        <w:ind w:left="284"/>
        <w:rPr>
          <w:lang w:val="en-US"/>
        </w:rPr>
      </w:pPr>
      <w:r w:rsidRPr="009A3B80">
        <w:rPr>
          <w:lang w:val="en-US"/>
        </w:rPr>
        <w:t xml:space="preserve">Schenk, F. B. “Mental Maps: The Cognitive Mapping of the Continent as an Object of Research of European History” </w:t>
      </w:r>
      <w:r>
        <w:rPr>
          <w:lang w:val="en-US"/>
        </w:rPr>
        <w:t>(</w:t>
      </w:r>
      <w:r w:rsidRPr="009A3B80">
        <w:rPr>
          <w:lang w:val="en-US"/>
        </w:rPr>
        <w:t>Mainz: Leibniz-</w:t>
      </w:r>
      <w:proofErr w:type="spellStart"/>
      <w:r w:rsidRPr="009A3B80">
        <w:rPr>
          <w:lang w:val="en-US"/>
        </w:rPr>
        <w:t>Institut</w:t>
      </w:r>
      <w:proofErr w:type="spellEnd"/>
      <w:r w:rsidRPr="009A3B80">
        <w:rPr>
          <w:lang w:val="en-US"/>
        </w:rPr>
        <w:t xml:space="preserve"> für </w:t>
      </w:r>
      <w:proofErr w:type="spellStart"/>
      <w:r w:rsidRPr="009A3B80">
        <w:rPr>
          <w:lang w:val="en-US"/>
        </w:rPr>
        <w:t>Europäische</w:t>
      </w:r>
      <w:proofErr w:type="spellEnd"/>
      <w:r w:rsidRPr="009A3B80">
        <w:rPr>
          <w:lang w:val="en-US"/>
        </w:rPr>
        <w:t xml:space="preserve"> </w:t>
      </w:r>
      <w:proofErr w:type="spellStart"/>
      <w:r w:rsidRPr="009A3B80">
        <w:rPr>
          <w:lang w:val="en-US"/>
        </w:rPr>
        <w:t>Geschichte</w:t>
      </w:r>
      <w:proofErr w:type="spellEnd"/>
      <w:r>
        <w:rPr>
          <w:lang w:val="en-US"/>
        </w:rPr>
        <w:t>. 2013)</w:t>
      </w:r>
      <w:r w:rsidRPr="009A3B80">
        <w:rPr>
          <w:lang w:val="en-US"/>
        </w:rPr>
        <w:t>.</w:t>
      </w:r>
      <w:r w:rsidR="00BB3650">
        <w:rPr>
          <w:lang w:val="en-US"/>
        </w:rPr>
        <w:t xml:space="preserve"> </w:t>
      </w:r>
      <w:proofErr w:type="spellStart"/>
      <w:r w:rsidR="00BB3650" w:rsidRPr="00BB3650">
        <w:t>Available</w:t>
      </w:r>
      <w:proofErr w:type="spellEnd"/>
      <w:r w:rsidR="00BB3650" w:rsidRPr="00BB3650">
        <w:t xml:space="preserve"> at: </w:t>
      </w:r>
      <w:hyperlink r:id="rId8" w:tgtFrame="_blank" w:history="1">
        <w:r w:rsidR="00BB3650" w:rsidRPr="00BB3650">
          <w:rPr>
            <w:rStyle w:val="Hyperlink"/>
          </w:rPr>
          <w:t>http://ieg-ego.eu/en/threads/theories-and-methods/mental-maps/frithjof-benjamin-schenk-mental-maps-the-cognitive-mapping-of-the-continent-as-an-object-of-research-of-european-history?set_language=en&amp;-C=</w:t>
        </w:r>
      </w:hyperlink>
    </w:p>
    <w:p w14:paraId="6442C231" w14:textId="77777777" w:rsidR="003D3CE1" w:rsidRPr="00675A61" w:rsidRDefault="003D3CE1" w:rsidP="00582798">
      <w:pPr>
        <w:pStyle w:val="Mystyle"/>
        <w:ind w:left="284"/>
        <w:rPr>
          <w:i/>
          <w:iCs/>
          <w:lang w:val="en-US"/>
        </w:rPr>
      </w:pPr>
    </w:p>
    <w:p w14:paraId="2A3ED8A1" w14:textId="2F066D6F" w:rsidR="008A756D" w:rsidRPr="0072480C" w:rsidRDefault="008A756D" w:rsidP="00582798">
      <w:pPr>
        <w:pStyle w:val="Mystyle"/>
        <w:ind w:left="284"/>
        <w:rPr>
          <w:b/>
          <w:bCs/>
          <w:i/>
          <w:iCs/>
          <w:lang w:val="en-US"/>
        </w:rPr>
      </w:pPr>
      <w:r w:rsidRPr="00714A8E">
        <w:rPr>
          <w:b/>
          <w:bCs/>
          <w:lang w:val="en-US"/>
        </w:rPr>
        <w:t>17 October</w:t>
      </w:r>
      <w:r w:rsidR="00714A8E">
        <w:rPr>
          <w:b/>
          <w:bCs/>
          <w:lang w:val="en-US"/>
        </w:rPr>
        <w:t>:</w:t>
      </w:r>
      <w:r w:rsidR="007E0B89" w:rsidRPr="007E0B89">
        <w:rPr>
          <w:lang w:val="en-US"/>
        </w:rPr>
        <w:t xml:space="preserve"> </w:t>
      </w:r>
      <w:r w:rsidR="007E0B89" w:rsidRPr="007E0B89">
        <w:rPr>
          <w:b/>
          <w:bCs/>
          <w:lang w:val="en-US"/>
        </w:rPr>
        <w:t>Imagined Geography of Galicia in the Nineteenth Century</w:t>
      </w:r>
    </w:p>
    <w:p w14:paraId="655CC455" w14:textId="4F1DE750" w:rsidR="00E64D0F" w:rsidRPr="00714A8E" w:rsidRDefault="00013A03" w:rsidP="00582798">
      <w:pPr>
        <w:pStyle w:val="Mystyle"/>
        <w:ind w:left="284"/>
        <w:rPr>
          <w:b/>
          <w:bCs/>
          <w:i/>
          <w:iCs/>
          <w:lang w:val="en-US"/>
        </w:rPr>
      </w:pPr>
      <w:r w:rsidRPr="00714A8E">
        <w:rPr>
          <w:b/>
          <w:bCs/>
          <w:i/>
          <w:iCs/>
          <w:lang w:val="en-US"/>
        </w:rPr>
        <w:t>Dr. Larry Wolf</w:t>
      </w:r>
      <w:r w:rsidR="00E52FFE" w:rsidRPr="00714A8E">
        <w:rPr>
          <w:b/>
          <w:bCs/>
          <w:i/>
          <w:iCs/>
          <w:lang w:val="en-US"/>
        </w:rPr>
        <w:t>f</w:t>
      </w:r>
      <w:r w:rsidR="00B512FD" w:rsidRPr="00714A8E">
        <w:rPr>
          <w:b/>
          <w:bCs/>
          <w:i/>
          <w:iCs/>
          <w:lang w:val="en-US"/>
        </w:rPr>
        <w:t xml:space="preserve"> (New York University)</w:t>
      </w:r>
    </w:p>
    <w:p w14:paraId="119D3FDA" w14:textId="77777777" w:rsidR="00E64D0F" w:rsidRPr="00675A61" w:rsidRDefault="00E64D0F" w:rsidP="00582798">
      <w:pPr>
        <w:pStyle w:val="Mystyle"/>
        <w:ind w:left="284"/>
        <w:rPr>
          <w:lang w:val="en-US"/>
        </w:rPr>
      </w:pPr>
    </w:p>
    <w:p w14:paraId="58A73CA6" w14:textId="77777777" w:rsidR="00E64D0F" w:rsidRPr="005F550D" w:rsidRDefault="00E64D0F" w:rsidP="00582798">
      <w:pPr>
        <w:pStyle w:val="Mystyle"/>
        <w:ind w:left="284"/>
        <w:rPr>
          <w:b/>
          <w:bCs/>
          <w:lang w:val="en-US"/>
        </w:rPr>
      </w:pPr>
      <w:r w:rsidRPr="005F550D">
        <w:rPr>
          <w:b/>
          <w:bCs/>
          <w:lang w:val="en-US"/>
        </w:rPr>
        <w:lastRenderedPageBreak/>
        <w:t>Recommended Literature:</w:t>
      </w:r>
    </w:p>
    <w:p w14:paraId="195EDDB8" w14:textId="66F53D81" w:rsidR="00D765DC" w:rsidRPr="00D765DC" w:rsidRDefault="00D765DC" w:rsidP="00582798">
      <w:pPr>
        <w:pStyle w:val="Mystyle"/>
        <w:ind w:left="284"/>
        <w:rPr>
          <w:lang w:val="en-US"/>
        </w:rPr>
      </w:pPr>
      <w:r w:rsidRPr="00D765DC">
        <w:rPr>
          <w:lang w:val="en-US"/>
        </w:rPr>
        <w:t>Wolff, Larry</w:t>
      </w:r>
      <w:r>
        <w:rPr>
          <w:lang w:val="en-US"/>
        </w:rPr>
        <w:t xml:space="preserve">. </w:t>
      </w:r>
      <w:r w:rsidRPr="00D765DC">
        <w:rPr>
          <w:i/>
          <w:iCs/>
          <w:lang w:val="en-US"/>
        </w:rPr>
        <w:t xml:space="preserve">The </w:t>
      </w:r>
      <w:r w:rsidR="005B2148" w:rsidRPr="00D765DC">
        <w:rPr>
          <w:i/>
          <w:iCs/>
          <w:lang w:val="en-US"/>
        </w:rPr>
        <w:t xml:space="preserve">Idea of </w:t>
      </w:r>
      <w:r w:rsidRPr="00D765DC">
        <w:rPr>
          <w:i/>
          <w:iCs/>
          <w:lang w:val="en-US"/>
        </w:rPr>
        <w:t xml:space="preserve">Galicia </w:t>
      </w:r>
      <w:r w:rsidR="005B2148" w:rsidRPr="00D765DC">
        <w:rPr>
          <w:i/>
          <w:iCs/>
          <w:lang w:val="en-US"/>
        </w:rPr>
        <w:t xml:space="preserve">History and Fantasy </w:t>
      </w:r>
      <w:r w:rsidR="005B2148">
        <w:rPr>
          <w:i/>
          <w:iCs/>
          <w:lang w:val="en-US"/>
        </w:rPr>
        <w:t>i</w:t>
      </w:r>
      <w:r w:rsidR="005B2148" w:rsidRPr="00D765DC">
        <w:rPr>
          <w:i/>
          <w:iCs/>
          <w:lang w:val="en-US"/>
        </w:rPr>
        <w:t xml:space="preserve">n </w:t>
      </w:r>
      <w:r w:rsidRPr="00D765DC">
        <w:rPr>
          <w:i/>
          <w:iCs/>
          <w:lang w:val="en-US"/>
        </w:rPr>
        <w:t xml:space="preserve">Habsburg </w:t>
      </w:r>
      <w:r w:rsidR="005B2148" w:rsidRPr="00D765DC">
        <w:rPr>
          <w:i/>
          <w:iCs/>
          <w:lang w:val="en-US"/>
        </w:rPr>
        <w:t>Political Culture</w:t>
      </w:r>
      <w:r w:rsidR="005B2148">
        <w:rPr>
          <w:lang w:val="en-US"/>
        </w:rPr>
        <w:t xml:space="preserve"> </w:t>
      </w:r>
      <w:r>
        <w:rPr>
          <w:lang w:val="en-US"/>
        </w:rPr>
        <w:t>(</w:t>
      </w:r>
      <w:r w:rsidR="001223A3">
        <w:rPr>
          <w:lang w:val="en-US"/>
        </w:rPr>
        <w:t>Stanford, 2010</w:t>
      </w:r>
      <w:r>
        <w:rPr>
          <w:lang w:val="en-US"/>
        </w:rPr>
        <w:t>)</w:t>
      </w:r>
      <w:r w:rsidR="001223A3">
        <w:rPr>
          <w:lang w:val="en-US"/>
        </w:rPr>
        <w:t>, 231-</w:t>
      </w:r>
      <w:r w:rsidR="005B3B21">
        <w:rPr>
          <w:lang w:val="en-US"/>
        </w:rPr>
        <w:t>79.</w:t>
      </w:r>
    </w:p>
    <w:p w14:paraId="1052D976" w14:textId="77777777" w:rsidR="00CF7B26" w:rsidRPr="00675A61" w:rsidRDefault="00CF7B26" w:rsidP="00582798">
      <w:pPr>
        <w:pStyle w:val="Mystyle"/>
        <w:ind w:left="284"/>
        <w:rPr>
          <w:i/>
          <w:iCs/>
          <w:lang w:val="en-US"/>
        </w:rPr>
      </w:pPr>
    </w:p>
    <w:p w14:paraId="73046390" w14:textId="356ACA46" w:rsidR="00BE400E" w:rsidRPr="0072480C" w:rsidRDefault="00BE400E" w:rsidP="00582798">
      <w:pPr>
        <w:pStyle w:val="Mystyle"/>
        <w:ind w:left="284"/>
        <w:rPr>
          <w:b/>
          <w:bCs/>
          <w:i/>
          <w:iCs/>
          <w:lang w:val="en-US"/>
        </w:rPr>
      </w:pPr>
      <w:r w:rsidRPr="00714A8E">
        <w:rPr>
          <w:b/>
          <w:bCs/>
          <w:lang w:val="en-US"/>
        </w:rPr>
        <w:t>24 October</w:t>
      </w:r>
      <w:r w:rsidR="00714A8E">
        <w:rPr>
          <w:b/>
          <w:bCs/>
          <w:lang w:val="en-US"/>
        </w:rPr>
        <w:t>:</w:t>
      </w:r>
      <w:r w:rsidR="00714A8E" w:rsidRPr="00714A8E">
        <w:rPr>
          <w:lang w:val="en-US"/>
        </w:rPr>
        <w:t xml:space="preserve"> </w:t>
      </w:r>
      <w:r w:rsidR="00714A8E" w:rsidRPr="00714A8E">
        <w:rPr>
          <w:b/>
          <w:bCs/>
          <w:lang w:val="en-US"/>
        </w:rPr>
        <w:t>Holy Kyiv: A Mecca for Pilgrims in the Long Nineteenth Century</w:t>
      </w:r>
    </w:p>
    <w:p w14:paraId="5429F759" w14:textId="666B09C3" w:rsidR="00013A03" w:rsidRPr="00714A8E" w:rsidRDefault="00013A03" w:rsidP="00582798">
      <w:pPr>
        <w:pStyle w:val="Mystyle"/>
        <w:ind w:left="284"/>
        <w:rPr>
          <w:b/>
          <w:bCs/>
          <w:i/>
          <w:iCs/>
          <w:lang w:val="en-US"/>
        </w:rPr>
      </w:pPr>
      <w:r w:rsidRPr="00714A8E">
        <w:rPr>
          <w:b/>
          <w:bCs/>
          <w:i/>
          <w:iCs/>
          <w:lang w:val="en-US"/>
        </w:rPr>
        <w:t>Dr. Christine Worobec (Distinguished Research Professor Emerita at Northern Illinois University)</w:t>
      </w:r>
    </w:p>
    <w:p w14:paraId="3B1ACEBE" w14:textId="77777777" w:rsidR="00F646D3" w:rsidRPr="00675A61" w:rsidRDefault="00F646D3" w:rsidP="00582798">
      <w:pPr>
        <w:pStyle w:val="Mystyle"/>
        <w:ind w:left="284"/>
        <w:rPr>
          <w:lang w:val="en-US"/>
        </w:rPr>
      </w:pPr>
    </w:p>
    <w:p w14:paraId="5959843B" w14:textId="77777777" w:rsidR="00F646D3" w:rsidRPr="005F550D" w:rsidRDefault="00F646D3" w:rsidP="00582798">
      <w:pPr>
        <w:pStyle w:val="Mystyle"/>
        <w:ind w:left="284"/>
        <w:rPr>
          <w:b/>
          <w:bCs/>
          <w:lang w:val="en-US"/>
        </w:rPr>
      </w:pPr>
      <w:r w:rsidRPr="005F550D">
        <w:rPr>
          <w:b/>
          <w:bCs/>
          <w:lang w:val="en-US"/>
        </w:rPr>
        <w:t>Recommended Literature:</w:t>
      </w:r>
    </w:p>
    <w:p w14:paraId="7ED7BF74" w14:textId="378E705D" w:rsidR="00F646D3" w:rsidRDefault="00142165" w:rsidP="00582798">
      <w:pPr>
        <w:pStyle w:val="Mystyle"/>
        <w:ind w:left="284"/>
        <w:rPr>
          <w:lang w:val="en-GB"/>
        </w:rPr>
      </w:pPr>
      <w:proofErr w:type="spellStart"/>
      <w:r w:rsidRPr="00142165">
        <w:t>Worobec</w:t>
      </w:r>
      <w:proofErr w:type="spellEnd"/>
      <w:r w:rsidRPr="00142165">
        <w:t>, </w:t>
      </w:r>
      <w:proofErr w:type="spellStart"/>
      <w:r w:rsidR="00AF3247" w:rsidRPr="00142165">
        <w:t>Christine</w:t>
      </w:r>
      <w:proofErr w:type="spellEnd"/>
      <w:r w:rsidR="00AF3247" w:rsidRPr="00142165">
        <w:t xml:space="preserve"> D. </w:t>
      </w:r>
      <w:r w:rsidRPr="00142165">
        <w:t>“</w:t>
      </w:r>
      <w:proofErr w:type="spellStart"/>
      <w:r w:rsidRPr="00142165">
        <w:t>Orthodox</w:t>
      </w:r>
      <w:proofErr w:type="spellEnd"/>
      <w:r w:rsidRPr="00142165">
        <w:t xml:space="preserve"> </w:t>
      </w:r>
      <w:proofErr w:type="spellStart"/>
      <w:r w:rsidRPr="00142165">
        <w:t>Faith</w:t>
      </w:r>
      <w:proofErr w:type="spellEnd"/>
      <w:r w:rsidRPr="00142165">
        <w:t xml:space="preserve"> </w:t>
      </w:r>
      <w:proofErr w:type="spellStart"/>
      <w:r w:rsidRPr="00142165">
        <w:t>on</w:t>
      </w:r>
      <w:proofErr w:type="spellEnd"/>
      <w:r w:rsidRPr="00142165">
        <w:t xml:space="preserve"> </w:t>
      </w:r>
      <w:proofErr w:type="spellStart"/>
      <w:r w:rsidRPr="00142165">
        <w:t>the</w:t>
      </w:r>
      <w:proofErr w:type="spellEnd"/>
      <w:r w:rsidRPr="00142165">
        <w:t xml:space="preserve"> </w:t>
      </w:r>
      <w:proofErr w:type="spellStart"/>
      <w:r w:rsidRPr="00142165">
        <w:t>Move</w:t>
      </w:r>
      <w:proofErr w:type="spellEnd"/>
      <w:r w:rsidRPr="00142165">
        <w:t xml:space="preserve"> </w:t>
      </w:r>
      <w:proofErr w:type="spellStart"/>
      <w:r w:rsidRPr="00142165">
        <w:t>in</w:t>
      </w:r>
      <w:proofErr w:type="spellEnd"/>
      <w:r w:rsidRPr="00142165">
        <w:t xml:space="preserve"> </w:t>
      </w:r>
      <w:proofErr w:type="spellStart"/>
      <w:r w:rsidRPr="00142165">
        <w:t>Late</w:t>
      </w:r>
      <w:proofErr w:type="spellEnd"/>
      <w:r w:rsidRPr="00142165">
        <w:t xml:space="preserve"> </w:t>
      </w:r>
      <w:proofErr w:type="spellStart"/>
      <w:r w:rsidRPr="00142165">
        <w:t>Imperial</w:t>
      </w:r>
      <w:proofErr w:type="spellEnd"/>
      <w:r w:rsidRPr="00142165">
        <w:t xml:space="preserve"> </w:t>
      </w:r>
      <w:proofErr w:type="spellStart"/>
      <w:r w:rsidRPr="00142165">
        <w:t>Russia</w:t>
      </w:r>
      <w:proofErr w:type="spellEnd"/>
      <w:r w:rsidRPr="00142165">
        <w:t xml:space="preserve">,” </w:t>
      </w:r>
      <w:proofErr w:type="spellStart"/>
      <w:r w:rsidRPr="00142165">
        <w:t>in</w:t>
      </w:r>
      <w:proofErr w:type="spellEnd"/>
      <w:r w:rsidRPr="00142165">
        <w:t> </w:t>
      </w:r>
      <w:proofErr w:type="spellStart"/>
      <w:r w:rsidRPr="00142165">
        <w:rPr>
          <w:i/>
          <w:iCs/>
        </w:rPr>
        <w:t>Nineteenth-Century</w:t>
      </w:r>
      <w:proofErr w:type="spellEnd"/>
      <w:r w:rsidRPr="00142165">
        <w:rPr>
          <w:i/>
          <w:iCs/>
        </w:rPr>
        <w:t xml:space="preserve"> </w:t>
      </w:r>
      <w:proofErr w:type="spellStart"/>
      <w:r w:rsidRPr="00142165">
        <w:rPr>
          <w:i/>
          <w:iCs/>
        </w:rPr>
        <w:t>Pilgrimages</w:t>
      </w:r>
      <w:proofErr w:type="spellEnd"/>
      <w:r w:rsidRPr="00142165">
        <w:rPr>
          <w:i/>
          <w:iCs/>
        </w:rPr>
        <w:t xml:space="preserve">: A </w:t>
      </w:r>
      <w:proofErr w:type="spellStart"/>
      <w:r w:rsidRPr="00142165">
        <w:rPr>
          <w:i/>
          <w:iCs/>
        </w:rPr>
        <w:t>New</w:t>
      </w:r>
      <w:proofErr w:type="spellEnd"/>
      <w:r w:rsidRPr="00142165">
        <w:rPr>
          <w:i/>
          <w:iCs/>
        </w:rPr>
        <w:t xml:space="preserve"> </w:t>
      </w:r>
      <w:proofErr w:type="spellStart"/>
      <w:r w:rsidRPr="00142165">
        <w:rPr>
          <w:i/>
          <w:iCs/>
        </w:rPr>
        <w:t>Golden</w:t>
      </w:r>
      <w:proofErr w:type="spellEnd"/>
      <w:r w:rsidRPr="00142165">
        <w:rPr>
          <w:i/>
          <w:iCs/>
        </w:rPr>
        <w:t xml:space="preserve"> </w:t>
      </w:r>
      <w:proofErr w:type="spellStart"/>
      <w:r w:rsidRPr="00142165">
        <w:rPr>
          <w:i/>
          <w:iCs/>
        </w:rPr>
        <w:t>Age</w:t>
      </w:r>
      <w:proofErr w:type="spellEnd"/>
      <w:r w:rsidRPr="00142165">
        <w:t xml:space="preserve">, </w:t>
      </w:r>
      <w:proofErr w:type="spellStart"/>
      <w:r w:rsidRPr="00142165">
        <w:t>ed</w:t>
      </w:r>
      <w:proofErr w:type="spellEnd"/>
      <w:r w:rsidRPr="00142165">
        <w:t xml:space="preserve">. </w:t>
      </w:r>
      <w:proofErr w:type="spellStart"/>
      <w:r w:rsidRPr="00142165">
        <w:t>by</w:t>
      </w:r>
      <w:proofErr w:type="spellEnd"/>
      <w:r w:rsidRPr="00142165">
        <w:t> </w:t>
      </w:r>
      <w:proofErr w:type="spellStart"/>
      <w:r w:rsidRPr="00142165">
        <w:t>Antón</w:t>
      </w:r>
      <w:proofErr w:type="spellEnd"/>
      <w:r w:rsidRPr="00142165">
        <w:t xml:space="preserve"> M. </w:t>
      </w:r>
      <w:proofErr w:type="spellStart"/>
      <w:r w:rsidRPr="00142165">
        <w:t>Pazos</w:t>
      </w:r>
      <w:proofErr w:type="spellEnd"/>
      <w:r w:rsidRPr="00142165">
        <w:t xml:space="preserve"> (</w:t>
      </w:r>
      <w:proofErr w:type="spellStart"/>
      <w:r w:rsidRPr="00142165">
        <w:t>London</w:t>
      </w:r>
      <w:proofErr w:type="spellEnd"/>
      <w:r w:rsidRPr="00142165">
        <w:t xml:space="preserve">: </w:t>
      </w:r>
      <w:proofErr w:type="spellStart"/>
      <w:r w:rsidRPr="00142165">
        <w:t>Routledge</w:t>
      </w:r>
      <w:proofErr w:type="spellEnd"/>
      <w:r w:rsidRPr="00142165">
        <w:t>, 2020), 205-22</w:t>
      </w:r>
      <w:r w:rsidR="00AF3247">
        <w:rPr>
          <w:lang w:val="en-GB"/>
        </w:rPr>
        <w:t>.</w:t>
      </w:r>
    </w:p>
    <w:p w14:paraId="44C3063B" w14:textId="46A5046C" w:rsidR="00AF3247" w:rsidRPr="00AF3247" w:rsidRDefault="00AF3247" w:rsidP="00582798">
      <w:pPr>
        <w:pStyle w:val="Mystyle"/>
        <w:ind w:left="284"/>
        <w:rPr>
          <w:lang w:val="ru-RU"/>
        </w:rPr>
      </w:pPr>
      <w:r>
        <w:rPr>
          <w:lang w:val="ru-RU"/>
        </w:rPr>
        <w:t>Воробец, Кристин. «Православные паломники в имперской России: тяготы пути»</w:t>
      </w:r>
      <w:proofErr w:type="gramStart"/>
      <w:r w:rsidR="003473DB">
        <w:rPr>
          <w:lang w:val="ru-RU"/>
        </w:rPr>
        <w:t xml:space="preserve">, </w:t>
      </w:r>
      <w:r w:rsidR="003473DB">
        <w:rPr>
          <w:i/>
          <w:iCs/>
          <w:lang w:val="ru-RU"/>
        </w:rPr>
        <w:t>О</w:t>
      </w:r>
      <w:proofErr w:type="gramEnd"/>
      <w:r w:rsidR="003473DB">
        <w:rPr>
          <w:i/>
          <w:iCs/>
          <w:lang w:val="ru-RU"/>
        </w:rPr>
        <w:t xml:space="preserve"> вере и суевериях</w:t>
      </w:r>
      <w:r w:rsidR="003473DB">
        <w:rPr>
          <w:lang w:val="ru-RU"/>
        </w:rPr>
        <w:t xml:space="preserve"> (Москва, 2014), 257–278.</w:t>
      </w:r>
    </w:p>
    <w:p w14:paraId="5D779408" w14:textId="77777777" w:rsidR="00CF7B26" w:rsidRPr="00675A61" w:rsidRDefault="00CF7B26" w:rsidP="00582798">
      <w:pPr>
        <w:pStyle w:val="Mystyle"/>
        <w:ind w:left="284"/>
        <w:rPr>
          <w:i/>
          <w:iCs/>
          <w:lang w:val="en-US"/>
        </w:rPr>
      </w:pPr>
    </w:p>
    <w:p w14:paraId="2907954F" w14:textId="14E9AEE1" w:rsidR="00BE400E" w:rsidRPr="005F550D" w:rsidRDefault="00BE400E" w:rsidP="00582798">
      <w:pPr>
        <w:pStyle w:val="Mystyle"/>
        <w:ind w:left="284"/>
        <w:rPr>
          <w:b/>
          <w:bCs/>
          <w:i/>
          <w:iCs/>
          <w:lang w:val="en-US"/>
        </w:rPr>
      </w:pPr>
      <w:r w:rsidRPr="00714A8E">
        <w:rPr>
          <w:b/>
          <w:bCs/>
          <w:lang w:val="en-US"/>
        </w:rPr>
        <w:t>30 October</w:t>
      </w:r>
      <w:r w:rsidR="00714A8E">
        <w:rPr>
          <w:b/>
          <w:bCs/>
          <w:lang w:val="en-US"/>
        </w:rPr>
        <w:t>:</w:t>
      </w:r>
      <w:r w:rsidR="00714A8E" w:rsidRPr="00714A8E">
        <w:rPr>
          <w:lang w:val="en-US"/>
        </w:rPr>
        <w:t xml:space="preserve"> </w:t>
      </w:r>
      <w:r w:rsidR="00714A8E" w:rsidRPr="00714A8E">
        <w:rPr>
          <w:b/>
          <w:bCs/>
          <w:lang w:val="en-US"/>
        </w:rPr>
        <w:t>Imperial Unification and Imperial Knowledge: Sloboda Ukraine in the Symbolic Geography of the Russian Empire in the Second Half of the 18th Century</w:t>
      </w:r>
    </w:p>
    <w:p w14:paraId="5A301E08" w14:textId="72009B5A" w:rsidR="003247F6" w:rsidRPr="00675A61" w:rsidRDefault="00F928DE" w:rsidP="00582798">
      <w:pPr>
        <w:pStyle w:val="Mystyle"/>
        <w:ind w:left="284"/>
        <w:rPr>
          <w:lang w:val="en-US"/>
        </w:rPr>
      </w:pPr>
      <w:r w:rsidRPr="00675A61">
        <w:rPr>
          <w:lang w:val="en-US"/>
        </w:rPr>
        <w:t xml:space="preserve">Dr. Volodymyr </w:t>
      </w:r>
      <w:proofErr w:type="spellStart"/>
      <w:r w:rsidRPr="00675A61">
        <w:rPr>
          <w:lang w:val="en-US"/>
        </w:rPr>
        <w:t>Sklokin</w:t>
      </w:r>
      <w:proofErr w:type="spellEnd"/>
      <w:r w:rsidR="00CF7B26" w:rsidRPr="00675A61">
        <w:rPr>
          <w:lang w:val="en-US"/>
        </w:rPr>
        <w:t xml:space="preserve"> (Ukrainian Catholic University)</w:t>
      </w:r>
      <w:r w:rsidR="00111B50" w:rsidRPr="00675A61">
        <w:rPr>
          <w:lang w:val="en-US"/>
        </w:rPr>
        <w:t>.</w:t>
      </w:r>
      <w:r w:rsidRPr="00675A61">
        <w:rPr>
          <w:lang w:val="en-US"/>
        </w:rPr>
        <w:t xml:space="preserve"> </w:t>
      </w:r>
    </w:p>
    <w:p w14:paraId="467810FC" w14:textId="77777777" w:rsidR="00E64D0F" w:rsidRPr="00675A61" w:rsidRDefault="00E64D0F" w:rsidP="00582798">
      <w:pPr>
        <w:pStyle w:val="Mystyle"/>
        <w:ind w:left="284"/>
        <w:rPr>
          <w:lang w:val="en-US"/>
        </w:rPr>
      </w:pPr>
    </w:p>
    <w:p w14:paraId="7C872BD2" w14:textId="77777777" w:rsidR="00E64D0F" w:rsidRPr="005F550D" w:rsidRDefault="00E64D0F" w:rsidP="00582798">
      <w:pPr>
        <w:pStyle w:val="Mystyle"/>
        <w:ind w:left="284"/>
        <w:rPr>
          <w:b/>
          <w:bCs/>
          <w:lang w:val="en-US"/>
        </w:rPr>
      </w:pPr>
      <w:r w:rsidRPr="005F550D">
        <w:rPr>
          <w:b/>
          <w:bCs/>
          <w:lang w:val="en-US"/>
        </w:rPr>
        <w:t>Recommended Literature:</w:t>
      </w:r>
    </w:p>
    <w:p w14:paraId="44EBBB99" w14:textId="5C5361AC" w:rsidR="00B474E1" w:rsidRPr="00B474E1" w:rsidRDefault="00B474E1" w:rsidP="00582798">
      <w:pPr>
        <w:pStyle w:val="Mystyle"/>
        <w:ind w:left="284"/>
        <w:rPr>
          <w:lang w:val="en-US"/>
        </w:rPr>
      </w:pPr>
      <w:r w:rsidRPr="00B474E1">
        <w:rPr>
          <w:lang w:val="en-US"/>
        </w:rPr>
        <w:t xml:space="preserve">Volodymyr Kravchenko, </w:t>
      </w:r>
      <w:r w:rsidRPr="00675A61">
        <w:rPr>
          <w:lang w:val="en-US"/>
        </w:rPr>
        <w:t>“</w:t>
      </w:r>
      <w:r w:rsidRPr="00B474E1">
        <w:rPr>
          <w:lang w:val="en-US"/>
        </w:rPr>
        <w:t>Sloboda Ukraine: A Borderland Region,</w:t>
      </w:r>
      <w:r w:rsidRPr="00675A61">
        <w:rPr>
          <w:lang w:val="en-US"/>
        </w:rPr>
        <w:t>”</w:t>
      </w:r>
      <w:r w:rsidRPr="00B474E1">
        <w:rPr>
          <w:lang w:val="en-US"/>
        </w:rPr>
        <w:t xml:space="preserve"> in: Volodymyr Kravchenko, </w:t>
      </w:r>
      <w:r w:rsidRPr="00B474E1">
        <w:rPr>
          <w:i/>
          <w:iCs/>
          <w:lang w:val="en-US"/>
        </w:rPr>
        <w:t>The Ukrainian-Russian Borderland: History Versus Geography</w:t>
      </w:r>
      <w:r w:rsidRPr="00675A61">
        <w:rPr>
          <w:i/>
          <w:iCs/>
          <w:lang w:val="en-US"/>
        </w:rPr>
        <w:t>:</w:t>
      </w:r>
      <w:r w:rsidRPr="00B474E1">
        <w:rPr>
          <w:lang w:val="en-US"/>
        </w:rPr>
        <w:t xml:space="preserve"> 113-140.</w:t>
      </w:r>
      <w:r w:rsidRPr="00675A61">
        <w:rPr>
          <w:lang w:val="en-US"/>
        </w:rPr>
        <w:t xml:space="preserve"> (</w:t>
      </w:r>
      <w:r w:rsidRPr="00B474E1">
        <w:rPr>
          <w:lang w:val="en-US"/>
        </w:rPr>
        <w:t>Toronto, 2022</w:t>
      </w:r>
      <w:r w:rsidRPr="00675A61">
        <w:rPr>
          <w:lang w:val="en-US"/>
        </w:rPr>
        <w:t>).</w:t>
      </w:r>
    </w:p>
    <w:p w14:paraId="1DAE6FFD" w14:textId="77B04CDD" w:rsidR="00CF7B26" w:rsidRPr="00675A61" w:rsidRDefault="00B474E1" w:rsidP="00582798">
      <w:pPr>
        <w:pStyle w:val="Mystyle"/>
        <w:ind w:left="284"/>
        <w:rPr>
          <w:lang w:val="en-US"/>
        </w:rPr>
      </w:pPr>
      <w:r w:rsidRPr="00B474E1">
        <w:rPr>
          <w:lang w:val="en-US"/>
        </w:rPr>
        <w:t xml:space="preserve">Volodymyr </w:t>
      </w:r>
      <w:proofErr w:type="spellStart"/>
      <w:r w:rsidRPr="00B474E1">
        <w:rPr>
          <w:lang w:val="en-US"/>
        </w:rPr>
        <w:t>Sklokin</w:t>
      </w:r>
      <w:proofErr w:type="spellEnd"/>
      <w:r w:rsidRPr="00B474E1">
        <w:rPr>
          <w:lang w:val="en-US"/>
        </w:rPr>
        <w:t>,</w:t>
      </w:r>
      <w:r w:rsidRPr="00675A61">
        <w:rPr>
          <w:lang w:val="en-US"/>
        </w:rPr>
        <w:t xml:space="preserve"> “</w:t>
      </w:r>
      <w:r w:rsidRPr="00B474E1">
        <w:rPr>
          <w:lang w:val="en-US"/>
        </w:rPr>
        <w:t xml:space="preserve">Catherine II, </w:t>
      </w:r>
      <w:proofErr w:type="spellStart"/>
      <w:r w:rsidRPr="00B474E1">
        <w:rPr>
          <w:lang w:val="en-US"/>
        </w:rPr>
        <w:t>Evdokim</w:t>
      </w:r>
      <w:proofErr w:type="spellEnd"/>
      <w:r w:rsidRPr="00B474E1">
        <w:rPr>
          <w:lang w:val="en-US"/>
        </w:rPr>
        <w:t xml:space="preserve"> Shcherbinin, and the Abolition of Sloboda </w:t>
      </w:r>
      <w:proofErr w:type="gramStart"/>
      <w:r w:rsidRPr="00B474E1">
        <w:rPr>
          <w:lang w:val="en-US"/>
        </w:rPr>
        <w:t>Ukraine’s  Autonomy</w:t>
      </w:r>
      <w:proofErr w:type="gramEnd"/>
      <w:r w:rsidRPr="00B474E1">
        <w:rPr>
          <w:lang w:val="en-US"/>
        </w:rPr>
        <w:t>,</w:t>
      </w:r>
      <w:r w:rsidRPr="00675A61">
        <w:rPr>
          <w:lang w:val="en-US"/>
        </w:rPr>
        <w:t>”</w:t>
      </w:r>
      <w:r w:rsidRPr="00B474E1">
        <w:rPr>
          <w:lang w:val="en-US"/>
        </w:rPr>
        <w:t xml:space="preserve"> in: </w:t>
      </w:r>
      <w:r w:rsidRPr="00B474E1">
        <w:rPr>
          <w:i/>
          <w:iCs/>
          <w:lang w:val="en-US"/>
        </w:rPr>
        <w:t>Eighteenth-Century Ukraine: New Perspectives on Social, Cultural and Intellectual History</w:t>
      </w:r>
      <w:r w:rsidRPr="00B474E1">
        <w:rPr>
          <w:lang w:val="en-US"/>
        </w:rPr>
        <w:t xml:space="preserve">, ed. by Zenon Kohut, Volodymyr </w:t>
      </w:r>
      <w:proofErr w:type="spellStart"/>
      <w:r w:rsidRPr="00B474E1">
        <w:rPr>
          <w:lang w:val="en-US"/>
        </w:rPr>
        <w:t>Sklokin</w:t>
      </w:r>
      <w:proofErr w:type="spellEnd"/>
      <w:r w:rsidRPr="00B474E1">
        <w:rPr>
          <w:lang w:val="en-US"/>
        </w:rPr>
        <w:t>, Frank Sysyn, with Larysa Bilous</w:t>
      </w:r>
      <w:r w:rsidRPr="00675A61">
        <w:rPr>
          <w:lang w:val="en-US"/>
        </w:rPr>
        <w:t>:</w:t>
      </w:r>
      <w:r w:rsidRPr="00B474E1">
        <w:rPr>
          <w:lang w:val="en-US"/>
        </w:rPr>
        <w:t xml:space="preserve"> 115-143</w:t>
      </w:r>
      <w:r w:rsidRPr="00675A61">
        <w:rPr>
          <w:lang w:val="en-US"/>
        </w:rPr>
        <w:t xml:space="preserve"> (</w:t>
      </w:r>
      <w:r w:rsidRPr="00B474E1">
        <w:rPr>
          <w:lang w:val="en-US"/>
        </w:rPr>
        <w:t>Toronto, 2023</w:t>
      </w:r>
      <w:r w:rsidRPr="00675A61">
        <w:rPr>
          <w:lang w:val="en-US"/>
        </w:rPr>
        <w:t>).</w:t>
      </w:r>
    </w:p>
    <w:p w14:paraId="3DEA9CFF" w14:textId="77777777" w:rsidR="00E64D0F" w:rsidRPr="00675A61" w:rsidRDefault="00E64D0F" w:rsidP="00582798">
      <w:pPr>
        <w:pStyle w:val="Mystyle"/>
        <w:ind w:left="284"/>
        <w:rPr>
          <w:i/>
          <w:iCs/>
          <w:lang w:val="en-US"/>
        </w:rPr>
      </w:pPr>
    </w:p>
    <w:p w14:paraId="238F2D5A" w14:textId="6E67A883" w:rsidR="00112CFC" w:rsidRPr="005F550D" w:rsidRDefault="00112CFC" w:rsidP="00582798">
      <w:pPr>
        <w:pStyle w:val="Mystyle"/>
        <w:ind w:left="284"/>
        <w:rPr>
          <w:b/>
          <w:bCs/>
          <w:i/>
          <w:iCs/>
          <w:lang w:val="en-US"/>
        </w:rPr>
      </w:pPr>
      <w:r w:rsidRPr="00714A8E">
        <w:rPr>
          <w:b/>
          <w:bCs/>
          <w:lang w:val="en-US"/>
        </w:rPr>
        <w:t>7 November</w:t>
      </w:r>
      <w:r w:rsidR="00714A8E">
        <w:rPr>
          <w:b/>
          <w:bCs/>
          <w:lang w:val="en-US"/>
        </w:rPr>
        <w:t>:</w:t>
      </w:r>
      <w:r w:rsidR="00714A8E" w:rsidRPr="00714A8E">
        <w:rPr>
          <w:lang w:val="en-US"/>
        </w:rPr>
        <w:t xml:space="preserve"> </w:t>
      </w:r>
      <w:r w:rsidR="00714A8E" w:rsidRPr="00714A8E">
        <w:rPr>
          <w:b/>
          <w:bCs/>
          <w:lang w:val="en-US"/>
        </w:rPr>
        <w:t>The Politics of Heritage: The Russification of Kyiv in the 1820s-1860s</w:t>
      </w:r>
    </w:p>
    <w:p w14:paraId="0ABF2427" w14:textId="5C0BE5DB" w:rsidR="005B4B58" w:rsidRPr="00714A8E" w:rsidRDefault="005B4B58" w:rsidP="00582798">
      <w:pPr>
        <w:pStyle w:val="Mystyle"/>
        <w:ind w:left="284"/>
        <w:rPr>
          <w:b/>
          <w:bCs/>
          <w:i/>
          <w:iCs/>
          <w:lang w:val="en-US"/>
        </w:rPr>
      </w:pPr>
      <w:r w:rsidRPr="00714A8E">
        <w:rPr>
          <w:b/>
          <w:bCs/>
          <w:i/>
          <w:iCs/>
          <w:lang w:val="en-US"/>
        </w:rPr>
        <w:t xml:space="preserve">Dr. Andreas </w:t>
      </w:r>
      <w:proofErr w:type="spellStart"/>
      <w:r w:rsidRPr="00714A8E">
        <w:rPr>
          <w:b/>
          <w:bCs/>
          <w:i/>
          <w:iCs/>
          <w:lang w:val="en-US"/>
        </w:rPr>
        <w:t>Schonle</w:t>
      </w:r>
      <w:proofErr w:type="spellEnd"/>
      <w:r w:rsidR="00CF7B26" w:rsidRPr="00714A8E">
        <w:rPr>
          <w:b/>
          <w:bCs/>
          <w:i/>
          <w:iCs/>
          <w:lang w:val="en-US"/>
        </w:rPr>
        <w:t xml:space="preserve"> (</w:t>
      </w:r>
      <w:r w:rsidR="00913931" w:rsidRPr="00714A8E">
        <w:rPr>
          <w:b/>
          <w:bCs/>
          <w:i/>
          <w:iCs/>
          <w:lang w:val="en-US"/>
        </w:rPr>
        <w:t>University of Bristol</w:t>
      </w:r>
      <w:r w:rsidR="00CF7B26" w:rsidRPr="00714A8E">
        <w:rPr>
          <w:b/>
          <w:bCs/>
          <w:i/>
          <w:iCs/>
          <w:lang w:val="en-US"/>
        </w:rPr>
        <w:t>)</w:t>
      </w:r>
    </w:p>
    <w:p w14:paraId="34FA5769" w14:textId="77777777" w:rsidR="004111C3" w:rsidRPr="00675A61" w:rsidRDefault="004111C3" w:rsidP="00582798">
      <w:pPr>
        <w:pStyle w:val="Mystyle"/>
        <w:ind w:left="284"/>
        <w:rPr>
          <w:lang w:val="en-US"/>
        </w:rPr>
      </w:pPr>
    </w:p>
    <w:p w14:paraId="057950DD" w14:textId="12C37524" w:rsidR="004111C3" w:rsidRPr="005F550D" w:rsidRDefault="004111C3" w:rsidP="00582798">
      <w:pPr>
        <w:pStyle w:val="Mystyle"/>
        <w:ind w:left="284"/>
        <w:rPr>
          <w:b/>
          <w:bCs/>
          <w:lang w:val="en-US"/>
        </w:rPr>
      </w:pPr>
      <w:r w:rsidRPr="005F550D">
        <w:rPr>
          <w:b/>
          <w:bCs/>
          <w:lang w:val="en-US"/>
        </w:rPr>
        <w:t>Recommended Literature:</w:t>
      </w:r>
    </w:p>
    <w:p w14:paraId="2D049220" w14:textId="649487B2" w:rsidR="004111C3" w:rsidRPr="004111C3" w:rsidRDefault="006079CA" w:rsidP="00582798">
      <w:pPr>
        <w:pStyle w:val="Mystyle"/>
        <w:ind w:left="284"/>
        <w:rPr>
          <w:lang w:val="en-US"/>
        </w:rPr>
      </w:pPr>
      <w:r w:rsidRPr="004111C3">
        <w:rPr>
          <w:lang w:val="en-US"/>
        </w:rPr>
        <w:t xml:space="preserve">Byrne, </w:t>
      </w:r>
      <w:r w:rsidR="004111C3" w:rsidRPr="004111C3">
        <w:rPr>
          <w:lang w:val="en-US"/>
        </w:rPr>
        <w:t>Denis</w:t>
      </w:r>
      <w:r>
        <w:rPr>
          <w:lang w:val="ru-RU"/>
        </w:rPr>
        <w:t>,</w:t>
      </w:r>
      <w:r w:rsidR="004111C3" w:rsidRPr="004111C3">
        <w:rPr>
          <w:lang w:val="en-US"/>
        </w:rPr>
        <w:t xml:space="preserve"> ‘Heritage as Social Action’ in </w:t>
      </w:r>
      <w:r w:rsidR="004111C3" w:rsidRPr="004111C3">
        <w:rPr>
          <w:i/>
          <w:iCs/>
          <w:lang w:val="en-US"/>
        </w:rPr>
        <w:t>The Heritage Reader</w:t>
      </w:r>
      <w:r w:rsidR="004111C3" w:rsidRPr="004111C3">
        <w:rPr>
          <w:lang w:val="en-US"/>
        </w:rPr>
        <w:t xml:space="preserve">, ed. By Graham Fairclough at </w:t>
      </w:r>
      <w:proofErr w:type="gramStart"/>
      <w:r w:rsidR="004111C3" w:rsidRPr="004111C3">
        <w:rPr>
          <w:lang w:val="en-US"/>
        </w:rPr>
        <w:t>al</w:t>
      </w:r>
      <w:proofErr w:type="gramEnd"/>
      <w:r w:rsidR="004111C3" w:rsidRPr="004111C3">
        <w:rPr>
          <w:lang w:val="en-US"/>
        </w:rPr>
        <w:t>. (London: Routledge, 2008), 149-173. </w:t>
      </w:r>
    </w:p>
    <w:p w14:paraId="31CB836B" w14:textId="08171D09" w:rsidR="004111C3" w:rsidRPr="004111C3" w:rsidRDefault="006079CA" w:rsidP="00582798">
      <w:pPr>
        <w:pStyle w:val="Mystyle"/>
        <w:ind w:left="284"/>
        <w:rPr>
          <w:lang w:val="en-US"/>
        </w:rPr>
      </w:pPr>
      <w:proofErr w:type="spellStart"/>
      <w:r w:rsidRPr="004111C3">
        <w:rPr>
          <w:lang w:val="en-US"/>
        </w:rPr>
        <w:lastRenderedPageBreak/>
        <w:t>Bilenky</w:t>
      </w:r>
      <w:proofErr w:type="spellEnd"/>
      <w:r w:rsidRPr="004111C3">
        <w:rPr>
          <w:lang w:val="en-US"/>
        </w:rPr>
        <w:t xml:space="preserve">, </w:t>
      </w:r>
      <w:r w:rsidR="004111C3" w:rsidRPr="004111C3">
        <w:rPr>
          <w:lang w:val="en-US"/>
        </w:rPr>
        <w:t>Serhiy</w:t>
      </w:r>
      <w:r>
        <w:rPr>
          <w:lang w:val="ru-RU"/>
        </w:rPr>
        <w:t>б</w:t>
      </w:r>
      <w:r w:rsidR="004111C3" w:rsidRPr="004111C3">
        <w:rPr>
          <w:lang w:val="en-US"/>
        </w:rPr>
        <w:t xml:space="preserve"> ‘Kyiv’s Past as Symbolic Capital and Its “Ideological Function,” </w:t>
      </w:r>
      <w:r w:rsidR="004111C3" w:rsidRPr="004111C3">
        <w:rPr>
          <w:i/>
          <w:iCs/>
          <w:lang w:val="en-US"/>
        </w:rPr>
        <w:t>Imperial Urbanism in the Borderlands. Kyiv, 1800-1905</w:t>
      </w:r>
      <w:r w:rsidR="004111C3" w:rsidRPr="004111C3">
        <w:rPr>
          <w:lang w:val="en-US"/>
        </w:rPr>
        <w:t> (Toronto: University of Toronto Press, 2018), 83-110.</w:t>
      </w:r>
    </w:p>
    <w:p w14:paraId="7478AA1E" w14:textId="77777777" w:rsidR="004111C3" w:rsidRPr="00675A61" w:rsidRDefault="004111C3" w:rsidP="00582798">
      <w:pPr>
        <w:pStyle w:val="Mystyle"/>
        <w:ind w:left="284"/>
        <w:rPr>
          <w:lang w:val="en-US"/>
        </w:rPr>
      </w:pPr>
    </w:p>
    <w:p w14:paraId="0698F668" w14:textId="06120453" w:rsidR="002727E2" w:rsidRPr="006079CA" w:rsidRDefault="002727E2" w:rsidP="00582798">
      <w:pPr>
        <w:pStyle w:val="Mystyle"/>
        <w:ind w:left="284"/>
        <w:rPr>
          <w:b/>
          <w:bCs/>
          <w:i/>
          <w:iCs/>
          <w:lang w:val="en-US"/>
        </w:rPr>
      </w:pPr>
      <w:r w:rsidRPr="00714A8E">
        <w:rPr>
          <w:b/>
          <w:bCs/>
          <w:lang w:val="en-US"/>
        </w:rPr>
        <w:t>14 November</w:t>
      </w:r>
      <w:r w:rsidR="00714A8E">
        <w:rPr>
          <w:b/>
          <w:bCs/>
          <w:lang w:val="en-US"/>
        </w:rPr>
        <w:t>:</w:t>
      </w:r>
      <w:r w:rsidR="00714A8E" w:rsidRPr="00714A8E">
        <w:rPr>
          <w:lang w:val="en-US"/>
        </w:rPr>
        <w:t xml:space="preserve"> </w:t>
      </w:r>
      <w:r w:rsidR="00714A8E" w:rsidRPr="00714A8E">
        <w:rPr>
          <w:b/>
          <w:bCs/>
          <w:lang w:val="en-US"/>
        </w:rPr>
        <w:t>Reimagining Ukraine in the Post-War Soviet Historiography</w:t>
      </w:r>
    </w:p>
    <w:p w14:paraId="0EFDB44E" w14:textId="37E608B0" w:rsidR="005B4B58" w:rsidRPr="007617B1" w:rsidRDefault="005B4B58" w:rsidP="00582798">
      <w:pPr>
        <w:pStyle w:val="Mystyle"/>
        <w:ind w:left="284"/>
        <w:rPr>
          <w:b/>
          <w:bCs/>
          <w:i/>
          <w:iCs/>
          <w:lang w:val="en-US"/>
        </w:rPr>
      </w:pPr>
      <w:r w:rsidRPr="007617B1">
        <w:rPr>
          <w:b/>
          <w:bCs/>
          <w:i/>
          <w:iCs/>
          <w:lang w:val="en-US"/>
        </w:rPr>
        <w:t xml:space="preserve">Dr. Nalaia </w:t>
      </w:r>
      <w:proofErr w:type="spellStart"/>
      <w:r w:rsidRPr="007617B1">
        <w:rPr>
          <w:b/>
          <w:bCs/>
          <w:i/>
          <w:iCs/>
          <w:lang w:val="en-US"/>
        </w:rPr>
        <w:t>Shlikhta</w:t>
      </w:r>
      <w:proofErr w:type="spellEnd"/>
      <w:r w:rsidR="00F56E7E" w:rsidRPr="007617B1">
        <w:rPr>
          <w:b/>
          <w:bCs/>
          <w:i/>
          <w:iCs/>
          <w:lang w:val="en-US"/>
        </w:rPr>
        <w:t xml:space="preserve"> (National University of Kyiv-Mohyla Academy)</w:t>
      </w:r>
    </w:p>
    <w:p w14:paraId="3BB4C279" w14:textId="77777777" w:rsidR="00E64D0F" w:rsidRPr="00675A61" w:rsidRDefault="00E64D0F" w:rsidP="00582798">
      <w:pPr>
        <w:pStyle w:val="Mystyle"/>
        <w:ind w:left="284"/>
        <w:rPr>
          <w:lang w:val="en-US"/>
        </w:rPr>
      </w:pPr>
    </w:p>
    <w:p w14:paraId="7D1EB2DE" w14:textId="77777777" w:rsidR="00E64D0F" w:rsidRPr="005F550D" w:rsidRDefault="00E64D0F" w:rsidP="00582798">
      <w:pPr>
        <w:pStyle w:val="Mystyle"/>
        <w:ind w:left="284"/>
        <w:rPr>
          <w:b/>
          <w:bCs/>
          <w:lang w:val="en-US"/>
        </w:rPr>
      </w:pPr>
      <w:r w:rsidRPr="005F550D">
        <w:rPr>
          <w:b/>
          <w:bCs/>
          <w:lang w:val="en-US"/>
        </w:rPr>
        <w:t>Recommended Literature:</w:t>
      </w:r>
    </w:p>
    <w:p w14:paraId="1FB85196" w14:textId="77777777" w:rsidR="00E64D0F" w:rsidRPr="00675A61" w:rsidRDefault="00E64D0F" w:rsidP="00582798">
      <w:pPr>
        <w:pStyle w:val="Mystyle"/>
        <w:ind w:left="284"/>
        <w:rPr>
          <w:lang w:val="en-US"/>
        </w:rPr>
      </w:pPr>
    </w:p>
    <w:p w14:paraId="4F5A3ACE" w14:textId="77777777" w:rsidR="00F56E7E" w:rsidRPr="00675A61" w:rsidRDefault="00F56E7E" w:rsidP="00582798">
      <w:pPr>
        <w:pStyle w:val="Mystyle"/>
        <w:ind w:left="284"/>
        <w:rPr>
          <w:lang w:val="en-US"/>
        </w:rPr>
      </w:pPr>
    </w:p>
    <w:p w14:paraId="1C7EDF6D" w14:textId="50D7D611" w:rsidR="002727E2" w:rsidRPr="00B74503" w:rsidRDefault="002727E2" w:rsidP="00582798">
      <w:pPr>
        <w:pStyle w:val="Mystyle"/>
        <w:ind w:left="284"/>
        <w:rPr>
          <w:b/>
          <w:bCs/>
          <w:i/>
          <w:iCs/>
          <w:lang w:val="en-US"/>
        </w:rPr>
      </w:pPr>
      <w:r w:rsidRPr="007617B1">
        <w:rPr>
          <w:b/>
          <w:bCs/>
          <w:lang w:val="en-US"/>
        </w:rPr>
        <w:t xml:space="preserve">21 </w:t>
      </w:r>
      <w:r w:rsidR="00E21C44" w:rsidRPr="007617B1">
        <w:rPr>
          <w:b/>
          <w:bCs/>
          <w:lang w:val="en-US"/>
        </w:rPr>
        <w:t>November</w:t>
      </w:r>
      <w:r w:rsidR="007617B1">
        <w:rPr>
          <w:b/>
          <w:bCs/>
          <w:lang w:val="en-US"/>
        </w:rPr>
        <w:t>:</w:t>
      </w:r>
      <w:r w:rsidR="007617B1" w:rsidRPr="007617B1">
        <w:rPr>
          <w:lang w:val="en-US"/>
        </w:rPr>
        <w:t xml:space="preserve"> </w:t>
      </w:r>
      <w:r w:rsidR="007617B1" w:rsidRPr="007617B1">
        <w:rPr>
          <w:b/>
          <w:bCs/>
          <w:lang w:val="en-US"/>
        </w:rPr>
        <w:t>Claiming the Homeland. Imagined Geographies of Crimea Through the Prism of Crimean Tatars` Deportation and Return</w:t>
      </w:r>
    </w:p>
    <w:p w14:paraId="24A76E10" w14:textId="3769462A" w:rsidR="002727E2" w:rsidRPr="007617B1" w:rsidRDefault="002727E2" w:rsidP="00582798">
      <w:pPr>
        <w:pStyle w:val="Mystyle"/>
        <w:ind w:left="284"/>
        <w:rPr>
          <w:b/>
          <w:bCs/>
          <w:i/>
          <w:iCs/>
          <w:lang w:val="en-US"/>
        </w:rPr>
      </w:pPr>
      <w:r w:rsidRPr="007617B1">
        <w:rPr>
          <w:b/>
          <w:bCs/>
          <w:i/>
          <w:iCs/>
          <w:lang w:val="en-US"/>
        </w:rPr>
        <w:t>Dr. Martin Kisly</w:t>
      </w:r>
      <w:r w:rsidR="00F56E7E" w:rsidRPr="007617B1">
        <w:rPr>
          <w:b/>
          <w:bCs/>
          <w:i/>
          <w:iCs/>
          <w:lang w:val="en-US"/>
        </w:rPr>
        <w:t xml:space="preserve"> (</w:t>
      </w:r>
      <w:r w:rsidR="00672BB6" w:rsidRPr="007617B1">
        <w:rPr>
          <w:b/>
          <w:bCs/>
          <w:i/>
          <w:iCs/>
          <w:lang w:val="en-US"/>
        </w:rPr>
        <w:t>National University of Kyiv-Mohyla Academy</w:t>
      </w:r>
      <w:r w:rsidR="00F56E7E" w:rsidRPr="007617B1">
        <w:rPr>
          <w:b/>
          <w:bCs/>
          <w:i/>
          <w:iCs/>
          <w:lang w:val="en-US"/>
        </w:rPr>
        <w:t>)</w:t>
      </w:r>
    </w:p>
    <w:p w14:paraId="275AD300" w14:textId="77777777" w:rsidR="00E64D0F" w:rsidRPr="00675A61" w:rsidRDefault="00E64D0F" w:rsidP="00582798">
      <w:pPr>
        <w:pStyle w:val="Mystyle"/>
        <w:ind w:left="284"/>
        <w:rPr>
          <w:lang w:val="en-US"/>
        </w:rPr>
      </w:pPr>
    </w:p>
    <w:p w14:paraId="4A0DF31B" w14:textId="77777777" w:rsidR="00E64D0F" w:rsidRPr="005F550D" w:rsidRDefault="00E64D0F" w:rsidP="00582798">
      <w:pPr>
        <w:pStyle w:val="Mystyle"/>
        <w:ind w:left="284"/>
        <w:rPr>
          <w:b/>
          <w:bCs/>
          <w:lang w:val="en-US"/>
        </w:rPr>
      </w:pPr>
      <w:r w:rsidRPr="005F550D">
        <w:rPr>
          <w:b/>
          <w:bCs/>
          <w:lang w:val="en-US"/>
        </w:rPr>
        <w:t>Recommended Literature:</w:t>
      </w:r>
    </w:p>
    <w:p w14:paraId="1E364391" w14:textId="36390241" w:rsidR="00A756A5" w:rsidRPr="00A756A5" w:rsidRDefault="006F20F0" w:rsidP="00582798">
      <w:pPr>
        <w:pStyle w:val="Mystyle"/>
        <w:ind w:left="284"/>
        <w:rPr>
          <w:lang w:val="en-US"/>
        </w:rPr>
      </w:pPr>
      <w:r w:rsidRPr="00A756A5">
        <w:rPr>
          <w:lang w:val="en-US"/>
        </w:rPr>
        <w:t>Uehling, </w:t>
      </w:r>
      <w:r w:rsidR="00A756A5" w:rsidRPr="00A756A5">
        <w:rPr>
          <w:lang w:val="en-US"/>
        </w:rPr>
        <w:t>Greta</w:t>
      </w:r>
      <w:r w:rsidRPr="00675A61">
        <w:rPr>
          <w:lang w:val="en-US"/>
        </w:rPr>
        <w:t>,</w:t>
      </w:r>
      <w:r w:rsidR="00A756A5" w:rsidRPr="00A756A5">
        <w:rPr>
          <w:lang w:val="en-US"/>
        </w:rPr>
        <w:t xml:space="preserve"> </w:t>
      </w:r>
      <w:r w:rsidR="00A756A5" w:rsidRPr="00A756A5">
        <w:rPr>
          <w:i/>
          <w:iCs/>
          <w:lang w:val="en-US"/>
        </w:rPr>
        <w:t>Beyond Memory: The Crimean Tatars` Deportation and Return</w:t>
      </w:r>
      <w:r w:rsidR="00A756A5" w:rsidRPr="00A756A5">
        <w:rPr>
          <w:lang w:val="en-US"/>
        </w:rPr>
        <w:t xml:space="preserve"> (New York: Palgrave </w:t>
      </w:r>
      <w:proofErr w:type="spellStart"/>
      <w:r w:rsidR="00A756A5" w:rsidRPr="00A756A5">
        <w:rPr>
          <w:lang w:val="en-US"/>
        </w:rPr>
        <w:t>Macmillann</w:t>
      </w:r>
      <w:proofErr w:type="spellEnd"/>
      <w:r w:rsidR="00A756A5" w:rsidRPr="00A756A5">
        <w:rPr>
          <w:lang w:val="en-US"/>
        </w:rPr>
        <w:t xml:space="preserve"> 2004), 25–47.</w:t>
      </w:r>
    </w:p>
    <w:p w14:paraId="22CAE719" w14:textId="71E46004" w:rsidR="00A756A5" w:rsidRPr="00A756A5" w:rsidRDefault="00A756A5" w:rsidP="00582798">
      <w:pPr>
        <w:pStyle w:val="Mystyle"/>
        <w:ind w:left="284"/>
        <w:rPr>
          <w:lang w:val="en-US"/>
        </w:rPr>
      </w:pPr>
      <w:r w:rsidRPr="00A756A5">
        <w:rPr>
          <w:lang w:val="en-US"/>
        </w:rPr>
        <w:t xml:space="preserve">Williams, Brian G. </w:t>
      </w:r>
      <w:r w:rsidRPr="00675A61">
        <w:rPr>
          <w:lang w:val="en-US"/>
        </w:rPr>
        <w:t>“</w:t>
      </w:r>
      <w:r w:rsidRPr="00A756A5">
        <w:rPr>
          <w:lang w:val="en-US"/>
        </w:rPr>
        <w:t>A community reimagined. The role of “homeland” in the forging of national identity: the case of the Crimean Tatars,</w:t>
      </w:r>
      <w:r w:rsidRPr="00675A61">
        <w:rPr>
          <w:lang w:val="en-US"/>
        </w:rPr>
        <w:t>”</w:t>
      </w:r>
      <w:r w:rsidRPr="00A756A5">
        <w:rPr>
          <w:lang w:val="en-US"/>
        </w:rPr>
        <w:t> </w:t>
      </w:r>
      <w:r w:rsidRPr="00A756A5">
        <w:rPr>
          <w:i/>
          <w:iCs/>
          <w:lang w:val="en-US"/>
        </w:rPr>
        <w:t>Journal of Muslim Minority Affairs </w:t>
      </w:r>
      <w:r w:rsidRPr="00A756A5">
        <w:rPr>
          <w:lang w:val="en-US"/>
        </w:rPr>
        <w:t>17, no. 2 (1997): 225-252.</w:t>
      </w:r>
    </w:p>
    <w:p w14:paraId="38AA0B55" w14:textId="77777777" w:rsidR="00F56E7E" w:rsidRPr="00675A61" w:rsidRDefault="00F56E7E" w:rsidP="00582798">
      <w:pPr>
        <w:pStyle w:val="Mystyle"/>
        <w:ind w:left="284"/>
        <w:rPr>
          <w:lang w:val="en-US"/>
        </w:rPr>
      </w:pPr>
    </w:p>
    <w:p w14:paraId="30EF424C" w14:textId="558754F5" w:rsidR="00EB5DD6" w:rsidRPr="007617B1" w:rsidRDefault="00EB5DD6" w:rsidP="00582798">
      <w:pPr>
        <w:pStyle w:val="Mystyle"/>
        <w:ind w:left="284"/>
        <w:rPr>
          <w:b/>
          <w:bCs/>
          <w:i/>
          <w:iCs/>
          <w:lang w:val="en-US"/>
        </w:rPr>
      </w:pPr>
      <w:r w:rsidRPr="007617B1">
        <w:rPr>
          <w:b/>
          <w:bCs/>
          <w:lang w:val="en-US"/>
        </w:rPr>
        <w:t>5 December</w:t>
      </w:r>
      <w:r w:rsidR="007617B1">
        <w:rPr>
          <w:b/>
          <w:bCs/>
          <w:lang w:val="en-US"/>
        </w:rPr>
        <w:t>:</w:t>
      </w:r>
      <w:r w:rsidR="007617B1" w:rsidRPr="007617B1">
        <w:rPr>
          <w:b/>
          <w:bCs/>
          <w:lang w:val="en-US"/>
        </w:rPr>
        <w:t xml:space="preserve"> The City of Dnipro on the Changing Mental Map of East-Central Europe</w:t>
      </w:r>
    </w:p>
    <w:p w14:paraId="5C756C97" w14:textId="3FD275BB" w:rsidR="00C35FBE" w:rsidRPr="00147E15" w:rsidRDefault="005B4B58" w:rsidP="00582798">
      <w:pPr>
        <w:pStyle w:val="Mystyle"/>
        <w:ind w:left="284"/>
        <w:rPr>
          <w:b/>
          <w:bCs/>
          <w:i/>
          <w:iCs/>
          <w:lang w:val="en-US"/>
        </w:rPr>
      </w:pPr>
      <w:r w:rsidRPr="00147E15">
        <w:rPr>
          <w:b/>
          <w:bCs/>
          <w:i/>
          <w:iCs/>
          <w:lang w:val="en-US"/>
        </w:rPr>
        <w:t xml:space="preserve">Dr. </w:t>
      </w:r>
      <w:r w:rsidR="00984D89" w:rsidRPr="00147E15">
        <w:rPr>
          <w:b/>
          <w:bCs/>
          <w:i/>
          <w:iCs/>
          <w:lang w:val="en-US"/>
        </w:rPr>
        <w:t>Andrii Portnov</w:t>
      </w:r>
      <w:r w:rsidR="00C35FBE" w:rsidRPr="00147E15">
        <w:rPr>
          <w:b/>
          <w:bCs/>
          <w:i/>
          <w:iCs/>
          <w:lang w:val="en-US"/>
        </w:rPr>
        <w:t xml:space="preserve"> (European University Viadrina, Frankfurt/Oder)</w:t>
      </w:r>
    </w:p>
    <w:p w14:paraId="31625803" w14:textId="77777777" w:rsidR="00F56E7E" w:rsidRPr="00675A61" w:rsidRDefault="00F56E7E" w:rsidP="00582798">
      <w:pPr>
        <w:pStyle w:val="Mystyle"/>
        <w:ind w:left="284"/>
        <w:rPr>
          <w:lang w:val="en-US"/>
        </w:rPr>
      </w:pPr>
    </w:p>
    <w:p w14:paraId="77E3114F" w14:textId="77777777" w:rsidR="00E64D0F" w:rsidRPr="005F550D" w:rsidRDefault="00E64D0F" w:rsidP="00582798">
      <w:pPr>
        <w:pStyle w:val="Mystyle"/>
        <w:ind w:left="284"/>
        <w:rPr>
          <w:b/>
          <w:bCs/>
          <w:lang w:val="en-US"/>
        </w:rPr>
      </w:pPr>
      <w:r w:rsidRPr="005F550D">
        <w:rPr>
          <w:b/>
          <w:bCs/>
          <w:lang w:val="en-US"/>
        </w:rPr>
        <w:t>Recommended Literature:</w:t>
      </w:r>
    </w:p>
    <w:p w14:paraId="6E5F3C31" w14:textId="301A940E" w:rsidR="00255687" w:rsidRPr="00675A61" w:rsidRDefault="00255687" w:rsidP="00582798">
      <w:pPr>
        <w:pStyle w:val="Mystyle"/>
        <w:ind w:left="284"/>
        <w:rPr>
          <w:lang w:val="en-US"/>
        </w:rPr>
      </w:pPr>
      <w:r w:rsidRPr="00675A61">
        <w:rPr>
          <w:lang w:val="en-US"/>
        </w:rPr>
        <w:t xml:space="preserve">Portnov, Andrii and </w:t>
      </w:r>
      <w:proofErr w:type="spellStart"/>
      <w:r w:rsidRPr="00675A61">
        <w:rPr>
          <w:lang w:val="en-US"/>
        </w:rPr>
        <w:t>Portnova</w:t>
      </w:r>
      <w:proofErr w:type="spellEnd"/>
      <w:r w:rsidRPr="00675A61">
        <w:rPr>
          <w:lang w:val="en-US"/>
        </w:rPr>
        <w:t xml:space="preserve">, Tetiana, “The “Imperial” And the “Cossack” in the Semiotics </w:t>
      </w:r>
      <w:proofErr w:type="gramStart"/>
      <w:r w:rsidRPr="00675A61">
        <w:rPr>
          <w:lang w:val="en-US"/>
        </w:rPr>
        <w:t>Of</w:t>
      </w:r>
      <w:proofErr w:type="gramEnd"/>
      <w:r w:rsidRPr="00675A61">
        <w:rPr>
          <w:lang w:val="en-US"/>
        </w:rPr>
        <w:t xml:space="preserve"> Ekaterinoslav-Dnipropetrovsk: The Controversies of the Foundation Myth,” in </w:t>
      </w:r>
      <w:r w:rsidR="00F02E39" w:rsidRPr="00675A61">
        <w:rPr>
          <w:i/>
          <w:iCs/>
          <w:lang w:val="en-US"/>
        </w:rPr>
        <w:t>Urban Semiotics: The City as a Cultural-Historical Phenomenon</w:t>
      </w:r>
      <w:r w:rsidR="00F02E39" w:rsidRPr="00675A61">
        <w:rPr>
          <w:lang w:val="en-US"/>
        </w:rPr>
        <w:t xml:space="preserve">, ed. by Igor </w:t>
      </w:r>
      <w:proofErr w:type="spellStart"/>
      <w:r w:rsidR="00F02E39" w:rsidRPr="00675A61">
        <w:rPr>
          <w:lang w:val="en-US"/>
        </w:rPr>
        <w:t>Pilshchikov</w:t>
      </w:r>
      <w:proofErr w:type="spellEnd"/>
      <w:r w:rsidR="00D032A3" w:rsidRPr="00675A61">
        <w:rPr>
          <w:lang w:val="en-US"/>
        </w:rPr>
        <w:t>: 223–50. (Tallinn, 2015).</w:t>
      </w:r>
    </w:p>
    <w:p w14:paraId="14718119" w14:textId="77777777" w:rsidR="00255687" w:rsidRPr="00675A61" w:rsidRDefault="00255687" w:rsidP="00582798">
      <w:pPr>
        <w:pStyle w:val="Mystyle"/>
        <w:ind w:left="284"/>
        <w:rPr>
          <w:lang w:val="en-US"/>
        </w:rPr>
      </w:pPr>
    </w:p>
    <w:p w14:paraId="7362AC29" w14:textId="1CA5DD02" w:rsidR="007235F2" w:rsidRPr="005F550D" w:rsidRDefault="00C35FBE" w:rsidP="00582798">
      <w:pPr>
        <w:pStyle w:val="Mystyle"/>
        <w:ind w:left="284"/>
        <w:rPr>
          <w:b/>
          <w:bCs/>
          <w:i/>
          <w:iCs/>
          <w:lang w:val="en-US"/>
        </w:rPr>
      </w:pPr>
      <w:r w:rsidRPr="007617B1">
        <w:rPr>
          <w:b/>
          <w:bCs/>
          <w:lang w:val="en-US"/>
        </w:rPr>
        <w:t>12 December</w:t>
      </w:r>
      <w:r w:rsidR="007617B1">
        <w:rPr>
          <w:b/>
          <w:bCs/>
          <w:lang w:val="en-US"/>
        </w:rPr>
        <w:t>:</w:t>
      </w:r>
      <w:r w:rsidR="007617B1" w:rsidRPr="007617B1">
        <w:rPr>
          <w:lang w:val="en-US"/>
        </w:rPr>
        <w:t xml:space="preserve"> </w:t>
      </w:r>
      <w:r w:rsidR="007617B1" w:rsidRPr="007617B1">
        <w:rPr>
          <w:b/>
          <w:bCs/>
          <w:lang w:val="en-US"/>
        </w:rPr>
        <w:t>European School, Imperial Envy and Courage to Be: Three Stories About Ukraine</w:t>
      </w:r>
    </w:p>
    <w:p w14:paraId="75563389" w14:textId="501010DF" w:rsidR="007235F2" w:rsidRPr="00147E15" w:rsidRDefault="007235F2" w:rsidP="00582798">
      <w:pPr>
        <w:pStyle w:val="Mystyle"/>
        <w:ind w:left="284"/>
        <w:rPr>
          <w:b/>
          <w:bCs/>
          <w:i/>
          <w:iCs/>
          <w:lang w:val="en-US"/>
        </w:rPr>
      </w:pPr>
      <w:r w:rsidRPr="00147E15">
        <w:rPr>
          <w:b/>
          <w:bCs/>
          <w:i/>
          <w:iCs/>
          <w:lang w:val="en-US"/>
        </w:rPr>
        <w:t xml:space="preserve">Dr. Olena </w:t>
      </w:r>
      <w:proofErr w:type="spellStart"/>
      <w:r w:rsidRPr="00147E15">
        <w:rPr>
          <w:b/>
          <w:bCs/>
          <w:i/>
          <w:iCs/>
          <w:lang w:val="en-US"/>
        </w:rPr>
        <w:t>Stiazhkina</w:t>
      </w:r>
      <w:proofErr w:type="spellEnd"/>
      <w:r w:rsidR="00F56E7E" w:rsidRPr="00147E15">
        <w:rPr>
          <w:b/>
          <w:bCs/>
          <w:i/>
          <w:iCs/>
          <w:lang w:val="en-US"/>
        </w:rPr>
        <w:t xml:space="preserve"> (</w:t>
      </w:r>
      <w:r w:rsidR="00A91EB3" w:rsidRPr="00147E15">
        <w:rPr>
          <w:b/>
          <w:bCs/>
          <w:i/>
          <w:iCs/>
          <w:lang w:val="en-US"/>
        </w:rPr>
        <w:t>Institute of History of N</w:t>
      </w:r>
      <w:r w:rsidR="00A33AF7" w:rsidRPr="00147E15">
        <w:rPr>
          <w:b/>
          <w:bCs/>
          <w:i/>
          <w:iCs/>
          <w:lang w:val="en-US"/>
        </w:rPr>
        <w:t>ational Academy of Science of Ukraine</w:t>
      </w:r>
      <w:r w:rsidR="00F56E7E" w:rsidRPr="00147E15">
        <w:rPr>
          <w:b/>
          <w:bCs/>
          <w:i/>
          <w:iCs/>
          <w:lang w:val="en-US"/>
        </w:rPr>
        <w:t>)</w:t>
      </w:r>
    </w:p>
    <w:p w14:paraId="268DD5A3" w14:textId="77777777" w:rsidR="001D4F2E" w:rsidRPr="00675A61" w:rsidRDefault="001D4F2E" w:rsidP="00582798">
      <w:pPr>
        <w:pStyle w:val="Mystyle"/>
        <w:ind w:left="284"/>
        <w:rPr>
          <w:lang w:val="en-US"/>
        </w:rPr>
      </w:pPr>
    </w:p>
    <w:p w14:paraId="061BD3A3" w14:textId="77777777" w:rsidR="001D4F2E" w:rsidRPr="005F550D" w:rsidRDefault="001D4F2E" w:rsidP="00582798">
      <w:pPr>
        <w:pStyle w:val="Mystyle"/>
        <w:ind w:left="284"/>
        <w:rPr>
          <w:b/>
          <w:bCs/>
          <w:lang w:val="en-US"/>
        </w:rPr>
      </w:pPr>
      <w:r w:rsidRPr="005F550D">
        <w:rPr>
          <w:b/>
          <w:bCs/>
          <w:lang w:val="en-US"/>
        </w:rPr>
        <w:lastRenderedPageBreak/>
        <w:t>Recommended Literature:</w:t>
      </w:r>
    </w:p>
    <w:p w14:paraId="6276E429" w14:textId="77777777" w:rsidR="001D4F2E" w:rsidRPr="00675A61" w:rsidRDefault="001D4F2E" w:rsidP="00582798">
      <w:pPr>
        <w:pStyle w:val="Mystyle"/>
        <w:ind w:left="284"/>
        <w:rPr>
          <w:lang w:val="en-US"/>
        </w:rPr>
      </w:pPr>
    </w:p>
    <w:p w14:paraId="05D33F05" w14:textId="77777777" w:rsidR="00F56E7E" w:rsidRPr="00675A61" w:rsidRDefault="00F56E7E" w:rsidP="00582798">
      <w:pPr>
        <w:pStyle w:val="Mystyle"/>
        <w:ind w:left="284"/>
        <w:rPr>
          <w:lang w:val="en-US"/>
        </w:rPr>
      </w:pPr>
    </w:p>
    <w:p w14:paraId="30701C6D" w14:textId="116F2D80" w:rsidR="0034003E" w:rsidRPr="005F550D" w:rsidRDefault="0034003E" w:rsidP="00582798">
      <w:pPr>
        <w:pStyle w:val="Mystyle"/>
        <w:ind w:left="284"/>
        <w:rPr>
          <w:b/>
          <w:bCs/>
          <w:i/>
          <w:iCs/>
          <w:lang w:val="en-US"/>
        </w:rPr>
      </w:pPr>
      <w:r w:rsidRPr="00147E15">
        <w:rPr>
          <w:b/>
          <w:bCs/>
          <w:lang w:val="en-US"/>
        </w:rPr>
        <w:t>19 December</w:t>
      </w:r>
      <w:r w:rsidR="00147E15">
        <w:rPr>
          <w:b/>
          <w:bCs/>
          <w:lang w:val="en-US"/>
        </w:rPr>
        <w:t>:</w:t>
      </w:r>
      <w:r w:rsidR="00147E15" w:rsidRPr="00147E15">
        <w:rPr>
          <w:lang w:val="en-US"/>
        </w:rPr>
        <w:t xml:space="preserve"> </w:t>
      </w:r>
      <w:r w:rsidR="00147E15" w:rsidRPr="00147E15">
        <w:rPr>
          <w:b/>
          <w:bCs/>
          <w:lang w:val="en-US"/>
        </w:rPr>
        <w:t>Under Western Eyes. How Polish Exile Intellectuals Viewed Ukraine during the Cold War?</w:t>
      </w:r>
    </w:p>
    <w:p w14:paraId="637B52BE" w14:textId="7131526D" w:rsidR="00C039B9" w:rsidRPr="00147E15" w:rsidRDefault="007235F2" w:rsidP="00582798">
      <w:pPr>
        <w:pStyle w:val="Mystyle"/>
        <w:ind w:left="284"/>
        <w:rPr>
          <w:b/>
          <w:bCs/>
          <w:i/>
          <w:iCs/>
          <w:lang w:val="en-US"/>
        </w:rPr>
      </w:pPr>
      <w:r w:rsidRPr="00147E15">
        <w:rPr>
          <w:b/>
          <w:bCs/>
          <w:i/>
          <w:iCs/>
          <w:lang w:val="en-US"/>
        </w:rPr>
        <w:t xml:space="preserve">Dr. Oleksandr </w:t>
      </w:r>
      <w:proofErr w:type="spellStart"/>
      <w:r w:rsidRPr="00147E15">
        <w:rPr>
          <w:b/>
          <w:bCs/>
          <w:i/>
          <w:iCs/>
          <w:lang w:val="en-US"/>
        </w:rPr>
        <w:t>Avramchuk</w:t>
      </w:r>
      <w:proofErr w:type="spellEnd"/>
      <w:r w:rsidR="00F56E7E" w:rsidRPr="00147E15">
        <w:rPr>
          <w:b/>
          <w:bCs/>
          <w:i/>
          <w:iCs/>
          <w:lang w:val="en-US"/>
        </w:rPr>
        <w:t xml:space="preserve"> (</w:t>
      </w:r>
      <w:r w:rsidR="002354DC" w:rsidRPr="00147E15">
        <w:rPr>
          <w:b/>
          <w:bCs/>
          <w:i/>
          <w:iCs/>
          <w:lang w:val="en-US"/>
        </w:rPr>
        <w:t>John Paul II Catholic University of Lublin</w:t>
      </w:r>
      <w:r w:rsidR="00F56E7E" w:rsidRPr="00147E15">
        <w:rPr>
          <w:b/>
          <w:bCs/>
          <w:i/>
          <w:iCs/>
          <w:lang w:val="en-US"/>
        </w:rPr>
        <w:t>)</w:t>
      </w:r>
      <w:r w:rsidRPr="00147E15">
        <w:rPr>
          <w:b/>
          <w:bCs/>
          <w:i/>
          <w:iCs/>
          <w:lang w:val="en-US"/>
        </w:rPr>
        <w:t xml:space="preserve"> </w:t>
      </w:r>
    </w:p>
    <w:p w14:paraId="0D222243" w14:textId="77777777" w:rsidR="00C039B9" w:rsidRPr="00C039B9" w:rsidRDefault="00C039B9" w:rsidP="00582798">
      <w:pPr>
        <w:pStyle w:val="Mystyle"/>
        <w:ind w:left="284"/>
        <w:rPr>
          <w:lang w:val="en-US"/>
        </w:rPr>
      </w:pPr>
    </w:p>
    <w:p w14:paraId="5727DF54" w14:textId="5F7DDE36" w:rsidR="00887BDB" w:rsidRPr="005F550D" w:rsidRDefault="00887BDB" w:rsidP="00582798">
      <w:pPr>
        <w:pStyle w:val="Mystyle"/>
        <w:ind w:left="284"/>
        <w:rPr>
          <w:b/>
          <w:bCs/>
          <w:lang w:val="en-US"/>
        </w:rPr>
      </w:pPr>
      <w:r w:rsidRPr="005F550D">
        <w:rPr>
          <w:b/>
          <w:bCs/>
          <w:lang w:val="en-US"/>
        </w:rPr>
        <w:t>Recommended Literature</w:t>
      </w:r>
      <w:r w:rsidR="00364247">
        <w:rPr>
          <w:b/>
          <w:bCs/>
          <w:lang w:val="en-US"/>
        </w:rPr>
        <w:t xml:space="preserve"> and Sources</w:t>
      </w:r>
      <w:r w:rsidRPr="005F550D">
        <w:rPr>
          <w:b/>
          <w:bCs/>
          <w:lang w:val="en-US"/>
        </w:rPr>
        <w:t>:</w:t>
      </w:r>
    </w:p>
    <w:p w14:paraId="322A3C90" w14:textId="15C861F4" w:rsidR="00C039B9" w:rsidRPr="00C039B9" w:rsidRDefault="00C039B9" w:rsidP="00582798">
      <w:pPr>
        <w:pStyle w:val="Mystyle"/>
        <w:ind w:left="284"/>
        <w:rPr>
          <w:lang w:val="en-US"/>
        </w:rPr>
      </w:pPr>
      <w:r w:rsidRPr="00C039B9">
        <w:rPr>
          <w:lang w:val="en-US"/>
        </w:rPr>
        <w:t xml:space="preserve">Włodzimierz </w:t>
      </w:r>
      <w:proofErr w:type="spellStart"/>
      <w:r w:rsidRPr="00C039B9">
        <w:rPr>
          <w:lang w:val="en-US"/>
        </w:rPr>
        <w:t>Bolecki</w:t>
      </w:r>
      <w:proofErr w:type="spellEnd"/>
      <w:r w:rsidRPr="00C039B9">
        <w:rPr>
          <w:lang w:val="en-US"/>
        </w:rPr>
        <w:t xml:space="preserve">, </w:t>
      </w:r>
      <w:proofErr w:type="spellStart"/>
      <w:r w:rsidRPr="00C039B9">
        <w:rPr>
          <w:lang w:val="en-US"/>
        </w:rPr>
        <w:t>Kultura</w:t>
      </w:r>
      <w:proofErr w:type="spellEnd"/>
      <w:r w:rsidRPr="00C039B9">
        <w:rPr>
          <w:lang w:val="en-US"/>
        </w:rPr>
        <w:t xml:space="preserve"> (1946–2000), in The Exile and Return of Writers from</w:t>
      </w:r>
      <w:r w:rsidR="00364247">
        <w:rPr>
          <w:lang w:val="en-US"/>
        </w:rPr>
        <w:t xml:space="preserve"> </w:t>
      </w:r>
      <w:r w:rsidRPr="00C039B9">
        <w:rPr>
          <w:lang w:val="en-US"/>
        </w:rPr>
        <w:t>East-Central Europe. A Compendium, ed. by John Neubauer and Borbála Zsuzsanna</w:t>
      </w:r>
      <w:r w:rsidR="00364247">
        <w:rPr>
          <w:lang w:val="en-US"/>
        </w:rPr>
        <w:t xml:space="preserve"> </w:t>
      </w:r>
      <w:r w:rsidRPr="00C039B9">
        <w:rPr>
          <w:lang w:val="en-US"/>
        </w:rPr>
        <w:t>Török (Berlin: de Gruyter, 2009), p. 144–188.</w:t>
      </w:r>
    </w:p>
    <w:p w14:paraId="18EB1624" w14:textId="77777777" w:rsidR="00364247" w:rsidRDefault="00364247" w:rsidP="00582798">
      <w:pPr>
        <w:pStyle w:val="Mystyle"/>
        <w:ind w:left="284"/>
        <w:rPr>
          <w:i/>
          <w:iCs/>
          <w:lang w:val="en-US"/>
        </w:rPr>
      </w:pPr>
    </w:p>
    <w:p w14:paraId="678EC526" w14:textId="2F5BCF79" w:rsidR="00C039B9" w:rsidRPr="00177378" w:rsidRDefault="00C039B9" w:rsidP="00582798">
      <w:pPr>
        <w:pStyle w:val="Mystyle"/>
        <w:ind w:left="284"/>
        <w:rPr>
          <w:i/>
          <w:iCs/>
          <w:lang w:val="en-US"/>
        </w:rPr>
      </w:pPr>
      <w:r w:rsidRPr="00177378">
        <w:rPr>
          <w:i/>
          <w:iCs/>
          <w:lang w:val="en-US"/>
        </w:rPr>
        <w:t>Sources</w:t>
      </w:r>
    </w:p>
    <w:p w14:paraId="020EE6F9" w14:textId="72278CA9" w:rsidR="00C039B9" w:rsidRPr="00C039B9" w:rsidRDefault="00C039B9" w:rsidP="00582798">
      <w:pPr>
        <w:pStyle w:val="Mystyle"/>
        <w:ind w:left="284"/>
        <w:rPr>
          <w:lang w:val="en-US"/>
        </w:rPr>
      </w:pPr>
      <w:r w:rsidRPr="00C039B9">
        <w:rPr>
          <w:lang w:val="en-US"/>
        </w:rPr>
        <w:t>Juliusz Mieroszewski, Imperialism: Theirs and Ours (1974), in Between East and</w:t>
      </w:r>
      <w:r w:rsidR="00364247">
        <w:rPr>
          <w:lang w:val="en-US"/>
        </w:rPr>
        <w:t xml:space="preserve"> </w:t>
      </w:r>
      <w:r w:rsidRPr="00C039B9">
        <w:rPr>
          <w:lang w:val="en-US"/>
        </w:rPr>
        <w:t xml:space="preserve">West: Writings from </w:t>
      </w:r>
      <w:proofErr w:type="spellStart"/>
      <w:r w:rsidRPr="00C039B9">
        <w:rPr>
          <w:lang w:val="en-US"/>
        </w:rPr>
        <w:t>Kultura</w:t>
      </w:r>
      <w:proofErr w:type="spellEnd"/>
      <w:r w:rsidRPr="00C039B9">
        <w:rPr>
          <w:lang w:val="en-US"/>
        </w:rPr>
        <w:t>, ed. Robert Kostrzewa (Hill and Wang, New York, 1990),</w:t>
      </w:r>
      <w:r w:rsidR="00364247">
        <w:rPr>
          <w:lang w:val="en-US"/>
        </w:rPr>
        <w:t xml:space="preserve"> </w:t>
      </w:r>
      <w:r w:rsidRPr="00C039B9">
        <w:rPr>
          <w:lang w:val="en-US"/>
        </w:rPr>
        <w:t>p. 39–51.</w:t>
      </w:r>
    </w:p>
    <w:p w14:paraId="5FC315CE" w14:textId="7435E690" w:rsidR="00C039B9" w:rsidRPr="00C039B9" w:rsidRDefault="00C039B9" w:rsidP="00582798">
      <w:pPr>
        <w:pStyle w:val="Mystyle"/>
        <w:ind w:left="284"/>
        <w:rPr>
          <w:lang w:val="en-US"/>
        </w:rPr>
      </w:pPr>
      <w:r w:rsidRPr="00C039B9">
        <w:rPr>
          <w:lang w:val="en-US"/>
        </w:rPr>
        <w:t>Statement of Zbigniew Brzezinski, Former National Security Adviser (1990), in Soviet</w:t>
      </w:r>
      <w:r w:rsidR="00364247">
        <w:rPr>
          <w:lang w:val="en-US"/>
        </w:rPr>
        <w:t xml:space="preserve"> </w:t>
      </w:r>
      <w:r w:rsidRPr="00C039B9">
        <w:rPr>
          <w:lang w:val="en-US"/>
        </w:rPr>
        <w:t>Disunion: Creating a Nationalities Policy. Hearing Before the Subcommittee on</w:t>
      </w:r>
      <w:r w:rsidR="00364247">
        <w:rPr>
          <w:lang w:val="en-US"/>
        </w:rPr>
        <w:t xml:space="preserve"> </w:t>
      </w:r>
      <w:r w:rsidRPr="00C039B9">
        <w:rPr>
          <w:lang w:val="en-US"/>
        </w:rPr>
        <w:t>European Affairs of the Committee on Foreign Relations, United States Senate, One</w:t>
      </w:r>
      <w:r w:rsidR="00364247">
        <w:rPr>
          <w:lang w:val="en-US"/>
        </w:rPr>
        <w:t xml:space="preserve"> </w:t>
      </w:r>
      <w:r w:rsidRPr="00C039B9">
        <w:rPr>
          <w:lang w:val="en-US"/>
        </w:rPr>
        <w:t>Hundred First Congress, Second Session, July 24, 1990, Vol. 4, p. 1–9.</w:t>
      </w:r>
    </w:p>
    <w:p w14:paraId="73B4AEBC" w14:textId="53DCCD7D" w:rsidR="001D4F2E" w:rsidRPr="00675A61" w:rsidRDefault="00C039B9" w:rsidP="00582798">
      <w:pPr>
        <w:pStyle w:val="Mystyle"/>
        <w:ind w:left="284"/>
        <w:rPr>
          <w:lang w:val="en-US"/>
        </w:rPr>
      </w:pPr>
      <w:r w:rsidRPr="00C039B9">
        <w:rPr>
          <w:lang w:val="en-US"/>
        </w:rPr>
        <w:t>Memorandum of conversation: Zbigniew Brzezinski and President Kravchuk of</w:t>
      </w:r>
      <w:r w:rsidR="00364247">
        <w:rPr>
          <w:lang w:val="en-US"/>
        </w:rPr>
        <w:t xml:space="preserve"> </w:t>
      </w:r>
      <w:r w:rsidRPr="00C039B9">
        <w:rPr>
          <w:lang w:val="en-US"/>
        </w:rPr>
        <w:t>Ukraine, September 25, 1991, Madison Hotel, lunch, 2:20-3:35 PM, in Library of</w:t>
      </w:r>
      <w:r w:rsidR="00364247">
        <w:rPr>
          <w:lang w:val="en-US"/>
        </w:rPr>
        <w:t xml:space="preserve"> </w:t>
      </w:r>
      <w:r w:rsidRPr="00C039B9">
        <w:rPr>
          <w:lang w:val="en-US"/>
        </w:rPr>
        <w:t xml:space="preserve">Congress, Zbigniew </w:t>
      </w:r>
      <w:proofErr w:type="spellStart"/>
      <w:r w:rsidRPr="00C039B9">
        <w:rPr>
          <w:lang w:val="en-US"/>
        </w:rPr>
        <w:t>Brzeziński</w:t>
      </w:r>
      <w:proofErr w:type="spellEnd"/>
      <w:r w:rsidRPr="00C039B9">
        <w:rPr>
          <w:lang w:val="en-US"/>
        </w:rPr>
        <w:t xml:space="preserve"> Papers, box II: 208, folder 8, p. 1–2.</w:t>
      </w:r>
    </w:p>
    <w:p w14:paraId="16A7409E" w14:textId="2557DE3E" w:rsidR="008D295F" w:rsidRPr="00675A61" w:rsidRDefault="008D295F" w:rsidP="00582798">
      <w:pPr>
        <w:pStyle w:val="Mystyle"/>
        <w:ind w:left="284"/>
        <w:rPr>
          <w:lang w:val="en-US"/>
        </w:rPr>
      </w:pPr>
    </w:p>
    <w:p w14:paraId="6227F82F" w14:textId="77777777" w:rsidR="008D295F" w:rsidRPr="00675A61" w:rsidRDefault="008D295F" w:rsidP="00582798">
      <w:pPr>
        <w:pStyle w:val="Mystyle"/>
        <w:ind w:left="284"/>
        <w:rPr>
          <w:lang w:val="en-US"/>
        </w:rPr>
      </w:pPr>
    </w:p>
    <w:sectPr w:rsidR="008D295F" w:rsidRPr="00675A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7052" w14:textId="77777777" w:rsidR="00265F3E" w:rsidRDefault="00265F3E" w:rsidP="00265F3E">
      <w:pPr>
        <w:spacing w:after="0" w:line="240" w:lineRule="auto"/>
      </w:pPr>
      <w:r>
        <w:separator/>
      </w:r>
    </w:p>
  </w:endnote>
  <w:endnote w:type="continuationSeparator" w:id="0">
    <w:p w14:paraId="55A23182" w14:textId="77777777" w:rsidR="00265F3E" w:rsidRDefault="00265F3E" w:rsidP="0026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49401"/>
      <w:docPartObj>
        <w:docPartGallery w:val="Page Numbers (Bottom of Page)"/>
        <w:docPartUnique/>
      </w:docPartObj>
    </w:sdtPr>
    <w:sdtEndPr>
      <w:rPr>
        <w:noProof/>
      </w:rPr>
    </w:sdtEndPr>
    <w:sdtContent>
      <w:p w14:paraId="21378EB3" w14:textId="642CEBFE" w:rsidR="00265F3E" w:rsidRDefault="00265F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52F31" w14:textId="77777777" w:rsidR="00265F3E" w:rsidRDefault="0026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4512" w14:textId="77777777" w:rsidR="00265F3E" w:rsidRDefault="00265F3E" w:rsidP="00265F3E">
      <w:pPr>
        <w:spacing w:after="0" w:line="240" w:lineRule="auto"/>
      </w:pPr>
      <w:r>
        <w:separator/>
      </w:r>
    </w:p>
  </w:footnote>
  <w:footnote w:type="continuationSeparator" w:id="0">
    <w:p w14:paraId="721D4D21" w14:textId="77777777" w:rsidR="00265F3E" w:rsidRDefault="00265F3E" w:rsidP="00265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66"/>
    <w:rsid w:val="0000151C"/>
    <w:rsid w:val="00005535"/>
    <w:rsid w:val="00013A03"/>
    <w:rsid w:val="00016745"/>
    <w:rsid w:val="00021794"/>
    <w:rsid w:val="00022287"/>
    <w:rsid w:val="00024C79"/>
    <w:rsid w:val="00026781"/>
    <w:rsid w:val="000308E4"/>
    <w:rsid w:val="00037385"/>
    <w:rsid w:val="0008427E"/>
    <w:rsid w:val="00090DBA"/>
    <w:rsid w:val="000A32F5"/>
    <w:rsid w:val="000B1704"/>
    <w:rsid w:val="000D3986"/>
    <w:rsid w:val="000D5A04"/>
    <w:rsid w:val="00102F43"/>
    <w:rsid w:val="00111B50"/>
    <w:rsid w:val="00112CFC"/>
    <w:rsid w:val="00114C48"/>
    <w:rsid w:val="00116B6A"/>
    <w:rsid w:val="00116DC2"/>
    <w:rsid w:val="001223A3"/>
    <w:rsid w:val="00123169"/>
    <w:rsid w:val="00142165"/>
    <w:rsid w:val="001445A0"/>
    <w:rsid w:val="00147A49"/>
    <w:rsid w:val="00147E15"/>
    <w:rsid w:val="00163505"/>
    <w:rsid w:val="00163B2B"/>
    <w:rsid w:val="00166E20"/>
    <w:rsid w:val="00173832"/>
    <w:rsid w:val="00177378"/>
    <w:rsid w:val="001A0710"/>
    <w:rsid w:val="001B5145"/>
    <w:rsid w:val="001B5608"/>
    <w:rsid w:val="001B57DA"/>
    <w:rsid w:val="001C19B3"/>
    <w:rsid w:val="001D4F2E"/>
    <w:rsid w:val="001F1946"/>
    <w:rsid w:val="001F4571"/>
    <w:rsid w:val="001F4BDC"/>
    <w:rsid w:val="002354DC"/>
    <w:rsid w:val="00250221"/>
    <w:rsid w:val="00252A7B"/>
    <w:rsid w:val="00255687"/>
    <w:rsid w:val="00255846"/>
    <w:rsid w:val="00265F3E"/>
    <w:rsid w:val="002727E2"/>
    <w:rsid w:val="002755F7"/>
    <w:rsid w:val="002A0A9D"/>
    <w:rsid w:val="002D64B6"/>
    <w:rsid w:val="00301424"/>
    <w:rsid w:val="00314DDD"/>
    <w:rsid w:val="003247F6"/>
    <w:rsid w:val="00325B9F"/>
    <w:rsid w:val="0034003E"/>
    <w:rsid w:val="003473DB"/>
    <w:rsid w:val="003628E3"/>
    <w:rsid w:val="00364247"/>
    <w:rsid w:val="00384F1B"/>
    <w:rsid w:val="003A1F35"/>
    <w:rsid w:val="003A3FE4"/>
    <w:rsid w:val="003B0AE0"/>
    <w:rsid w:val="003B0F9B"/>
    <w:rsid w:val="003D3CE1"/>
    <w:rsid w:val="003F2E1A"/>
    <w:rsid w:val="00402F15"/>
    <w:rsid w:val="00410FB8"/>
    <w:rsid w:val="004111C3"/>
    <w:rsid w:val="00414D15"/>
    <w:rsid w:val="00417A41"/>
    <w:rsid w:val="0042623F"/>
    <w:rsid w:val="00426FE4"/>
    <w:rsid w:val="0043208D"/>
    <w:rsid w:val="004521DE"/>
    <w:rsid w:val="004734C3"/>
    <w:rsid w:val="00474695"/>
    <w:rsid w:val="004757EE"/>
    <w:rsid w:val="00481CE2"/>
    <w:rsid w:val="00484C83"/>
    <w:rsid w:val="004C0332"/>
    <w:rsid w:val="004E113B"/>
    <w:rsid w:val="004F4584"/>
    <w:rsid w:val="0050613F"/>
    <w:rsid w:val="005104D0"/>
    <w:rsid w:val="00526E25"/>
    <w:rsid w:val="005345F5"/>
    <w:rsid w:val="00542C22"/>
    <w:rsid w:val="00575943"/>
    <w:rsid w:val="00582798"/>
    <w:rsid w:val="00585917"/>
    <w:rsid w:val="005917D6"/>
    <w:rsid w:val="005A6271"/>
    <w:rsid w:val="005B0AAA"/>
    <w:rsid w:val="005B2148"/>
    <w:rsid w:val="005B3B21"/>
    <w:rsid w:val="005B4B58"/>
    <w:rsid w:val="005B63AD"/>
    <w:rsid w:val="005D2E83"/>
    <w:rsid w:val="005F19B3"/>
    <w:rsid w:val="005F550D"/>
    <w:rsid w:val="00606785"/>
    <w:rsid w:val="006079CA"/>
    <w:rsid w:val="00610E37"/>
    <w:rsid w:val="006457F5"/>
    <w:rsid w:val="006522A5"/>
    <w:rsid w:val="0066145F"/>
    <w:rsid w:val="0066336D"/>
    <w:rsid w:val="00667642"/>
    <w:rsid w:val="00672BB6"/>
    <w:rsid w:val="00675A61"/>
    <w:rsid w:val="006A1681"/>
    <w:rsid w:val="006C664F"/>
    <w:rsid w:val="006C716C"/>
    <w:rsid w:val="006D5B78"/>
    <w:rsid w:val="006F20F0"/>
    <w:rsid w:val="006F4D1F"/>
    <w:rsid w:val="006F7731"/>
    <w:rsid w:val="00714A8E"/>
    <w:rsid w:val="007221F3"/>
    <w:rsid w:val="00723065"/>
    <w:rsid w:val="007235F2"/>
    <w:rsid w:val="0072405F"/>
    <w:rsid w:val="0072480C"/>
    <w:rsid w:val="00744A5D"/>
    <w:rsid w:val="0074514F"/>
    <w:rsid w:val="007565B8"/>
    <w:rsid w:val="007617B1"/>
    <w:rsid w:val="007631F4"/>
    <w:rsid w:val="007652E4"/>
    <w:rsid w:val="00765C94"/>
    <w:rsid w:val="007B7445"/>
    <w:rsid w:val="007D08E9"/>
    <w:rsid w:val="007D6D4E"/>
    <w:rsid w:val="007E0B89"/>
    <w:rsid w:val="007F4692"/>
    <w:rsid w:val="008143C0"/>
    <w:rsid w:val="00842BB9"/>
    <w:rsid w:val="00845081"/>
    <w:rsid w:val="00851CC7"/>
    <w:rsid w:val="008672EF"/>
    <w:rsid w:val="00873345"/>
    <w:rsid w:val="0088212D"/>
    <w:rsid w:val="00884A57"/>
    <w:rsid w:val="0088541D"/>
    <w:rsid w:val="00887BDB"/>
    <w:rsid w:val="008A756D"/>
    <w:rsid w:val="008B28A5"/>
    <w:rsid w:val="008D295F"/>
    <w:rsid w:val="008E49D6"/>
    <w:rsid w:val="008E7A4B"/>
    <w:rsid w:val="009030BA"/>
    <w:rsid w:val="00913931"/>
    <w:rsid w:val="00931E76"/>
    <w:rsid w:val="00941411"/>
    <w:rsid w:val="00942D6D"/>
    <w:rsid w:val="00942FF0"/>
    <w:rsid w:val="00945B43"/>
    <w:rsid w:val="00947E78"/>
    <w:rsid w:val="00955BD6"/>
    <w:rsid w:val="00955FA9"/>
    <w:rsid w:val="00961277"/>
    <w:rsid w:val="0097762C"/>
    <w:rsid w:val="00984D89"/>
    <w:rsid w:val="00994DD2"/>
    <w:rsid w:val="00997C30"/>
    <w:rsid w:val="009A3B80"/>
    <w:rsid w:val="009A402D"/>
    <w:rsid w:val="009B3279"/>
    <w:rsid w:val="009B361D"/>
    <w:rsid w:val="009D0B40"/>
    <w:rsid w:val="009D1B0C"/>
    <w:rsid w:val="009E6CDE"/>
    <w:rsid w:val="00A21B88"/>
    <w:rsid w:val="00A24D61"/>
    <w:rsid w:val="00A33AF7"/>
    <w:rsid w:val="00A72F03"/>
    <w:rsid w:val="00A756A5"/>
    <w:rsid w:val="00A91EB3"/>
    <w:rsid w:val="00AA164D"/>
    <w:rsid w:val="00AC20F9"/>
    <w:rsid w:val="00AE0290"/>
    <w:rsid w:val="00AF3247"/>
    <w:rsid w:val="00AF5BDA"/>
    <w:rsid w:val="00B20472"/>
    <w:rsid w:val="00B41716"/>
    <w:rsid w:val="00B474E1"/>
    <w:rsid w:val="00B47AE5"/>
    <w:rsid w:val="00B50B41"/>
    <w:rsid w:val="00B512FD"/>
    <w:rsid w:val="00B6762B"/>
    <w:rsid w:val="00B71E9E"/>
    <w:rsid w:val="00B72C98"/>
    <w:rsid w:val="00B74503"/>
    <w:rsid w:val="00B74B8E"/>
    <w:rsid w:val="00B95A73"/>
    <w:rsid w:val="00BA2CC5"/>
    <w:rsid w:val="00BB3650"/>
    <w:rsid w:val="00BB67F0"/>
    <w:rsid w:val="00BC1409"/>
    <w:rsid w:val="00BC4411"/>
    <w:rsid w:val="00BE400E"/>
    <w:rsid w:val="00BF4339"/>
    <w:rsid w:val="00C039B9"/>
    <w:rsid w:val="00C3274A"/>
    <w:rsid w:val="00C35FBE"/>
    <w:rsid w:val="00C403E1"/>
    <w:rsid w:val="00C43E9D"/>
    <w:rsid w:val="00C66745"/>
    <w:rsid w:val="00C72622"/>
    <w:rsid w:val="00CB110E"/>
    <w:rsid w:val="00CB63CA"/>
    <w:rsid w:val="00CD2DDB"/>
    <w:rsid w:val="00CD6941"/>
    <w:rsid w:val="00CF074E"/>
    <w:rsid w:val="00CF7B26"/>
    <w:rsid w:val="00D032A3"/>
    <w:rsid w:val="00D06A2E"/>
    <w:rsid w:val="00D27BE1"/>
    <w:rsid w:val="00D3310C"/>
    <w:rsid w:val="00D710DF"/>
    <w:rsid w:val="00D765DC"/>
    <w:rsid w:val="00D83488"/>
    <w:rsid w:val="00D83A5D"/>
    <w:rsid w:val="00D87466"/>
    <w:rsid w:val="00D91F54"/>
    <w:rsid w:val="00D926B0"/>
    <w:rsid w:val="00DB18E7"/>
    <w:rsid w:val="00DC5063"/>
    <w:rsid w:val="00DC6585"/>
    <w:rsid w:val="00DC7520"/>
    <w:rsid w:val="00DD51D5"/>
    <w:rsid w:val="00DD627C"/>
    <w:rsid w:val="00DE1E9C"/>
    <w:rsid w:val="00DE32EF"/>
    <w:rsid w:val="00DF4C3C"/>
    <w:rsid w:val="00E00439"/>
    <w:rsid w:val="00E109CA"/>
    <w:rsid w:val="00E14D2E"/>
    <w:rsid w:val="00E21C44"/>
    <w:rsid w:val="00E4290A"/>
    <w:rsid w:val="00E52FFE"/>
    <w:rsid w:val="00E56232"/>
    <w:rsid w:val="00E57139"/>
    <w:rsid w:val="00E64553"/>
    <w:rsid w:val="00E64D0F"/>
    <w:rsid w:val="00E86246"/>
    <w:rsid w:val="00EA45BE"/>
    <w:rsid w:val="00EB5DD6"/>
    <w:rsid w:val="00ED5FD1"/>
    <w:rsid w:val="00EF3D65"/>
    <w:rsid w:val="00EF3E3C"/>
    <w:rsid w:val="00F02E39"/>
    <w:rsid w:val="00F05C5C"/>
    <w:rsid w:val="00F0705E"/>
    <w:rsid w:val="00F16AFD"/>
    <w:rsid w:val="00F22AD9"/>
    <w:rsid w:val="00F46F61"/>
    <w:rsid w:val="00F56E7E"/>
    <w:rsid w:val="00F646D3"/>
    <w:rsid w:val="00F72EAF"/>
    <w:rsid w:val="00F75C26"/>
    <w:rsid w:val="00F7696A"/>
    <w:rsid w:val="00F928DE"/>
    <w:rsid w:val="00FE6809"/>
    <w:rsid w:val="00FE7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0725"/>
  <w15:chartTrackingRefBased/>
  <w15:docId w15:val="{2D8B1A4A-BB59-4B4B-8303-E41849F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20"/>
  </w:style>
  <w:style w:type="paragraph" w:styleId="Heading1">
    <w:name w:val="heading 1"/>
    <w:basedOn w:val="Normal"/>
    <w:next w:val="Normal"/>
    <w:link w:val="Heading1Char"/>
    <w:uiPriority w:val="9"/>
    <w:qFormat/>
    <w:rsid w:val="00024C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y Style"/>
    <w:basedOn w:val="Normal"/>
    <w:uiPriority w:val="34"/>
    <w:qFormat/>
    <w:rsid w:val="00166E20"/>
    <w:pPr>
      <w:spacing w:line="360" w:lineRule="auto"/>
      <w:ind w:left="720"/>
      <w:contextualSpacing/>
      <w:jc w:val="both"/>
    </w:pPr>
    <w:rPr>
      <w:rFonts w:ascii="Times New Roman" w:hAnsi="Times New Roman"/>
      <w:sz w:val="24"/>
    </w:rPr>
  </w:style>
  <w:style w:type="paragraph" w:customStyle="1" w:styleId="Mystyle">
    <w:name w:val="My style"/>
    <w:basedOn w:val="ListParagraph"/>
    <w:qFormat/>
    <w:rsid w:val="00402F15"/>
  </w:style>
  <w:style w:type="paragraph" w:styleId="NormalWeb">
    <w:name w:val="Normal (Web)"/>
    <w:basedOn w:val="Normal"/>
    <w:uiPriority w:val="99"/>
    <w:semiHidden/>
    <w:unhideWhenUsed/>
    <w:rsid w:val="002A0A9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4C7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030BA"/>
    <w:rPr>
      <w:color w:val="0563C1" w:themeColor="hyperlink"/>
      <w:u w:val="single"/>
    </w:rPr>
  </w:style>
  <w:style w:type="character" w:styleId="UnresolvedMention">
    <w:name w:val="Unresolved Mention"/>
    <w:basedOn w:val="DefaultParagraphFont"/>
    <w:uiPriority w:val="99"/>
    <w:semiHidden/>
    <w:unhideWhenUsed/>
    <w:rsid w:val="009030BA"/>
    <w:rPr>
      <w:color w:val="605E5C"/>
      <w:shd w:val="clear" w:color="auto" w:fill="E1DFDD"/>
    </w:rPr>
  </w:style>
  <w:style w:type="paragraph" w:styleId="Header">
    <w:name w:val="header"/>
    <w:basedOn w:val="Normal"/>
    <w:link w:val="HeaderChar"/>
    <w:uiPriority w:val="99"/>
    <w:unhideWhenUsed/>
    <w:rsid w:val="00265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3E"/>
  </w:style>
  <w:style w:type="paragraph" w:styleId="Footer">
    <w:name w:val="footer"/>
    <w:basedOn w:val="Normal"/>
    <w:link w:val="FooterChar"/>
    <w:uiPriority w:val="99"/>
    <w:unhideWhenUsed/>
    <w:rsid w:val="0026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9908">
      <w:bodyDiv w:val="1"/>
      <w:marLeft w:val="0"/>
      <w:marRight w:val="0"/>
      <w:marTop w:val="0"/>
      <w:marBottom w:val="0"/>
      <w:divBdr>
        <w:top w:val="none" w:sz="0" w:space="0" w:color="auto"/>
        <w:left w:val="none" w:sz="0" w:space="0" w:color="auto"/>
        <w:bottom w:val="none" w:sz="0" w:space="0" w:color="auto"/>
        <w:right w:val="none" w:sz="0" w:space="0" w:color="auto"/>
      </w:divBdr>
      <w:divsChild>
        <w:div w:id="563877230">
          <w:marLeft w:val="0"/>
          <w:marRight w:val="0"/>
          <w:marTop w:val="0"/>
          <w:marBottom w:val="0"/>
          <w:divBdr>
            <w:top w:val="none" w:sz="0" w:space="0" w:color="auto"/>
            <w:left w:val="none" w:sz="0" w:space="0" w:color="auto"/>
            <w:bottom w:val="none" w:sz="0" w:space="0" w:color="auto"/>
            <w:right w:val="none" w:sz="0" w:space="0" w:color="auto"/>
          </w:divBdr>
        </w:div>
        <w:div w:id="804355068">
          <w:marLeft w:val="0"/>
          <w:marRight w:val="0"/>
          <w:marTop w:val="0"/>
          <w:marBottom w:val="0"/>
          <w:divBdr>
            <w:top w:val="none" w:sz="0" w:space="0" w:color="auto"/>
            <w:left w:val="none" w:sz="0" w:space="0" w:color="auto"/>
            <w:bottom w:val="none" w:sz="0" w:space="0" w:color="auto"/>
            <w:right w:val="none" w:sz="0" w:space="0" w:color="auto"/>
          </w:divBdr>
        </w:div>
      </w:divsChild>
    </w:div>
    <w:div w:id="2976120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583">
          <w:marLeft w:val="0"/>
          <w:marRight w:val="0"/>
          <w:marTop w:val="0"/>
          <w:marBottom w:val="0"/>
          <w:divBdr>
            <w:top w:val="none" w:sz="0" w:space="0" w:color="auto"/>
            <w:left w:val="none" w:sz="0" w:space="0" w:color="auto"/>
            <w:bottom w:val="none" w:sz="0" w:space="0" w:color="auto"/>
            <w:right w:val="none" w:sz="0" w:space="0" w:color="auto"/>
          </w:divBdr>
        </w:div>
        <w:div w:id="338120857">
          <w:marLeft w:val="0"/>
          <w:marRight w:val="0"/>
          <w:marTop w:val="0"/>
          <w:marBottom w:val="0"/>
          <w:divBdr>
            <w:top w:val="none" w:sz="0" w:space="0" w:color="auto"/>
            <w:left w:val="none" w:sz="0" w:space="0" w:color="auto"/>
            <w:bottom w:val="none" w:sz="0" w:space="0" w:color="auto"/>
            <w:right w:val="none" w:sz="0" w:space="0" w:color="auto"/>
          </w:divBdr>
        </w:div>
      </w:divsChild>
    </w:div>
    <w:div w:id="493767505">
      <w:bodyDiv w:val="1"/>
      <w:marLeft w:val="0"/>
      <w:marRight w:val="0"/>
      <w:marTop w:val="0"/>
      <w:marBottom w:val="0"/>
      <w:divBdr>
        <w:top w:val="none" w:sz="0" w:space="0" w:color="auto"/>
        <w:left w:val="none" w:sz="0" w:space="0" w:color="auto"/>
        <w:bottom w:val="none" w:sz="0" w:space="0" w:color="auto"/>
        <w:right w:val="none" w:sz="0" w:space="0" w:color="auto"/>
      </w:divBdr>
    </w:div>
    <w:div w:id="506098449">
      <w:bodyDiv w:val="1"/>
      <w:marLeft w:val="0"/>
      <w:marRight w:val="0"/>
      <w:marTop w:val="0"/>
      <w:marBottom w:val="0"/>
      <w:divBdr>
        <w:top w:val="none" w:sz="0" w:space="0" w:color="auto"/>
        <w:left w:val="none" w:sz="0" w:space="0" w:color="auto"/>
        <w:bottom w:val="none" w:sz="0" w:space="0" w:color="auto"/>
        <w:right w:val="none" w:sz="0" w:space="0" w:color="auto"/>
      </w:divBdr>
      <w:divsChild>
        <w:div w:id="1141651591">
          <w:marLeft w:val="0"/>
          <w:marRight w:val="0"/>
          <w:marTop w:val="0"/>
          <w:marBottom w:val="0"/>
          <w:divBdr>
            <w:top w:val="none" w:sz="0" w:space="0" w:color="auto"/>
            <w:left w:val="none" w:sz="0" w:space="0" w:color="auto"/>
            <w:bottom w:val="none" w:sz="0" w:space="0" w:color="auto"/>
            <w:right w:val="none" w:sz="0" w:space="0" w:color="auto"/>
          </w:divBdr>
        </w:div>
      </w:divsChild>
    </w:div>
    <w:div w:id="623733986">
      <w:bodyDiv w:val="1"/>
      <w:marLeft w:val="0"/>
      <w:marRight w:val="0"/>
      <w:marTop w:val="0"/>
      <w:marBottom w:val="0"/>
      <w:divBdr>
        <w:top w:val="none" w:sz="0" w:space="0" w:color="auto"/>
        <w:left w:val="none" w:sz="0" w:space="0" w:color="auto"/>
        <w:bottom w:val="none" w:sz="0" w:space="0" w:color="auto"/>
        <w:right w:val="none" w:sz="0" w:space="0" w:color="auto"/>
      </w:divBdr>
      <w:divsChild>
        <w:div w:id="1523782061">
          <w:marLeft w:val="0"/>
          <w:marRight w:val="0"/>
          <w:marTop w:val="0"/>
          <w:marBottom w:val="0"/>
          <w:divBdr>
            <w:top w:val="none" w:sz="0" w:space="0" w:color="auto"/>
            <w:left w:val="none" w:sz="0" w:space="0" w:color="auto"/>
            <w:bottom w:val="none" w:sz="0" w:space="0" w:color="auto"/>
            <w:right w:val="none" w:sz="0" w:space="0" w:color="auto"/>
          </w:divBdr>
        </w:div>
        <w:div w:id="730689218">
          <w:marLeft w:val="0"/>
          <w:marRight w:val="0"/>
          <w:marTop w:val="0"/>
          <w:marBottom w:val="0"/>
          <w:divBdr>
            <w:top w:val="none" w:sz="0" w:space="0" w:color="auto"/>
            <w:left w:val="none" w:sz="0" w:space="0" w:color="auto"/>
            <w:bottom w:val="none" w:sz="0" w:space="0" w:color="auto"/>
            <w:right w:val="none" w:sz="0" w:space="0" w:color="auto"/>
          </w:divBdr>
        </w:div>
      </w:divsChild>
    </w:div>
    <w:div w:id="985009626">
      <w:bodyDiv w:val="1"/>
      <w:marLeft w:val="0"/>
      <w:marRight w:val="0"/>
      <w:marTop w:val="0"/>
      <w:marBottom w:val="0"/>
      <w:divBdr>
        <w:top w:val="none" w:sz="0" w:space="0" w:color="auto"/>
        <w:left w:val="none" w:sz="0" w:space="0" w:color="auto"/>
        <w:bottom w:val="none" w:sz="0" w:space="0" w:color="auto"/>
        <w:right w:val="none" w:sz="0" w:space="0" w:color="auto"/>
      </w:divBdr>
      <w:divsChild>
        <w:div w:id="303705159">
          <w:marLeft w:val="0"/>
          <w:marRight w:val="0"/>
          <w:marTop w:val="0"/>
          <w:marBottom w:val="0"/>
          <w:divBdr>
            <w:top w:val="none" w:sz="0" w:space="0" w:color="auto"/>
            <w:left w:val="none" w:sz="0" w:space="0" w:color="auto"/>
            <w:bottom w:val="none" w:sz="0" w:space="0" w:color="auto"/>
            <w:right w:val="none" w:sz="0" w:space="0" w:color="auto"/>
          </w:divBdr>
        </w:div>
      </w:divsChild>
    </w:div>
    <w:div w:id="1010333598">
      <w:bodyDiv w:val="1"/>
      <w:marLeft w:val="0"/>
      <w:marRight w:val="0"/>
      <w:marTop w:val="0"/>
      <w:marBottom w:val="0"/>
      <w:divBdr>
        <w:top w:val="none" w:sz="0" w:space="0" w:color="auto"/>
        <w:left w:val="none" w:sz="0" w:space="0" w:color="auto"/>
        <w:bottom w:val="none" w:sz="0" w:space="0" w:color="auto"/>
        <w:right w:val="none" w:sz="0" w:space="0" w:color="auto"/>
      </w:divBdr>
      <w:divsChild>
        <w:div w:id="654259025">
          <w:marLeft w:val="0"/>
          <w:marRight w:val="0"/>
          <w:marTop w:val="0"/>
          <w:marBottom w:val="0"/>
          <w:divBdr>
            <w:top w:val="none" w:sz="0" w:space="0" w:color="auto"/>
            <w:left w:val="none" w:sz="0" w:space="0" w:color="auto"/>
            <w:bottom w:val="none" w:sz="0" w:space="0" w:color="auto"/>
            <w:right w:val="none" w:sz="0" w:space="0" w:color="auto"/>
          </w:divBdr>
        </w:div>
      </w:divsChild>
    </w:div>
    <w:div w:id="1016494602">
      <w:bodyDiv w:val="1"/>
      <w:marLeft w:val="0"/>
      <w:marRight w:val="0"/>
      <w:marTop w:val="0"/>
      <w:marBottom w:val="0"/>
      <w:divBdr>
        <w:top w:val="none" w:sz="0" w:space="0" w:color="auto"/>
        <w:left w:val="none" w:sz="0" w:space="0" w:color="auto"/>
        <w:bottom w:val="none" w:sz="0" w:space="0" w:color="auto"/>
        <w:right w:val="none" w:sz="0" w:space="0" w:color="auto"/>
      </w:divBdr>
      <w:divsChild>
        <w:div w:id="1245996151">
          <w:marLeft w:val="0"/>
          <w:marRight w:val="0"/>
          <w:marTop w:val="0"/>
          <w:marBottom w:val="0"/>
          <w:divBdr>
            <w:top w:val="none" w:sz="0" w:space="0" w:color="auto"/>
            <w:left w:val="none" w:sz="0" w:space="0" w:color="auto"/>
            <w:bottom w:val="none" w:sz="0" w:space="0" w:color="auto"/>
            <w:right w:val="none" w:sz="0" w:space="0" w:color="auto"/>
          </w:divBdr>
        </w:div>
        <w:div w:id="1016662792">
          <w:marLeft w:val="0"/>
          <w:marRight w:val="0"/>
          <w:marTop w:val="0"/>
          <w:marBottom w:val="0"/>
          <w:divBdr>
            <w:top w:val="none" w:sz="0" w:space="0" w:color="auto"/>
            <w:left w:val="none" w:sz="0" w:space="0" w:color="auto"/>
            <w:bottom w:val="none" w:sz="0" w:space="0" w:color="auto"/>
            <w:right w:val="none" w:sz="0" w:space="0" w:color="auto"/>
          </w:divBdr>
        </w:div>
      </w:divsChild>
    </w:div>
    <w:div w:id="1017462695">
      <w:bodyDiv w:val="1"/>
      <w:marLeft w:val="0"/>
      <w:marRight w:val="0"/>
      <w:marTop w:val="0"/>
      <w:marBottom w:val="0"/>
      <w:divBdr>
        <w:top w:val="none" w:sz="0" w:space="0" w:color="auto"/>
        <w:left w:val="none" w:sz="0" w:space="0" w:color="auto"/>
        <w:bottom w:val="none" w:sz="0" w:space="0" w:color="auto"/>
        <w:right w:val="none" w:sz="0" w:space="0" w:color="auto"/>
      </w:divBdr>
      <w:divsChild>
        <w:div w:id="1044872112">
          <w:marLeft w:val="0"/>
          <w:marRight w:val="0"/>
          <w:marTop w:val="0"/>
          <w:marBottom w:val="0"/>
          <w:divBdr>
            <w:top w:val="none" w:sz="0" w:space="0" w:color="auto"/>
            <w:left w:val="none" w:sz="0" w:space="0" w:color="auto"/>
            <w:bottom w:val="none" w:sz="0" w:space="0" w:color="auto"/>
            <w:right w:val="none" w:sz="0" w:space="0" w:color="auto"/>
          </w:divBdr>
          <w:divsChild>
            <w:div w:id="11307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99710">
      <w:bodyDiv w:val="1"/>
      <w:marLeft w:val="0"/>
      <w:marRight w:val="0"/>
      <w:marTop w:val="0"/>
      <w:marBottom w:val="0"/>
      <w:divBdr>
        <w:top w:val="none" w:sz="0" w:space="0" w:color="auto"/>
        <w:left w:val="none" w:sz="0" w:space="0" w:color="auto"/>
        <w:bottom w:val="none" w:sz="0" w:space="0" w:color="auto"/>
        <w:right w:val="none" w:sz="0" w:space="0" w:color="auto"/>
      </w:divBdr>
      <w:divsChild>
        <w:div w:id="1213347962">
          <w:marLeft w:val="0"/>
          <w:marRight w:val="0"/>
          <w:marTop w:val="0"/>
          <w:marBottom w:val="0"/>
          <w:divBdr>
            <w:top w:val="none" w:sz="0" w:space="0" w:color="auto"/>
            <w:left w:val="none" w:sz="0" w:space="0" w:color="auto"/>
            <w:bottom w:val="none" w:sz="0" w:space="0" w:color="auto"/>
            <w:right w:val="none" w:sz="0" w:space="0" w:color="auto"/>
          </w:divBdr>
          <w:divsChild>
            <w:div w:id="386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3179">
      <w:bodyDiv w:val="1"/>
      <w:marLeft w:val="0"/>
      <w:marRight w:val="0"/>
      <w:marTop w:val="0"/>
      <w:marBottom w:val="0"/>
      <w:divBdr>
        <w:top w:val="none" w:sz="0" w:space="0" w:color="auto"/>
        <w:left w:val="none" w:sz="0" w:space="0" w:color="auto"/>
        <w:bottom w:val="none" w:sz="0" w:space="0" w:color="auto"/>
        <w:right w:val="none" w:sz="0" w:space="0" w:color="auto"/>
      </w:divBdr>
      <w:divsChild>
        <w:div w:id="929630353">
          <w:marLeft w:val="0"/>
          <w:marRight w:val="0"/>
          <w:marTop w:val="0"/>
          <w:marBottom w:val="0"/>
          <w:divBdr>
            <w:top w:val="none" w:sz="0" w:space="0" w:color="auto"/>
            <w:left w:val="none" w:sz="0" w:space="0" w:color="auto"/>
            <w:bottom w:val="none" w:sz="0" w:space="0" w:color="auto"/>
            <w:right w:val="none" w:sz="0" w:space="0" w:color="auto"/>
          </w:divBdr>
        </w:div>
      </w:divsChild>
    </w:div>
    <w:div w:id="1093014373">
      <w:bodyDiv w:val="1"/>
      <w:marLeft w:val="0"/>
      <w:marRight w:val="0"/>
      <w:marTop w:val="0"/>
      <w:marBottom w:val="0"/>
      <w:divBdr>
        <w:top w:val="none" w:sz="0" w:space="0" w:color="auto"/>
        <w:left w:val="none" w:sz="0" w:space="0" w:color="auto"/>
        <w:bottom w:val="none" w:sz="0" w:space="0" w:color="auto"/>
        <w:right w:val="none" w:sz="0" w:space="0" w:color="auto"/>
      </w:divBdr>
    </w:div>
    <w:div w:id="1272280436">
      <w:bodyDiv w:val="1"/>
      <w:marLeft w:val="0"/>
      <w:marRight w:val="0"/>
      <w:marTop w:val="0"/>
      <w:marBottom w:val="0"/>
      <w:divBdr>
        <w:top w:val="none" w:sz="0" w:space="0" w:color="auto"/>
        <w:left w:val="none" w:sz="0" w:space="0" w:color="auto"/>
        <w:bottom w:val="none" w:sz="0" w:space="0" w:color="auto"/>
        <w:right w:val="none" w:sz="0" w:space="0" w:color="auto"/>
      </w:divBdr>
      <w:divsChild>
        <w:div w:id="1249540622">
          <w:marLeft w:val="0"/>
          <w:marRight w:val="0"/>
          <w:marTop w:val="0"/>
          <w:marBottom w:val="0"/>
          <w:divBdr>
            <w:top w:val="none" w:sz="0" w:space="0" w:color="auto"/>
            <w:left w:val="none" w:sz="0" w:space="0" w:color="auto"/>
            <w:bottom w:val="none" w:sz="0" w:space="0" w:color="auto"/>
            <w:right w:val="none" w:sz="0" w:space="0" w:color="auto"/>
          </w:divBdr>
        </w:div>
        <w:div w:id="191264351">
          <w:marLeft w:val="0"/>
          <w:marRight w:val="0"/>
          <w:marTop w:val="0"/>
          <w:marBottom w:val="0"/>
          <w:divBdr>
            <w:top w:val="none" w:sz="0" w:space="0" w:color="auto"/>
            <w:left w:val="none" w:sz="0" w:space="0" w:color="auto"/>
            <w:bottom w:val="none" w:sz="0" w:space="0" w:color="auto"/>
            <w:right w:val="none" w:sz="0" w:space="0" w:color="auto"/>
          </w:divBdr>
        </w:div>
      </w:divsChild>
    </w:div>
    <w:div w:id="1390961344">
      <w:bodyDiv w:val="1"/>
      <w:marLeft w:val="0"/>
      <w:marRight w:val="0"/>
      <w:marTop w:val="0"/>
      <w:marBottom w:val="0"/>
      <w:divBdr>
        <w:top w:val="none" w:sz="0" w:space="0" w:color="auto"/>
        <w:left w:val="none" w:sz="0" w:space="0" w:color="auto"/>
        <w:bottom w:val="none" w:sz="0" w:space="0" w:color="auto"/>
        <w:right w:val="none" w:sz="0" w:space="0" w:color="auto"/>
      </w:divBdr>
      <w:divsChild>
        <w:div w:id="2109308467">
          <w:marLeft w:val="0"/>
          <w:marRight w:val="0"/>
          <w:marTop w:val="0"/>
          <w:marBottom w:val="0"/>
          <w:divBdr>
            <w:top w:val="none" w:sz="0" w:space="0" w:color="auto"/>
            <w:left w:val="none" w:sz="0" w:space="0" w:color="auto"/>
            <w:bottom w:val="none" w:sz="0" w:space="0" w:color="auto"/>
            <w:right w:val="none" w:sz="0" w:space="0" w:color="auto"/>
          </w:divBdr>
        </w:div>
        <w:div w:id="420375852">
          <w:marLeft w:val="0"/>
          <w:marRight w:val="0"/>
          <w:marTop w:val="0"/>
          <w:marBottom w:val="0"/>
          <w:divBdr>
            <w:top w:val="none" w:sz="0" w:space="0" w:color="auto"/>
            <w:left w:val="none" w:sz="0" w:space="0" w:color="auto"/>
            <w:bottom w:val="none" w:sz="0" w:space="0" w:color="auto"/>
            <w:right w:val="none" w:sz="0" w:space="0" w:color="auto"/>
          </w:divBdr>
        </w:div>
      </w:divsChild>
    </w:div>
    <w:div w:id="1534925521">
      <w:bodyDiv w:val="1"/>
      <w:marLeft w:val="0"/>
      <w:marRight w:val="0"/>
      <w:marTop w:val="0"/>
      <w:marBottom w:val="0"/>
      <w:divBdr>
        <w:top w:val="none" w:sz="0" w:space="0" w:color="auto"/>
        <w:left w:val="none" w:sz="0" w:space="0" w:color="auto"/>
        <w:bottom w:val="none" w:sz="0" w:space="0" w:color="auto"/>
        <w:right w:val="none" w:sz="0" w:space="0" w:color="auto"/>
      </w:divBdr>
      <w:divsChild>
        <w:div w:id="1972323502">
          <w:marLeft w:val="0"/>
          <w:marRight w:val="0"/>
          <w:marTop w:val="0"/>
          <w:marBottom w:val="0"/>
          <w:divBdr>
            <w:top w:val="none" w:sz="0" w:space="0" w:color="auto"/>
            <w:left w:val="none" w:sz="0" w:space="0" w:color="auto"/>
            <w:bottom w:val="none" w:sz="0" w:space="0" w:color="auto"/>
            <w:right w:val="none" w:sz="0" w:space="0" w:color="auto"/>
          </w:divBdr>
        </w:div>
      </w:divsChild>
    </w:div>
    <w:div w:id="1556043762">
      <w:bodyDiv w:val="1"/>
      <w:marLeft w:val="0"/>
      <w:marRight w:val="0"/>
      <w:marTop w:val="0"/>
      <w:marBottom w:val="0"/>
      <w:divBdr>
        <w:top w:val="none" w:sz="0" w:space="0" w:color="auto"/>
        <w:left w:val="none" w:sz="0" w:space="0" w:color="auto"/>
        <w:bottom w:val="none" w:sz="0" w:space="0" w:color="auto"/>
        <w:right w:val="none" w:sz="0" w:space="0" w:color="auto"/>
      </w:divBdr>
    </w:div>
    <w:div w:id="1686396386">
      <w:bodyDiv w:val="1"/>
      <w:marLeft w:val="0"/>
      <w:marRight w:val="0"/>
      <w:marTop w:val="0"/>
      <w:marBottom w:val="0"/>
      <w:divBdr>
        <w:top w:val="none" w:sz="0" w:space="0" w:color="auto"/>
        <w:left w:val="none" w:sz="0" w:space="0" w:color="auto"/>
        <w:bottom w:val="none" w:sz="0" w:space="0" w:color="auto"/>
        <w:right w:val="none" w:sz="0" w:space="0" w:color="auto"/>
      </w:divBdr>
    </w:div>
    <w:div w:id="1769501162">
      <w:bodyDiv w:val="1"/>
      <w:marLeft w:val="0"/>
      <w:marRight w:val="0"/>
      <w:marTop w:val="0"/>
      <w:marBottom w:val="0"/>
      <w:divBdr>
        <w:top w:val="none" w:sz="0" w:space="0" w:color="auto"/>
        <w:left w:val="none" w:sz="0" w:space="0" w:color="auto"/>
        <w:bottom w:val="none" w:sz="0" w:space="0" w:color="auto"/>
        <w:right w:val="none" w:sz="0" w:space="0" w:color="auto"/>
      </w:divBdr>
    </w:div>
    <w:div w:id="1916426924">
      <w:bodyDiv w:val="1"/>
      <w:marLeft w:val="0"/>
      <w:marRight w:val="0"/>
      <w:marTop w:val="0"/>
      <w:marBottom w:val="0"/>
      <w:divBdr>
        <w:top w:val="none" w:sz="0" w:space="0" w:color="auto"/>
        <w:left w:val="none" w:sz="0" w:space="0" w:color="auto"/>
        <w:bottom w:val="none" w:sz="0" w:space="0" w:color="auto"/>
        <w:right w:val="none" w:sz="0" w:space="0" w:color="auto"/>
      </w:divBdr>
      <w:divsChild>
        <w:div w:id="1770807855">
          <w:marLeft w:val="0"/>
          <w:marRight w:val="0"/>
          <w:marTop w:val="0"/>
          <w:marBottom w:val="0"/>
          <w:divBdr>
            <w:top w:val="none" w:sz="0" w:space="0" w:color="auto"/>
            <w:left w:val="none" w:sz="0" w:space="0" w:color="auto"/>
            <w:bottom w:val="none" w:sz="0" w:space="0" w:color="auto"/>
            <w:right w:val="none" w:sz="0" w:space="0" w:color="auto"/>
          </w:divBdr>
        </w:div>
      </w:divsChild>
    </w:div>
    <w:div w:id="19918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g-ego.eu/en/threads/theories-and-methods/mental-maps/frithjof-benjamin-schenk-mental-maps-the-cognitive-mapping-of-the-continent-as-an-object-of-research-of-european-history?set_language=en&amp;-C=" TargetMode="External"/><Relationship Id="rId3" Type="http://schemas.openxmlformats.org/officeDocument/2006/relationships/webSettings" Target="webSettings.xml"/><Relationship Id="rId7" Type="http://schemas.openxmlformats.org/officeDocument/2006/relationships/hyperlink" Target="mailto:shuliakovan@ce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u-edu.zoom.us/s/9443557617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6498</Words>
  <Characters>3705</Characters>
  <Application>Microsoft Office Word</Application>
  <DocSecurity>0</DocSecurity>
  <Lines>30</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Dysa Kateryna</dc:creator>
  <cp:keywords/>
  <dc:description/>
  <cp:lastModifiedBy>Dysa Kateryna</cp:lastModifiedBy>
  <cp:revision>261</cp:revision>
  <dcterms:created xsi:type="dcterms:W3CDTF">2023-07-30T11:05:00Z</dcterms:created>
  <dcterms:modified xsi:type="dcterms:W3CDTF">2023-09-24T10:42:00Z</dcterms:modified>
</cp:coreProperties>
</file>