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7E60" w14:textId="73878A63" w:rsidR="005A4BBC" w:rsidRPr="0077052C" w:rsidRDefault="005A4BBC" w:rsidP="005A4BBC">
      <w:pPr>
        <w:shd w:val="clear" w:color="auto" w:fill="FFFFFF"/>
        <w:spacing w:after="100" w:afterAutospacing="1" w:line="240" w:lineRule="auto"/>
        <w:outlineLvl w:val="0"/>
        <w:rPr>
          <w:rFonts w:eastAsia="Times New Roman" w:cstheme="minorHAnsi"/>
          <w:b/>
          <w:bCs/>
          <w:color w:val="455A64"/>
          <w:kern w:val="36"/>
          <w:sz w:val="40"/>
          <w:szCs w:val="40"/>
        </w:rPr>
      </w:pPr>
      <w:r w:rsidRPr="0077052C">
        <w:rPr>
          <w:rFonts w:eastAsia="Times New Roman" w:cstheme="minorHAnsi"/>
          <w:b/>
          <w:bCs/>
          <w:color w:val="455A64"/>
          <w:kern w:val="36"/>
          <w:sz w:val="40"/>
          <w:szCs w:val="40"/>
        </w:rPr>
        <w:t xml:space="preserve">Terrorism and Counter Terrorism </w:t>
      </w:r>
      <w:r w:rsidR="00AF4DB0">
        <w:rPr>
          <w:rFonts w:eastAsia="Times New Roman" w:cstheme="minorHAnsi"/>
          <w:b/>
          <w:bCs/>
          <w:color w:val="455A64"/>
          <w:kern w:val="36"/>
          <w:sz w:val="40"/>
          <w:szCs w:val="40"/>
        </w:rPr>
        <w:t>2023-24</w:t>
      </w:r>
    </w:p>
    <w:p w14:paraId="6958C432" w14:textId="228085BB" w:rsidR="00B61C2E" w:rsidRPr="0077052C" w:rsidRDefault="00B61C2E" w:rsidP="00B61C2E">
      <w:pPr>
        <w:pStyle w:val="NormalWeb"/>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Nick Sitter, CEU Department of Public Policy</w:t>
      </w:r>
    </w:p>
    <w:p w14:paraId="0D6B9898" w14:textId="4FECF94D" w:rsidR="00B61C2E" w:rsidRPr="0077052C" w:rsidRDefault="00B61C2E" w:rsidP="00B61C2E">
      <w:pPr>
        <w:pStyle w:val="NormalWeb"/>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Mondays, Fall Term, </w:t>
      </w:r>
      <w:r w:rsidR="004275BA" w:rsidRPr="0077052C">
        <w:rPr>
          <w:rFonts w:asciiTheme="minorHAnsi" w:hAnsiTheme="minorHAnsi" w:cstheme="minorHAnsi"/>
          <w:color w:val="212529"/>
          <w:sz w:val="22"/>
          <w:szCs w:val="22"/>
        </w:rPr>
        <w:t>08:50-10:30</w:t>
      </w:r>
    </w:p>
    <w:p w14:paraId="29267F62" w14:textId="77777777" w:rsidR="00B96C41" w:rsidRDefault="00B96C41"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536E131C" w14:textId="1F48064D" w:rsidR="00890493" w:rsidRDefault="00890493"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SHORT DESCRIPTION</w:t>
      </w:r>
    </w:p>
    <w:p w14:paraId="0EE70665" w14:textId="77777777" w:rsidR="00B96C41" w:rsidRPr="0077052C" w:rsidRDefault="00B96C41" w:rsidP="001B6726">
      <w:pPr>
        <w:pStyle w:val="NormalWeb"/>
        <w:shd w:val="clear" w:color="auto" w:fill="FFFFFF"/>
        <w:spacing w:before="0" w:beforeAutospacing="0" w:after="0" w:afterAutospacing="0"/>
        <w:rPr>
          <w:rFonts w:asciiTheme="minorHAnsi" w:hAnsiTheme="minorHAnsi" w:cstheme="minorHAnsi"/>
          <w:color w:val="212529"/>
          <w:sz w:val="22"/>
          <w:szCs w:val="22"/>
        </w:rPr>
      </w:pPr>
    </w:p>
    <w:p w14:paraId="0F328544" w14:textId="636D2D21" w:rsidR="00CA1E84" w:rsidRPr="0077052C" w:rsidRDefault="00890493" w:rsidP="00CA1E84">
      <w:pPr>
        <w:rPr>
          <w:rFonts w:cstheme="minorHAnsi"/>
          <w:color w:val="212529"/>
        </w:rPr>
      </w:pPr>
      <w:r w:rsidRPr="0077052C">
        <w:rPr>
          <w:rFonts w:cstheme="minorHAnsi"/>
          <w:color w:val="212529"/>
        </w:rPr>
        <w:t xml:space="preserve">This course </w:t>
      </w:r>
      <w:r w:rsidR="006633E1">
        <w:rPr>
          <w:rFonts w:cstheme="minorHAnsi"/>
          <w:color w:val="212529"/>
        </w:rPr>
        <w:t xml:space="preserve">looks at </w:t>
      </w:r>
      <w:r w:rsidR="00CA1E84" w:rsidRPr="0077052C">
        <w:rPr>
          <w:rFonts w:cstheme="minorHAnsi"/>
          <w:color w:val="212529"/>
        </w:rPr>
        <w:t>terrorism and counter-terrorism</w:t>
      </w:r>
      <w:r w:rsidR="007144E2">
        <w:rPr>
          <w:rFonts w:cstheme="minorHAnsi"/>
          <w:color w:val="212529"/>
        </w:rPr>
        <w:t xml:space="preserve"> </w:t>
      </w:r>
      <w:r w:rsidR="002E593B" w:rsidRPr="0077052C">
        <w:rPr>
          <w:rFonts w:cstheme="minorHAnsi"/>
          <w:color w:val="212529"/>
        </w:rPr>
        <w:t>from a</w:t>
      </w:r>
      <w:r w:rsidR="00AB7A07" w:rsidRPr="0077052C">
        <w:rPr>
          <w:rFonts w:cstheme="minorHAnsi"/>
          <w:color w:val="212529"/>
        </w:rPr>
        <w:t xml:space="preserve">n international relations and public policy perspective. </w:t>
      </w:r>
      <w:r w:rsidR="0036560D" w:rsidRPr="0077052C">
        <w:rPr>
          <w:rFonts w:cstheme="minorHAnsi"/>
          <w:color w:val="212529"/>
        </w:rPr>
        <w:t xml:space="preserve">The main focus in on </w:t>
      </w:r>
      <w:r w:rsidR="00232FAC" w:rsidRPr="0077052C">
        <w:rPr>
          <w:rFonts w:cstheme="minorHAnsi"/>
          <w:color w:val="212529"/>
        </w:rPr>
        <w:t xml:space="preserve">academic debates about </w:t>
      </w:r>
      <w:r w:rsidR="00AB7A07" w:rsidRPr="0077052C">
        <w:rPr>
          <w:rFonts w:cstheme="minorHAnsi"/>
          <w:color w:val="212529"/>
        </w:rPr>
        <w:t>v</w:t>
      </w:r>
      <w:r w:rsidR="00CA1E84" w:rsidRPr="0077052C">
        <w:rPr>
          <w:rFonts w:cstheme="minorHAnsi"/>
          <w:color w:val="212529"/>
        </w:rPr>
        <w:t xml:space="preserve">arieties of terrorism, the causes of terrorism, terrorist organization and modus operandi, and counter-terrorist strategy. The course covers a range of terrorist groups and attacks over the last century and a half, </w:t>
      </w:r>
      <w:r w:rsidR="000A446B" w:rsidRPr="0077052C">
        <w:rPr>
          <w:rFonts w:cstheme="minorHAnsi"/>
          <w:color w:val="212529"/>
        </w:rPr>
        <w:t>including analysis of</w:t>
      </w:r>
      <w:r w:rsidR="00CA1E84" w:rsidRPr="0077052C">
        <w:rPr>
          <w:rFonts w:cstheme="minorHAnsi"/>
          <w:color w:val="212529"/>
        </w:rPr>
        <w:t xml:space="preserve"> terrorist groups’ ideology, organization, strategy, tactics</w:t>
      </w:r>
      <w:r w:rsidR="000B238C">
        <w:rPr>
          <w:rFonts w:cstheme="minorHAnsi"/>
          <w:color w:val="212529"/>
        </w:rPr>
        <w:t>,</w:t>
      </w:r>
      <w:r w:rsidR="00CA1E84" w:rsidRPr="0077052C">
        <w:rPr>
          <w:rFonts w:cstheme="minorHAnsi"/>
          <w:color w:val="212529"/>
        </w:rPr>
        <w:t xml:space="preserve"> and propaganda</w:t>
      </w:r>
      <w:r w:rsidR="003B78BF" w:rsidRPr="0077052C">
        <w:rPr>
          <w:rFonts w:cstheme="minorHAnsi"/>
          <w:color w:val="212529"/>
        </w:rPr>
        <w:t>, with a view to understanding and assessing terrorist threats</w:t>
      </w:r>
      <w:r w:rsidR="000A446B" w:rsidRPr="0077052C">
        <w:rPr>
          <w:rFonts w:cstheme="minorHAnsi"/>
          <w:color w:val="212529"/>
        </w:rPr>
        <w:t xml:space="preserve">. </w:t>
      </w:r>
      <w:r w:rsidR="00CA1E84" w:rsidRPr="0077052C">
        <w:rPr>
          <w:rFonts w:cstheme="minorHAnsi"/>
          <w:color w:val="212529"/>
        </w:rPr>
        <w:t xml:space="preserve"> The counter-terrorism focus is on how liberal democracies fight terrorism</w:t>
      </w:r>
      <w:r w:rsidR="00FE3E6E" w:rsidRPr="0077052C">
        <w:rPr>
          <w:rFonts w:cstheme="minorHAnsi"/>
          <w:color w:val="212529"/>
        </w:rPr>
        <w:t xml:space="preserve">, including </w:t>
      </w:r>
      <w:r w:rsidR="00667FEA" w:rsidRPr="0077052C">
        <w:rPr>
          <w:rFonts w:cstheme="minorHAnsi"/>
          <w:color w:val="212529"/>
        </w:rPr>
        <w:t xml:space="preserve">the </w:t>
      </w:r>
      <w:r w:rsidR="00CC073C" w:rsidRPr="0077052C">
        <w:rPr>
          <w:rFonts w:cstheme="minorHAnsi"/>
          <w:color w:val="212529"/>
        </w:rPr>
        <w:t xml:space="preserve">historical </w:t>
      </w:r>
      <w:r w:rsidR="00667FEA" w:rsidRPr="0077052C">
        <w:rPr>
          <w:rFonts w:cstheme="minorHAnsi"/>
          <w:color w:val="212529"/>
        </w:rPr>
        <w:t xml:space="preserve">evolution of </w:t>
      </w:r>
      <w:r w:rsidR="00CC073C" w:rsidRPr="0077052C">
        <w:rPr>
          <w:rFonts w:cstheme="minorHAnsi"/>
          <w:color w:val="212529"/>
        </w:rPr>
        <w:t>counter-terrorism strategies and contemporary public policy</w:t>
      </w:r>
      <w:r w:rsidR="00667FEA" w:rsidRPr="0077052C">
        <w:rPr>
          <w:rFonts w:cstheme="minorHAnsi"/>
          <w:color w:val="212529"/>
        </w:rPr>
        <w:t xml:space="preserve"> issues</w:t>
      </w:r>
      <w:r w:rsidR="00CA1E84" w:rsidRPr="0077052C">
        <w:rPr>
          <w:rFonts w:cstheme="minorHAnsi"/>
          <w:color w:val="212529"/>
        </w:rPr>
        <w:t>. Most of the empirical material is centered on Europe</w:t>
      </w:r>
      <w:r w:rsidR="00AC0BDE">
        <w:rPr>
          <w:rFonts w:cstheme="minorHAnsi"/>
          <w:color w:val="212529"/>
        </w:rPr>
        <w:t>,</w:t>
      </w:r>
      <w:r w:rsidR="00CA1E84" w:rsidRPr="0077052C">
        <w:rPr>
          <w:rFonts w:cstheme="minorHAnsi"/>
          <w:color w:val="212529"/>
        </w:rPr>
        <w:t xml:space="preserve"> North America,</w:t>
      </w:r>
      <w:r w:rsidR="00AC0BDE">
        <w:rPr>
          <w:rFonts w:cstheme="minorHAnsi"/>
          <w:color w:val="212529"/>
        </w:rPr>
        <w:t xml:space="preserve"> the Middle East and North Africa.</w:t>
      </w:r>
    </w:p>
    <w:p w14:paraId="5671928C" w14:textId="77777777" w:rsidR="00B96C41" w:rsidRDefault="00B96C41" w:rsidP="00CA1E84">
      <w:pPr>
        <w:rPr>
          <w:rFonts w:cstheme="minorHAnsi"/>
          <w:color w:val="212529"/>
        </w:rPr>
      </w:pPr>
    </w:p>
    <w:p w14:paraId="245A8E1F" w14:textId="260759A0" w:rsidR="00B96C41" w:rsidRDefault="00B96C41" w:rsidP="00B96C41">
      <w:pPr>
        <w:pStyle w:val="NormalWeb"/>
        <w:shd w:val="clear" w:color="auto" w:fill="FFFFFF"/>
        <w:spacing w:before="0" w:beforeAutospacing="0" w:after="0" w:afterAutospacing="0"/>
        <w:rPr>
          <w:rFonts w:asciiTheme="minorHAnsi" w:hAnsiTheme="minorHAnsi" w:cstheme="minorHAnsi"/>
          <w:b/>
          <w:bCs/>
          <w:color w:val="212529"/>
          <w:sz w:val="22"/>
          <w:szCs w:val="22"/>
        </w:rPr>
      </w:pPr>
      <w:r>
        <w:rPr>
          <w:rFonts w:asciiTheme="minorHAnsi" w:hAnsiTheme="minorHAnsi" w:cstheme="minorHAnsi"/>
          <w:b/>
          <w:bCs/>
          <w:color w:val="212529"/>
          <w:sz w:val="22"/>
          <w:szCs w:val="22"/>
        </w:rPr>
        <w:t>COURSE LITERATURE</w:t>
      </w:r>
    </w:p>
    <w:p w14:paraId="1A05EF74" w14:textId="77777777" w:rsidR="00B96C41" w:rsidRPr="00B96C41" w:rsidRDefault="00B96C41" w:rsidP="00B96C41">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1F505BD" w14:textId="5E0FEF42" w:rsidR="00CA1E84" w:rsidRPr="0077052C" w:rsidRDefault="00CA1E84" w:rsidP="00CA1E84">
      <w:pPr>
        <w:rPr>
          <w:rFonts w:cstheme="minorHAnsi"/>
          <w:color w:val="212529"/>
        </w:rPr>
      </w:pPr>
      <w:r w:rsidRPr="0077052C">
        <w:rPr>
          <w:rFonts w:cstheme="minorHAnsi"/>
          <w:color w:val="212529"/>
        </w:rPr>
        <w:t xml:space="preserve">There is no single course </w:t>
      </w:r>
      <w:r w:rsidRPr="0077052C">
        <w:rPr>
          <w:rFonts w:cstheme="minorHAnsi"/>
          <w:b/>
          <w:bCs/>
          <w:color w:val="212529"/>
        </w:rPr>
        <w:t>textbook</w:t>
      </w:r>
      <w:r w:rsidRPr="0077052C">
        <w:rPr>
          <w:rFonts w:cstheme="minorHAnsi"/>
          <w:color w:val="212529"/>
        </w:rPr>
        <w:t xml:space="preserve">, but the three most comprehensive books </w:t>
      </w:r>
      <w:r w:rsidR="00125AF3">
        <w:rPr>
          <w:rFonts w:cstheme="minorHAnsi"/>
          <w:color w:val="212529"/>
        </w:rPr>
        <w:t xml:space="preserve">on the subject </w:t>
      </w:r>
      <w:r w:rsidRPr="0077052C">
        <w:rPr>
          <w:rFonts w:cstheme="minorHAnsi"/>
          <w:color w:val="212529"/>
        </w:rPr>
        <w:t>are:</w:t>
      </w:r>
    </w:p>
    <w:p w14:paraId="0FE9FEED" w14:textId="40A22230" w:rsidR="00CA1E84" w:rsidRPr="0077052C" w:rsidRDefault="00CA1E84" w:rsidP="00890493">
      <w:pPr>
        <w:pStyle w:val="ListParagraph"/>
        <w:numPr>
          <w:ilvl w:val="0"/>
          <w:numId w:val="1"/>
        </w:numPr>
        <w:rPr>
          <w:rFonts w:cstheme="minorHAnsi"/>
          <w:color w:val="212529"/>
        </w:rPr>
      </w:pPr>
      <w:r w:rsidRPr="0077052C">
        <w:rPr>
          <w:rFonts w:cstheme="minorHAnsi"/>
          <w:color w:val="212529"/>
        </w:rPr>
        <w:t xml:space="preserve">Audrey K. Cronin, </w:t>
      </w:r>
      <w:r w:rsidRPr="00AF4DB0">
        <w:rPr>
          <w:rFonts w:cstheme="minorHAnsi"/>
          <w:i/>
          <w:iCs/>
          <w:color w:val="212529"/>
        </w:rPr>
        <w:t>How terrorism ends: understanding the decline and demise of terrorist campaign</w:t>
      </w:r>
      <w:r w:rsidRPr="0077052C">
        <w:rPr>
          <w:rFonts w:cstheme="minorHAnsi"/>
          <w:color w:val="212529"/>
        </w:rPr>
        <w:t>, 2009 [303.6/25 CRON].</w:t>
      </w:r>
    </w:p>
    <w:p w14:paraId="666DF24B" w14:textId="3A324DE0" w:rsidR="00CA1E84" w:rsidRPr="0077052C" w:rsidRDefault="00CA1E84" w:rsidP="00890493">
      <w:pPr>
        <w:pStyle w:val="ListParagraph"/>
        <w:numPr>
          <w:ilvl w:val="0"/>
          <w:numId w:val="1"/>
        </w:numPr>
        <w:rPr>
          <w:rFonts w:cstheme="minorHAnsi"/>
          <w:color w:val="212529"/>
        </w:rPr>
      </w:pPr>
      <w:r w:rsidRPr="0077052C">
        <w:rPr>
          <w:rFonts w:cstheme="minorHAnsi"/>
          <w:color w:val="212529"/>
        </w:rPr>
        <w:t xml:space="preserve">Bruce Hoffman, </w:t>
      </w:r>
      <w:r w:rsidRPr="00AF4DB0">
        <w:rPr>
          <w:rFonts w:cstheme="minorHAnsi"/>
          <w:i/>
          <w:iCs/>
          <w:color w:val="212529"/>
        </w:rPr>
        <w:t>Inside Terrorism</w:t>
      </w:r>
      <w:r w:rsidRPr="0077052C">
        <w:rPr>
          <w:rFonts w:cstheme="minorHAnsi"/>
          <w:color w:val="212529"/>
        </w:rPr>
        <w:t>, 2006, 2017 [303.6/25 HOF].</w:t>
      </w:r>
    </w:p>
    <w:p w14:paraId="2BEB028E" w14:textId="22371FBB" w:rsidR="00890493" w:rsidRPr="0077052C" w:rsidRDefault="00CA1E84" w:rsidP="005239B8">
      <w:pPr>
        <w:pStyle w:val="ListParagraph"/>
        <w:numPr>
          <w:ilvl w:val="0"/>
          <w:numId w:val="1"/>
        </w:numPr>
        <w:rPr>
          <w:rFonts w:cstheme="minorHAnsi"/>
          <w:color w:val="212529"/>
        </w:rPr>
      </w:pPr>
      <w:r w:rsidRPr="0077052C">
        <w:rPr>
          <w:rFonts w:cstheme="minorHAnsi"/>
          <w:color w:val="212529"/>
        </w:rPr>
        <w:t xml:space="preserve">Tom Parker, </w:t>
      </w:r>
      <w:r w:rsidRPr="00AF4DB0">
        <w:rPr>
          <w:rFonts w:cstheme="minorHAnsi"/>
          <w:i/>
          <w:iCs/>
          <w:color w:val="212529"/>
        </w:rPr>
        <w:t>Avoiding the terrorist trap: why respect for human rights is the key to defeating terrorism</w:t>
      </w:r>
      <w:r w:rsidRPr="0077052C">
        <w:rPr>
          <w:rFonts w:cstheme="minorHAnsi"/>
          <w:color w:val="212529"/>
        </w:rPr>
        <w:t>, 2018 [303.6/25 PARK]</w:t>
      </w:r>
    </w:p>
    <w:p w14:paraId="0FB34936" w14:textId="32B234AE" w:rsidR="00CA1E84" w:rsidRPr="0077052C" w:rsidRDefault="00CA1E84" w:rsidP="00CA1E84">
      <w:pPr>
        <w:rPr>
          <w:rFonts w:cstheme="minorHAnsi"/>
          <w:color w:val="212529"/>
        </w:rPr>
      </w:pPr>
      <w:r w:rsidRPr="0077052C">
        <w:rPr>
          <w:rFonts w:cstheme="minorHAnsi"/>
          <w:color w:val="212529"/>
        </w:rPr>
        <w:t>The library holds many other books that are highly recommended for this course:</w:t>
      </w:r>
    </w:p>
    <w:p w14:paraId="6C0C5F73" w14:textId="77777777"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Leonard Weinberg, </w:t>
      </w:r>
      <w:r w:rsidRPr="00AC0BDE">
        <w:rPr>
          <w:rFonts w:cstheme="minorHAnsi"/>
          <w:i/>
          <w:iCs/>
          <w:color w:val="212529"/>
        </w:rPr>
        <w:t>The end of terrorism?</w:t>
      </w:r>
      <w:r w:rsidRPr="0077052C">
        <w:rPr>
          <w:rFonts w:cstheme="minorHAnsi"/>
          <w:color w:val="212529"/>
        </w:rPr>
        <w:t xml:space="preserve"> Routledge, 2012 [303.6/25 WEIN] A good short book that complements Cronin’s How terrorism ends very well.</w:t>
      </w:r>
    </w:p>
    <w:p w14:paraId="31B6BFE1" w14:textId="441E5800"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Richard English, </w:t>
      </w:r>
      <w:r w:rsidRPr="00AC0BDE">
        <w:rPr>
          <w:rFonts w:cstheme="minorHAnsi"/>
          <w:i/>
          <w:iCs/>
          <w:color w:val="212529"/>
        </w:rPr>
        <w:t>Terrorism: How to Respond</w:t>
      </w:r>
      <w:r w:rsidRPr="0077052C">
        <w:rPr>
          <w:rFonts w:cstheme="minorHAnsi"/>
          <w:color w:val="212529"/>
        </w:rPr>
        <w:t>, OUP 2009 [303.6/25 ENGR] Probably the best short introduction to terrorism and counter-terrorism.</w:t>
      </w:r>
    </w:p>
    <w:p w14:paraId="4AEBF361" w14:textId="77777777"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Martha Crenshaw (ed), </w:t>
      </w:r>
      <w:r w:rsidRPr="00A46F83">
        <w:rPr>
          <w:rFonts w:cstheme="minorHAnsi"/>
          <w:i/>
          <w:iCs/>
          <w:color w:val="212529"/>
        </w:rPr>
        <w:t>Terrorism in Context</w:t>
      </w:r>
      <w:r w:rsidRPr="0077052C">
        <w:rPr>
          <w:rFonts w:cstheme="minorHAnsi"/>
          <w:color w:val="212529"/>
        </w:rPr>
        <w:t>, 1995 [203.6 25 CRE]. The best collection of case studies of terrorism groups and campaigns.</w:t>
      </w:r>
    </w:p>
    <w:p w14:paraId="58E4A581" w14:textId="77777777"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Louise Richardson, </w:t>
      </w:r>
      <w:r w:rsidRPr="00A46F83">
        <w:rPr>
          <w:rFonts w:cstheme="minorHAnsi"/>
          <w:i/>
          <w:iCs/>
          <w:color w:val="212529"/>
        </w:rPr>
        <w:t>What Terrorists Want: Understanding the Enemy, Containing the Threat</w:t>
      </w:r>
      <w:r w:rsidRPr="0077052C">
        <w:rPr>
          <w:rFonts w:cstheme="minorHAnsi"/>
          <w:color w:val="212529"/>
        </w:rPr>
        <w:t>, Random House 2008 [303.6 25 RIC]. Excellent on terrorists motivation.</w:t>
      </w:r>
    </w:p>
    <w:p w14:paraId="56AE3AD3" w14:textId="77777777" w:rsidR="00CA1E84" w:rsidRDefault="00CA1E84" w:rsidP="00890493">
      <w:pPr>
        <w:pStyle w:val="ListParagraph"/>
        <w:numPr>
          <w:ilvl w:val="0"/>
          <w:numId w:val="2"/>
        </w:numPr>
        <w:rPr>
          <w:rFonts w:cstheme="minorHAnsi"/>
          <w:color w:val="212529"/>
        </w:rPr>
      </w:pPr>
      <w:r w:rsidRPr="0077052C">
        <w:rPr>
          <w:rFonts w:cstheme="minorHAnsi"/>
          <w:color w:val="212529"/>
        </w:rPr>
        <w:t xml:space="preserve">Audrey Kurth Cronin and James Ludes, </w:t>
      </w:r>
      <w:r w:rsidRPr="006B172E">
        <w:rPr>
          <w:rFonts w:cstheme="minorHAnsi"/>
          <w:i/>
          <w:iCs/>
          <w:color w:val="212529"/>
        </w:rPr>
        <w:t>Attacking Terrorism: Elements of a Grand Strategy</w:t>
      </w:r>
      <w:r w:rsidRPr="0077052C">
        <w:rPr>
          <w:rFonts w:cstheme="minorHAnsi"/>
          <w:color w:val="212529"/>
        </w:rPr>
        <w:t>, 2004 [303.6/2509/73 CRO]. Probably the best book on counter-terrorism. It provides very good chapters on different strategies.</w:t>
      </w:r>
    </w:p>
    <w:p w14:paraId="5A0A62D2" w14:textId="538381B8" w:rsidR="00C156E9" w:rsidRPr="0077052C" w:rsidRDefault="00C156E9" w:rsidP="00890493">
      <w:pPr>
        <w:pStyle w:val="ListParagraph"/>
        <w:numPr>
          <w:ilvl w:val="0"/>
          <w:numId w:val="2"/>
        </w:numPr>
        <w:rPr>
          <w:rFonts w:cstheme="minorHAnsi"/>
          <w:color w:val="212529"/>
        </w:rPr>
      </w:pPr>
      <w:r w:rsidRPr="0077052C">
        <w:rPr>
          <w:rFonts w:cstheme="minorHAnsi"/>
          <w:color w:val="212529"/>
        </w:rPr>
        <w:t xml:space="preserve">Paul Wilkinson, </w:t>
      </w:r>
      <w:r w:rsidRPr="0077052C">
        <w:rPr>
          <w:rFonts w:cstheme="minorHAnsi"/>
          <w:i/>
          <w:iCs/>
          <w:color w:val="212529"/>
        </w:rPr>
        <w:t>Terrorism versus Democracy: The Liberal State Response</w:t>
      </w:r>
      <w:r w:rsidRPr="0077052C">
        <w:rPr>
          <w:rFonts w:cstheme="minorHAnsi"/>
          <w:color w:val="212529"/>
        </w:rPr>
        <w:t>, 2006 [303.6/25 WIL],</w:t>
      </w:r>
      <w:r>
        <w:rPr>
          <w:rFonts w:cstheme="minorHAnsi"/>
          <w:color w:val="212529"/>
        </w:rPr>
        <w:t xml:space="preserve"> a very good complement to Cronin and Ludes.</w:t>
      </w:r>
    </w:p>
    <w:p w14:paraId="75139F3E" w14:textId="77777777"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Walter Laqueur (ed), </w:t>
      </w:r>
      <w:r w:rsidRPr="00C22C1E">
        <w:rPr>
          <w:rFonts w:cstheme="minorHAnsi"/>
          <w:i/>
          <w:iCs/>
          <w:color w:val="212529"/>
        </w:rPr>
        <w:t>Voices of Terror: manifestos, writings, and manuals of Al Qaeda, Hamas, and other terrorists from around the world and throughout the ages</w:t>
      </w:r>
      <w:r w:rsidRPr="0077052C">
        <w:rPr>
          <w:rFonts w:cstheme="minorHAnsi"/>
          <w:color w:val="212529"/>
        </w:rPr>
        <w:t>, 2004, [303.6/25 LAQ]. A very useful collection of writings by terrorists.</w:t>
      </w:r>
    </w:p>
    <w:p w14:paraId="0CD111A0" w14:textId="036BE235" w:rsidR="00CA1E84" w:rsidRPr="0077052C" w:rsidRDefault="00CA1E84" w:rsidP="00890493">
      <w:pPr>
        <w:pStyle w:val="ListParagraph"/>
        <w:numPr>
          <w:ilvl w:val="0"/>
          <w:numId w:val="2"/>
        </w:numPr>
        <w:rPr>
          <w:rFonts w:cstheme="minorHAnsi"/>
          <w:color w:val="212529"/>
        </w:rPr>
      </w:pPr>
      <w:r w:rsidRPr="0077052C">
        <w:rPr>
          <w:rFonts w:cstheme="minorHAnsi"/>
          <w:color w:val="212529"/>
        </w:rPr>
        <w:lastRenderedPageBreak/>
        <w:t xml:space="preserve">David Rapoport, </w:t>
      </w:r>
      <w:r w:rsidRPr="00C22C1E">
        <w:rPr>
          <w:rFonts w:cstheme="minorHAnsi"/>
          <w:i/>
          <w:iCs/>
          <w:color w:val="212529"/>
        </w:rPr>
        <w:t>Waves of Global Terrorism: From 1867 to the Present, 2022</w:t>
      </w:r>
      <w:r w:rsidRPr="0077052C">
        <w:rPr>
          <w:rFonts w:cstheme="minorHAnsi"/>
          <w:color w:val="212529"/>
        </w:rPr>
        <w:t xml:space="preserve"> [</w:t>
      </w:r>
      <w:r w:rsidR="00D063C1" w:rsidRPr="00D063C1">
        <w:rPr>
          <w:rFonts w:cstheme="minorHAnsi"/>
          <w:color w:val="212529"/>
        </w:rPr>
        <w:t>303.6/2509 RAP</w:t>
      </w:r>
      <w:r w:rsidRPr="0077052C">
        <w:rPr>
          <w:rFonts w:cstheme="minorHAnsi"/>
          <w:color w:val="212529"/>
        </w:rPr>
        <w:t>, e-book available]</w:t>
      </w:r>
      <w:r w:rsidR="002E1DD8">
        <w:rPr>
          <w:rFonts w:cstheme="minorHAnsi"/>
          <w:color w:val="212529"/>
        </w:rPr>
        <w:t>, Rapoport elaborated on his very influential wave theory of terrorism.</w:t>
      </w:r>
    </w:p>
    <w:p w14:paraId="4B9DE397" w14:textId="647A66BE"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Arie Perliger, </w:t>
      </w:r>
      <w:r w:rsidRPr="00C22C1E">
        <w:rPr>
          <w:rFonts w:cstheme="minorHAnsi"/>
          <w:i/>
          <w:iCs/>
          <w:color w:val="212529"/>
        </w:rPr>
        <w:t>American zealots: inside right-wing domestic terrorism</w:t>
      </w:r>
      <w:r w:rsidRPr="0077052C">
        <w:rPr>
          <w:rFonts w:cstheme="minorHAnsi"/>
          <w:color w:val="212529"/>
        </w:rPr>
        <w:t>, 2021 [</w:t>
      </w:r>
      <w:r w:rsidR="002E1DD8" w:rsidRPr="002E1DD8">
        <w:rPr>
          <w:rFonts w:cstheme="minorHAnsi"/>
          <w:color w:val="212529"/>
        </w:rPr>
        <w:t>303.6/2509/73 PER</w:t>
      </w:r>
      <w:r w:rsidRPr="0077052C">
        <w:rPr>
          <w:rFonts w:cstheme="minorHAnsi"/>
          <w:color w:val="212529"/>
        </w:rPr>
        <w:t>, e-book available]</w:t>
      </w:r>
      <w:r w:rsidR="002E1DD8">
        <w:rPr>
          <w:rFonts w:cstheme="minorHAnsi"/>
          <w:color w:val="212529"/>
        </w:rPr>
        <w:t>, excellent overview of different strands of right-wing terrorism</w:t>
      </w:r>
      <w:r w:rsidR="00AD0BC5">
        <w:rPr>
          <w:rFonts w:cstheme="minorHAnsi"/>
          <w:color w:val="212529"/>
        </w:rPr>
        <w:t>, both empirically in the USA and conceptually</w:t>
      </w:r>
    </w:p>
    <w:p w14:paraId="0331081A" w14:textId="128D11DA" w:rsidR="00CA1E84" w:rsidRPr="0077052C" w:rsidRDefault="00CA1E84" w:rsidP="00890493">
      <w:pPr>
        <w:pStyle w:val="ListParagraph"/>
        <w:numPr>
          <w:ilvl w:val="0"/>
          <w:numId w:val="2"/>
        </w:numPr>
        <w:rPr>
          <w:rFonts w:cstheme="minorHAnsi"/>
          <w:color w:val="212529"/>
        </w:rPr>
      </w:pPr>
      <w:r w:rsidRPr="0077052C">
        <w:rPr>
          <w:rFonts w:cstheme="minorHAnsi"/>
          <w:color w:val="212529"/>
        </w:rPr>
        <w:t xml:space="preserve">Petter Nesser, </w:t>
      </w:r>
      <w:r w:rsidRPr="00C22C1E">
        <w:rPr>
          <w:rFonts w:cstheme="minorHAnsi"/>
          <w:i/>
          <w:iCs/>
          <w:color w:val="212529"/>
        </w:rPr>
        <w:t>Islamist Terrorism in Europe: A History</w:t>
      </w:r>
      <w:r w:rsidRPr="0077052C">
        <w:rPr>
          <w:rFonts w:cstheme="minorHAnsi"/>
          <w:color w:val="212529"/>
        </w:rPr>
        <w:t>, 2016, [303.6/2509/4 NES]</w:t>
      </w:r>
      <w:r w:rsidR="005E4030">
        <w:rPr>
          <w:rFonts w:cstheme="minorHAnsi"/>
          <w:color w:val="212529"/>
        </w:rPr>
        <w:t>, the best book on the origins, evolution and dynamics of Islamist terrorism in Western Europe</w:t>
      </w:r>
    </w:p>
    <w:p w14:paraId="0ACCC7B3" w14:textId="7DE094DC" w:rsidR="00CA1E84" w:rsidRPr="0077052C" w:rsidRDefault="00CA1E84" w:rsidP="00CA1E84">
      <w:pPr>
        <w:pStyle w:val="ListParagraph"/>
        <w:numPr>
          <w:ilvl w:val="0"/>
          <w:numId w:val="2"/>
        </w:numPr>
        <w:rPr>
          <w:rFonts w:cstheme="minorHAnsi"/>
          <w:color w:val="212529"/>
        </w:rPr>
      </w:pPr>
      <w:r w:rsidRPr="0077052C">
        <w:rPr>
          <w:rFonts w:cstheme="minorHAnsi"/>
          <w:color w:val="212529"/>
        </w:rPr>
        <w:t xml:space="preserve">Audrey Kurth Cronin, </w:t>
      </w:r>
      <w:r w:rsidRPr="00C22C1E">
        <w:rPr>
          <w:rFonts w:cstheme="minorHAnsi"/>
          <w:i/>
          <w:iCs/>
          <w:color w:val="212529"/>
        </w:rPr>
        <w:t>Power to the people: how open technological innovation is arming tomorrow's terrorists</w:t>
      </w:r>
      <w:r w:rsidRPr="0077052C">
        <w:rPr>
          <w:rFonts w:cstheme="minorHAnsi"/>
          <w:color w:val="212529"/>
        </w:rPr>
        <w:t>, 2020 [</w:t>
      </w:r>
      <w:r w:rsidR="001E1063" w:rsidRPr="001E1063">
        <w:rPr>
          <w:rFonts w:cstheme="minorHAnsi"/>
          <w:color w:val="212529"/>
        </w:rPr>
        <w:t>355./02 CRO</w:t>
      </w:r>
      <w:r w:rsidRPr="0077052C">
        <w:rPr>
          <w:rFonts w:cstheme="minorHAnsi"/>
          <w:color w:val="212529"/>
        </w:rPr>
        <w:t>, e-book available]</w:t>
      </w:r>
      <w:r w:rsidR="001E1063">
        <w:rPr>
          <w:rFonts w:cstheme="minorHAnsi"/>
          <w:color w:val="212529"/>
        </w:rPr>
        <w:t xml:space="preserve">, good historical </w:t>
      </w:r>
      <w:r w:rsidR="00A6428E">
        <w:rPr>
          <w:rFonts w:cstheme="minorHAnsi"/>
          <w:color w:val="212529"/>
        </w:rPr>
        <w:t>analysis of how and under what conditions terrorist adopt new technologies.</w:t>
      </w:r>
    </w:p>
    <w:p w14:paraId="5DA5629F" w14:textId="3CA1EBD2" w:rsidR="00F11289" w:rsidRPr="0077052C" w:rsidRDefault="004961C9" w:rsidP="00890493">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The</w:t>
      </w:r>
      <w:r w:rsidR="00F11289" w:rsidRPr="0077052C">
        <w:rPr>
          <w:rFonts w:asciiTheme="minorHAnsi" w:hAnsiTheme="minorHAnsi" w:cstheme="minorHAnsi"/>
          <w:color w:val="212529"/>
          <w:sz w:val="22"/>
          <w:szCs w:val="22"/>
        </w:rPr>
        <w:t xml:space="preserve"> week-by-week reading list below </w:t>
      </w:r>
      <w:r>
        <w:rPr>
          <w:rFonts w:asciiTheme="minorHAnsi" w:hAnsiTheme="minorHAnsi" w:cstheme="minorHAnsi"/>
          <w:color w:val="212529"/>
          <w:sz w:val="22"/>
          <w:szCs w:val="22"/>
        </w:rPr>
        <w:t>lists the</w:t>
      </w:r>
      <w:r w:rsidR="00457CD8" w:rsidRPr="0077052C">
        <w:rPr>
          <w:rFonts w:asciiTheme="minorHAnsi" w:hAnsiTheme="minorHAnsi" w:cstheme="minorHAnsi"/>
          <w:color w:val="212529"/>
          <w:sz w:val="22"/>
          <w:szCs w:val="22"/>
        </w:rPr>
        <w:t xml:space="preserve"> core reading for each seminar</w:t>
      </w:r>
      <w:r w:rsidR="009809EE" w:rsidRPr="0077052C">
        <w:rPr>
          <w:rFonts w:asciiTheme="minorHAnsi" w:hAnsiTheme="minorHAnsi" w:cstheme="minorHAnsi"/>
          <w:color w:val="212529"/>
          <w:sz w:val="22"/>
          <w:szCs w:val="22"/>
        </w:rPr>
        <w:t>. Most of the books above are relevant for several seminars. The week</w:t>
      </w:r>
      <w:r w:rsidR="000C7E32" w:rsidRPr="0077052C">
        <w:rPr>
          <w:rFonts w:asciiTheme="minorHAnsi" w:hAnsiTheme="minorHAnsi" w:cstheme="minorHAnsi"/>
          <w:color w:val="212529"/>
          <w:sz w:val="22"/>
          <w:szCs w:val="22"/>
        </w:rPr>
        <w:t>ly reading</w:t>
      </w:r>
      <w:r w:rsidR="00E6389E" w:rsidRPr="0077052C">
        <w:rPr>
          <w:rFonts w:asciiTheme="minorHAnsi" w:hAnsiTheme="minorHAnsi" w:cstheme="minorHAnsi"/>
          <w:color w:val="212529"/>
          <w:sz w:val="22"/>
          <w:szCs w:val="22"/>
        </w:rPr>
        <w:t xml:space="preserve"> list</w:t>
      </w:r>
      <w:r w:rsidR="000C7E32" w:rsidRPr="0077052C">
        <w:rPr>
          <w:rFonts w:asciiTheme="minorHAnsi" w:hAnsiTheme="minorHAnsi" w:cstheme="minorHAnsi"/>
          <w:color w:val="212529"/>
          <w:sz w:val="22"/>
          <w:szCs w:val="22"/>
        </w:rPr>
        <w:t xml:space="preserve"> also includes </w:t>
      </w:r>
      <w:r w:rsidR="00E6389E" w:rsidRPr="0077052C">
        <w:rPr>
          <w:rFonts w:asciiTheme="minorHAnsi" w:hAnsiTheme="minorHAnsi" w:cstheme="minorHAnsi"/>
          <w:color w:val="212529"/>
          <w:sz w:val="22"/>
          <w:szCs w:val="22"/>
        </w:rPr>
        <w:t xml:space="preserve">suggestions for </w:t>
      </w:r>
      <w:r w:rsidR="000C7E32" w:rsidRPr="0077052C">
        <w:rPr>
          <w:rFonts w:asciiTheme="minorHAnsi" w:hAnsiTheme="minorHAnsi" w:cstheme="minorHAnsi"/>
          <w:color w:val="212529"/>
          <w:sz w:val="22"/>
          <w:szCs w:val="22"/>
        </w:rPr>
        <w:t>further reading, including some primary sources</w:t>
      </w:r>
      <w:r w:rsidR="00E6389E" w:rsidRPr="0077052C">
        <w:rPr>
          <w:rFonts w:asciiTheme="minorHAnsi" w:hAnsiTheme="minorHAnsi" w:cstheme="minorHAnsi"/>
          <w:color w:val="212529"/>
          <w:sz w:val="22"/>
          <w:szCs w:val="22"/>
        </w:rPr>
        <w:t>.</w:t>
      </w:r>
    </w:p>
    <w:p w14:paraId="5741B21A" w14:textId="77777777" w:rsidR="00B96C41" w:rsidRDefault="00B96C41"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3FEA2BA5" w14:textId="5354B115" w:rsidR="00B96C41" w:rsidRPr="00B96C41" w:rsidRDefault="00CA1E84" w:rsidP="00B96C41">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LEARNING GOALS</w:t>
      </w:r>
    </w:p>
    <w:p w14:paraId="51D7D611" w14:textId="77777777" w:rsidR="00B96C41" w:rsidRDefault="00B96C41" w:rsidP="00B96C41">
      <w:pPr>
        <w:spacing w:after="0"/>
        <w:rPr>
          <w:rFonts w:cstheme="minorHAnsi"/>
          <w:color w:val="212529"/>
        </w:rPr>
      </w:pPr>
    </w:p>
    <w:p w14:paraId="3830C178" w14:textId="731A450C" w:rsidR="00CA1E84" w:rsidRPr="0077052C" w:rsidRDefault="00CA1E84" w:rsidP="00B96C41">
      <w:pPr>
        <w:spacing w:after="0"/>
        <w:rPr>
          <w:rFonts w:cstheme="minorHAnsi"/>
          <w:color w:val="212529"/>
        </w:rPr>
      </w:pPr>
      <w:r w:rsidRPr="0077052C">
        <w:rPr>
          <w:rFonts w:cstheme="minorHAnsi"/>
          <w:color w:val="212529"/>
        </w:rPr>
        <w:t xml:space="preserve">By the end of the course, students should be able to (1) acquire knowledge of a range of terrorist groups and their organization, strategy and tactics and reflect on their successes and failures; (2) </w:t>
      </w:r>
      <w:r w:rsidR="00FB6488">
        <w:rPr>
          <w:rFonts w:cstheme="minorHAnsi"/>
          <w:color w:val="212529"/>
        </w:rPr>
        <w:t>write a short</w:t>
      </w:r>
      <w:r w:rsidRPr="0077052C">
        <w:rPr>
          <w:rFonts w:cstheme="minorHAnsi"/>
          <w:color w:val="212529"/>
        </w:rPr>
        <w:t xml:space="preserve"> threat assessment based on open sources; (3) acquire knowledge of a range of counter-terrorism strategies</w:t>
      </w:r>
      <w:r w:rsidR="00FB6488">
        <w:rPr>
          <w:rFonts w:cstheme="minorHAnsi"/>
          <w:color w:val="212529"/>
        </w:rPr>
        <w:t xml:space="preserve"> and</w:t>
      </w:r>
      <w:r w:rsidRPr="0077052C">
        <w:rPr>
          <w:rFonts w:cstheme="minorHAnsi"/>
          <w:color w:val="212529"/>
        </w:rPr>
        <w:t xml:space="preserve"> reflect on the strengths and weaknesses of different types of policy tools, and (4) engage in discussions </w:t>
      </w:r>
      <w:r w:rsidR="00BC10E4">
        <w:rPr>
          <w:rFonts w:cstheme="minorHAnsi"/>
          <w:color w:val="212529"/>
        </w:rPr>
        <w:t>about</w:t>
      </w:r>
      <w:r w:rsidRPr="0077052C">
        <w:rPr>
          <w:rFonts w:cstheme="minorHAnsi"/>
          <w:color w:val="212529"/>
        </w:rPr>
        <w:t xml:space="preserve"> how counter-terrorism policies can be designed to foster desirable outcomes.</w:t>
      </w:r>
    </w:p>
    <w:p w14:paraId="60071397" w14:textId="77777777" w:rsidR="00B96C41" w:rsidRDefault="00B96C41"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083458C9" w14:textId="77777777" w:rsidR="00B96C41" w:rsidRDefault="00B96C41"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247420D8" w14:textId="0A876B84" w:rsidR="00CA1E84" w:rsidRPr="0077052C" w:rsidRDefault="00CA1E84" w:rsidP="001B6726">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EVALUATION AND EXAMINATION</w:t>
      </w:r>
    </w:p>
    <w:p w14:paraId="11B7A9A6" w14:textId="77777777" w:rsidR="00B96C41" w:rsidRDefault="00B96C41" w:rsidP="00B96C41">
      <w:pPr>
        <w:spacing w:after="0"/>
        <w:rPr>
          <w:rFonts w:cstheme="minorHAnsi"/>
          <w:color w:val="212529"/>
        </w:rPr>
      </w:pPr>
    </w:p>
    <w:p w14:paraId="03E029D4" w14:textId="5B3EC27A" w:rsidR="00CA1E84" w:rsidRPr="0077052C" w:rsidRDefault="00CA1E84" w:rsidP="00CA1E84">
      <w:pPr>
        <w:rPr>
          <w:rFonts w:cstheme="minorHAnsi"/>
          <w:color w:val="212529"/>
        </w:rPr>
      </w:pPr>
      <w:r w:rsidRPr="0077052C">
        <w:rPr>
          <w:rFonts w:cstheme="minorHAnsi"/>
          <w:color w:val="212529"/>
        </w:rPr>
        <w:t>Threat assessment (50%). This should be written in groups of 2 or 3 students</w:t>
      </w:r>
      <w:r w:rsidR="001E2B25">
        <w:rPr>
          <w:rFonts w:cstheme="minorHAnsi"/>
          <w:color w:val="212529"/>
        </w:rPr>
        <w:t>. It</w:t>
      </w:r>
      <w:r w:rsidRPr="0077052C">
        <w:rPr>
          <w:rFonts w:cstheme="minorHAnsi"/>
          <w:color w:val="212529"/>
        </w:rPr>
        <w:t xml:space="preserve"> is due at the end of the term: Monday 1</w:t>
      </w:r>
      <w:r w:rsidR="0078285D" w:rsidRPr="0077052C">
        <w:rPr>
          <w:rFonts w:cstheme="minorHAnsi"/>
          <w:color w:val="212529"/>
        </w:rPr>
        <w:t>8</w:t>
      </w:r>
      <w:r w:rsidRPr="0077052C">
        <w:rPr>
          <w:rFonts w:cstheme="minorHAnsi"/>
          <w:color w:val="212529"/>
        </w:rPr>
        <w:t xml:space="preserve"> December 202</w:t>
      </w:r>
      <w:r w:rsidR="0078285D" w:rsidRPr="0077052C">
        <w:rPr>
          <w:rFonts w:cstheme="minorHAnsi"/>
          <w:color w:val="212529"/>
        </w:rPr>
        <w:t>3</w:t>
      </w:r>
      <w:r w:rsidRPr="0077052C">
        <w:rPr>
          <w:rFonts w:cstheme="minorHAnsi"/>
          <w:color w:val="212529"/>
        </w:rPr>
        <w:t>, end of "business" 18:00. This tests learning goals (1) and (2). Please submit the paper by e-mail to Sittern@ceu.edu</w:t>
      </w:r>
    </w:p>
    <w:p w14:paraId="7107A6C4" w14:textId="49B161B0" w:rsidR="00CA1E84" w:rsidRDefault="00CA1E84" w:rsidP="00CA1E84">
      <w:pPr>
        <w:rPr>
          <w:rFonts w:cstheme="minorHAnsi"/>
          <w:color w:val="212529"/>
        </w:rPr>
      </w:pPr>
      <w:r w:rsidRPr="0077052C">
        <w:rPr>
          <w:rFonts w:cstheme="minorHAnsi"/>
          <w:color w:val="212529"/>
        </w:rPr>
        <w:t>Individual written exam (50%). This is written in week 13, individually, and tests learning goals (3) and (4).</w:t>
      </w:r>
    </w:p>
    <w:p w14:paraId="566A46EA" w14:textId="77777777" w:rsidR="00B96C41" w:rsidRPr="0077052C" w:rsidRDefault="00B96C41" w:rsidP="00CA1E84">
      <w:pPr>
        <w:rPr>
          <w:rFonts w:cstheme="minorHAnsi"/>
          <w:color w:val="212529"/>
        </w:rPr>
      </w:pPr>
    </w:p>
    <w:p w14:paraId="143C408A" w14:textId="77777777" w:rsidR="005239B8" w:rsidRPr="0077052C" w:rsidRDefault="005239B8" w:rsidP="008A2B4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 xml:space="preserve">WORKLOAD </w:t>
      </w:r>
    </w:p>
    <w:p w14:paraId="1084D8F6" w14:textId="77777777" w:rsidR="00B96C41" w:rsidRDefault="00B96C41" w:rsidP="001B6726">
      <w:pPr>
        <w:pStyle w:val="NormalWeb"/>
        <w:shd w:val="clear" w:color="auto" w:fill="FFFFFF"/>
        <w:spacing w:before="0" w:beforeAutospacing="0" w:after="0" w:afterAutospacing="0"/>
        <w:rPr>
          <w:rFonts w:asciiTheme="minorHAnsi" w:hAnsiTheme="minorHAnsi" w:cstheme="minorHAnsi"/>
          <w:color w:val="212529"/>
          <w:sz w:val="22"/>
          <w:szCs w:val="22"/>
        </w:rPr>
      </w:pPr>
    </w:p>
    <w:p w14:paraId="6684A85A" w14:textId="70BFFE1F" w:rsidR="005239B8" w:rsidRPr="0077052C" w:rsidRDefault="005239B8" w:rsidP="001B6726">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2 US credits = 4 ECTS credits = ca 100 hours work </w:t>
      </w:r>
    </w:p>
    <w:p w14:paraId="0A3B63B5" w14:textId="77777777" w:rsidR="005239B8" w:rsidRPr="0077052C" w:rsidRDefault="005239B8" w:rsidP="008A2B4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1)</w:t>
      </w:r>
      <w:r w:rsidRPr="0077052C">
        <w:rPr>
          <w:rFonts w:asciiTheme="minorHAnsi" w:hAnsiTheme="minorHAnsi" w:cstheme="minorHAnsi"/>
          <w:color w:val="212529"/>
          <w:sz w:val="22"/>
          <w:szCs w:val="22"/>
        </w:rPr>
        <w:tab/>
        <w:t xml:space="preserve">Lectures, seminars and written exam = ca. 25 hours </w:t>
      </w:r>
    </w:p>
    <w:p w14:paraId="236CD685" w14:textId="3099FCB5" w:rsidR="005239B8" w:rsidRPr="0077052C" w:rsidRDefault="005239B8" w:rsidP="008A2B4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2)</w:t>
      </w:r>
      <w:r w:rsidRPr="0077052C">
        <w:rPr>
          <w:rFonts w:asciiTheme="minorHAnsi" w:hAnsiTheme="minorHAnsi" w:cstheme="minorHAnsi"/>
          <w:color w:val="212529"/>
          <w:sz w:val="22"/>
          <w:szCs w:val="22"/>
        </w:rPr>
        <w:tab/>
        <w:t>Reading = ca. 50 hours</w:t>
      </w:r>
      <w:r w:rsidR="00143A86" w:rsidRPr="0077052C">
        <w:rPr>
          <w:rFonts w:asciiTheme="minorHAnsi" w:hAnsiTheme="minorHAnsi" w:cstheme="minorHAnsi"/>
          <w:color w:val="212529"/>
          <w:sz w:val="22"/>
          <w:szCs w:val="22"/>
        </w:rPr>
        <w:t xml:space="preserve"> (i.e. ca</w:t>
      </w:r>
      <w:r w:rsidR="00E10591" w:rsidRPr="0077052C">
        <w:rPr>
          <w:rFonts w:asciiTheme="minorHAnsi" w:hAnsiTheme="minorHAnsi" w:cstheme="minorHAnsi"/>
          <w:color w:val="212529"/>
          <w:sz w:val="22"/>
          <w:szCs w:val="22"/>
        </w:rPr>
        <w:t>.</w:t>
      </w:r>
      <w:r w:rsidR="00143A86" w:rsidRPr="0077052C">
        <w:rPr>
          <w:rFonts w:asciiTheme="minorHAnsi" w:hAnsiTheme="minorHAnsi" w:cstheme="minorHAnsi"/>
          <w:color w:val="212529"/>
          <w:sz w:val="22"/>
          <w:szCs w:val="22"/>
        </w:rPr>
        <w:t xml:space="preserve"> 4 hours per week on average)</w:t>
      </w:r>
    </w:p>
    <w:p w14:paraId="700C98D1" w14:textId="4D7AB123" w:rsidR="00890493" w:rsidRPr="0077052C" w:rsidRDefault="005239B8" w:rsidP="008A2B4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3)</w:t>
      </w:r>
      <w:r w:rsidRPr="0077052C">
        <w:rPr>
          <w:rFonts w:asciiTheme="minorHAnsi" w:hAnsiTheme="minorHAnsi" w:cstheme="minorHAnsi"/>
          <w:color w:val="212529"/>
          <w:sz w:val="22"/>
          <w:szCs w:val="22"/>
        </w:rPr>
        <w:tab/>
      </w:r>
      <w:r w:rsidR="00205591" w:rsidRPr="0077052C">
        <w:rPr>
          <w:rFonts w:asciiTheme="minorHAnsi" w:hAnsiTheme="minorHAnsi" w:cstheme="minorHAnsi"/>
          <w:color w:val="212529"/>
          <w:sz w:val="22"/>
          <w:szCs w:val="22"/>
        </w:rPr>
        <w:t>Threat assessment</w:t>
      </w:r>
      <w:r w:rsidRPr="0077052C">
        <w:rPr>
          <w:rFonts w:asciiTheme="minorHAnsi" w:hAnsiTheme="minorHAnsi" w:cstheme="minorHAnsi"/>
          <w:color w:val="212529"/>
          <w:sz w:val="22"/>
          <w:szCs w:val="22"/>
        </w:rPr>
        <w:t xml:space="preserve"> report = ca. 25 hours  </w:t>
      </w:r>
    </w:p>
    <w:p w14:paraId="1A804FED" w14:textId="77777777" w:rsidR="006B24DA" w:rsidRPr="0077052C" w:rsidRDefault="006B24DA" w:rsidP="008A2B4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305E5F84" w14:textId="77777777" w:rsidR="001B6726" w:rsidRDefault="001B6726" w:rsidP="008A2B4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0F156B48" w14:textId="77777777" w:rsidR="00B96C41" w:rsidRDefault="00B96C41" w:rsidP="008A2B4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B00308C" w14:textId="77777777" w:rsidR="00B96C41" w:rsidRDefault="00B96C41" w:rsidP="008A2B4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781F77E7" w14:textId="6A47DFA3" w:rsidR="00B96C41" w:rsidRDefault="00B96C41">
      <w:pPr>
        <w:rPr>
          <w:rFonts w:eastAsia="Times New Roman" w:cstheme="minorHAnsi"/>
          <w:b/>
          <w:bCs/>
          <w:color w:val="212529"/>
        </w:rPr>
      </w:pPr>
      <w:r>
        <w:rPr>
          <w:rFonts w:cstheme="minorHAnsi"/>
          <w:b/>
          <w:bCs/>
          <w:color w:val="212529"/>
        </w:rPr>
        <w:br w:type="page"/>
      </w:r>
    </w:p>
    <w:p w14:paraId="1F858832" w14:textId="77777777" w:rsidR="006B24DA" w:rsidRPr="0077052C" w:rsidRDefault="006B24DA" w:rsidP="008A2B4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B56C4E2" w14:textId="715E648A" w:rsidR="00F97F5D" w:rsidRPr="0077052C" w:rsidRDefault="004E028F" w:rsidP="00B10DE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WEEK 1 - Introductory seminar, Monday 18 September</w:t>
      </w:r>
      <w:r w:rsidR="00DC0C94" w:rsidRPr="0077052C">
        <w:rPr>
          <w:rFonts w:asciiTheme="minorHAnsi" w:hAnsiTheme="minorHAnsi" w:cstheme="minorHAnsi"/>
          <w:b/>
          <w:bCs/>
          <w:color w:val="212529"/>
          <w:sz w:val="22"/>
          <w:szCs w:val="22"/>
        </w:rPr>
        <w:t xml:space="preserve"> </w:t>
      </w:r>
      <w:r w:rsidR="00646DA6">
        <w:rPr>
          <w:rFonts w:asciiTheme="minorHAnsi" w:hAnsiTheme="minorHAnsi" w:cstheme="minorHAnsi"/>
          <w:b/>
          <w:bCs/>
          <w:color w:val="212529"/>
          <w:sz w:val="22"/>
          <w:szCs w:val="22"/>
        </w:rPr>
        <w:t xml:space="preserve">2023 </w:t>
      </w:r>
      <w:r w:rsidR="00DC0C94" w:rsidRPr="0077052C">
        <w:rPr>
          <w:rFonts w:asciiTheme="minorHAnsi" w:hAnsiTheme="minorHAnsi" w:cstheme="minorHAnsi"/>
          <w:b/>
          <w:bCs/>
          <w:color w:val="212529"/>
          <w:sz w:val="22"/>
          <w:szCs w:val="22"/>
        </w:rPr>
        <w:t xml:space="preserve">– </w:t>
      </w:r>
      <w:r w:rsidR="00AE5561" w:rsidRPr="0077052C">
        <w:rPr>
          <w:rFonts w:asciiTheme="minorHAnsi" w:hAnsiTheme="minorHAnsi" w:cstheme="minorHAnsi"/>
          <w:b/>
          <w:bCs/>
          <w:color w:val="333333"/>
          <w:sz w:val="22"/>
          <w:szCs w:val="22"/>
        </w:rPr>
        <w:t xml:space="preserve">Analysing terrorist </w:t>
      </w:r>
      <w:r w:rsidR="008A2B4F" w:rsidRPr="0077052C">
        <w:rPr>
          <w:rFonts w:asciiTheme="minorHAnsi" w:hAnsiTheme="minorHAnsi" w:cstheme="minorHAnsi"/>
          <w:b/>
          <w:bCs/>
          <w:color w:val="333333"/>
          <w:sz w:val="22"/>
          <w:szCs w:val="22"/>
        </w:rPr>
        <w:t>threats</w:t>
      </w:r>
    </w:p>
    <w:p w14:paraId="79545F40" w14:textId="37B3DA5C" w:rsidR="00F97F5D" w:rsidRPr="0077052C" w:rsidRDefault="00977BA2" w:rsidP="00870854">
      <w:pPr>
        <w:shd w:val="clear" w:color="auto" w:fill="FFFFFF"/>
        <w:spacing w:after="0" w:line="240" w:lineRule="auto"/>
        <w:rPr>
          <w:rFonts w:eastAsia="Times New Roman" w:cstheme="minorHAnsi"/>
          <w:color w:val="212529"/>
        </w:rPr>
      </w:pPr>
      <w:r w:rsidRPr="0077052C">
        <w:rPr>
          <w:rFonts w:eastAsia="Times New Roman" w:cstheme="minorHAnsi"/>
          <w:b/>
          <w:bCs/>
          <w:color w:val="212529"/>
        </w:rPr>
        <w:t>Core</w:t>
      </w:r>
      <w:r w:rsidR="00C02471" w:rsidRPr="0077052C">
        <w:rPr>
          <w:rFonts w:eastAsia="Times New Roman" w:cstheme="minorHAnsi"/>
          <w:b/>
          <w:bCs/>
          <w:color w:val="212529"/>
        </w:rPr>
        <w:t xml:space="preserve"> reading:</w:t>
      </w:r>
    </w:p>
    <w:p w14:paraId="69D12632" w14:textId="1F8B706A" w:rsidR="00883E32" w:rsidRPr="00883E32" w:rsidRDefault="00883E32" w:rsidP="00883E32">
      <w:pPr>
        <w:pStyle w:val="ListParagraph"/>
        <w:numPr>
          <w:ilvl w:val="0"/>
          <w:numId w:val="3"/>
        </w:numPr>
        <w:spacing w:after="100" w:afterAutospacing="1" w:line="240" w:lineRule="auto"/>
        <w:rPr>
          <w:rFonts w:eastAsia="Times New Roman" w:cstheme="minorHAnsi"/>
          <w:color w:val="333333"/>
          <w:shd w:val="clear" w:color="auto" w:fill="FFFFFF"/>
        </w:rPr>
      </w:pPr>
      <w:r w:rsidRPr="0077052C">
        <w:rPr>
          <w:rFonts w:eastAsia="Times New Roman" w:cstheme="minorHAnsi"/>
          <w:color w:val="333333"/>
          <w:shd w:val="clear" w:color="auto" w:fill="FFFFFF"/>
        </w:rPr>
        <w:t>David C. Rapoport, “The Four Waves of Modern Terrorism”, in John Horgan and Kurt Braddock (eds) Te</w:t>
      </w:r>
      <w:r w:rsidRPr="00B96C41">
        <w:rPr>
          <w:rFonts w:eastAsia="Times New Roman" w:cstheme="minorHAnsi"/>
          <w:i/>
          <w:iCs/>
          <w:color w:val="333333"/>
          <w:shd w:val="clear" w:color="auto" w:fill="FFFFFF"/>
        </w:rPr>
        <w:t>rrorism Studies: A Reader</w:t>
      </w:r>
      <w:r w:rsidRPr="0077052C">
        <w:rPr>
          <w:rFonts w:eastAsia="Times New Roman" w:cstheme="minorHAnsi"/>
          <w:color w:val="333333"/>
          <w:shd w:val="clear" w:color="auto" w:fill="FFFFFF"/>
        </w:rPr>
        <w:t>, 2012 [303.6/25/HOR], also in Audrey K. Cronin and James Ludes, </w:t>
      </w:r>
      <w:r w:rsidRPr="0077052C">
        <w:rPr>
          <w:rFonts w:eastAsia="Times New Roman" w:cstheme="minorHAnsi"/>
          <w:i/>
          <w:iCs/>
          <w:color w:val="333333"/>
          <w:shd w:val="clear" w:color="auto" w:fill="FFFFFF"/>
        </w:rPr>
        <w:t>Attacking Terrorism: Elements of a Grand Strategy</w:t>
      </w:r>
      <w:r w:rsidRPr="0077052C">
        <w:rPr>
          <w:rFonts w:eastAsia="Times New Roman" w:cstheme="minorHAnsi"/>
          <w:color w:val="333333"/>
          <w:shd w:val="clear" w:color="auto" w:fill="FFFFFF"/>
        </w:rPr>
        <w:t>, 2004 [303.6/2509/73 CRO] </w:t>
      </w:r>
    </w:p>
    <w:p w14:paraId="32DA9A57" w14:textId="6679CD98" w:rsidR="00A86D31" w:rsidRDefault="00A86D31" w:rsidP="00F97F5D">
      <w:pPr>
        <w:pStyle w:val="ListParagraph"/>
        <w:numPr>
          <w:ilvl w:val="0"/>
          <w:numId w:val="3"/>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 xml:space="preserve">Tom Parker, and Nick Sitter, “The Four Horsemen of Terrorism – It’s not Waves, it’s Strains”, </w:t>
      </w:r>
      <w:r w:rsidRPr="00646DA6">
        <w:rPr>
          <w:rFonts w:eastAsia="Times New Roman" w:cstheme="minorHAnsi"/>
          <w:i/>
          <w:iCs/>
          <w:color w:val="212529"/>
        </w:rPr>
        <w:t>Terrorism and Political Violence</w:t>
      </w:r>
      <w:r w:rsidRPr="0077052C">
        <w:rPr>
          <w:rFonts w:eastAsia="Times New Roman" w:cstheme="minorHAnsi"/>
          <w:color w:val="212529"/>
        </w:rPr>
        <w:t>, 28:2 (2016) 197-216</w:t>
      </w:r>
    </w:p>
    <w:p w14:paraId="2C8CC849" w14:textId="3A823F72" w:rsidR="00B96C41" w:rsidRPr="00B96C41" w:rsidRDefault="00B96C41" w:rsidP="00B96C41">
      <w:pPr>
        <w:pStyle w:val="ListParagraph"/>
        <w:numPr>
          <w:ilvl w:val="0"/>
          <w:numId w:val="3"/>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 xml:space="preserve">Petter Nesser, “Introducing the Jihadi Plots in Europe Dataset (JPED)”, </w:t>
      </w:r>
      <w:r w:rsidRPr="0077052C">
        <w:rPr>
          <w:rFonts w:eastAsia="Times New Roman" w:cstheme="minorHAnsi"/>
          <w:i/>
          <w:iCs/>
          <w:color w:val="212529"/>
        </w:rPr>
        <w:t>Journal of Peace Research</w:t>
      </w:r>
      <w:r w:rsidRPr="0077052C">
        <w:rPr>
          <w:rFonts w:eastAsia="Times New Roman" w:cstheme="minorHAnsi"/>
          <w:color w:val="212529"/>
        </w:rPr>
        <w:t>, First published online February 21, 2023</w:t>
      </w:r>
    </w:p>
    <w:p w14:paraId="491850B8" w14:textId="794C0742" w:rsidR="00BA4B73" w:rsidRPr="0077052C" w:rsidRDefault="009B336E" w:rsidP="00A86D31">
      <w:pPr>
        <w:pStyle w:val="ListParagraph"/>
        <w:numPr>
          <w:ilvl w:val="0"/>
          <w:numId w:val="4"/>
        </w:numPr>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 xml:space="preserve">Randolph. H. </w:t>
      </w:r>
      <w:r w:rsidR="005B6FC4" w:rsidRPr="0077052C">
        <w:rPr>
          <w:rFonts w:eastAsia="Times New Roman" w:cstheme="minorHAnsi"/>
          <w:color w:val="212529"/>
          <w:shd w:val="clear" w:color="auto" w:fill="FFFFFF"/>
        </w:rPr>
        <w:t xml:space="preserve">Pherson &amp; </w:t>
      </w:r>
      <w:r w:rsidRPr="0077052C">
        <w:rPr>
          <w:rFonts w:eastAsia="Times New Roman" w:cstheme="minorHAnsi"/>
          <w:color w:val="212529"/>
          <w:shd w:val="clear" w:color="auto" w:fill="FFFFFF"/>
        </w:rPr>
        <w:t xml:space="preserve">Richards. J. </w:t>
      </w:r>
      <w:r w:rsidR="005B6FC4" w:rsidRPr="0077052C">
        <w:rPr>
          <w:rFonts w:eastAsia="Times New Roman" w:cstheme="minorHAnsi"/>
          <w:color w:val="212529"/>
          <w:shd w:val="clear" w:color="auto" w:fill="FFFFFF"/>
        </w:rPr>
        <w:t xml:space="preserve">Heuer, </w:t>
      </w:r>
      <w:r w:rsidR="005B6FC4" w:rsidRPr="0077052C">
        <w:rPr>
          <w:rFonts w:eastAsia="Times New Roman" w:cstheme="minorHAnsi"/>
          <w:i/>
          <w:iCs/>
          <w:color w:val="212529"/>
          <w:shd w:val="clear" w:color="auto" w:fill="FFFFFF"/>
        </w:rPr>
        <w:t>Structured Analytical Techniques</w:t>
      </w:r>
      <w:r w:rsidRPr="0077052C">
        <w:rPr>
          <w:rFonts w:eastAsia="Times New Roman" w:cstheme="minorHAnsi"/>
          <w:i/>
          <w:iCs/>
          <w:color w:val="212529"/>
          <w:shd w:val="clear" w:color="auto" w:fill="FFFFFF"/>
        </w:rPr>
        <w:t xml:space="preserve"> for Intelligence Analysis</w:t>
      </w:r>
      <w:r w:rsidR="005B6FC4" w:rsidRPr="0077052C">
        <w:rPr>
          <w:rFonts w:eastAsia="Times New Roman" w:cstheme="minorHAnsi"/>
          <w:color w:val="212529"/>
          <w:shd w:val="clear" w:color="auto" w:fill="FFFFFF"/>
        </w:rPr>
        <w:t xml:space="preserve"> [</w:t>
      </w:r>
      <w:r w:rsidR="00DE377C" w:rsidRPr="0077052C">
        <w:rPr>
          <w:rFonts w:eastAsia="Times New Roman" w:cstheme="minorHAnsi"/>
          <w:color w:val="212529"/>
          <w:shd w:val="clear" w:color="auto" w:fill="FFFFFF"/>
        </w:rPr>
        <w:t>327.1/2 PHE</w:t>
      </w:r>
      <w:r w:rsidR="005B6FC4" w:rsidRPr="0077052C">
        <w:rPr>
          <w:rFonts w:eastAsia="Times New Roman" w:cstheme="minorHAnsi"/>
          <w:color w:val="212529"/>
          <w:shd w:val="clear" w:color="auto" w:fill="FFFFFF"/>
        </w:rPr>
        <w:t>]</w:t>
      </w:r>
      <w:r w:rsidR="004C3770" w:rsidRPr="0077052C">
        <w:rPr>
          <w:rFonts w:eastAsia="Times New Roman" w:cstheme="minorHAnsi"/>
          <w:color w:val="212529"/>
          <w:shd w:val="clear" w:color="auto" w:fill="FFFFFF"/>
        </w:rPr>
        <w:t xml:space="preserve">, </w:t>
      </w:r>
      <w:r w:rsidR="004217BD" w:rsidRPr="0077052C">
        <w:rPr>
          <w:rFonts w:eastAsia="Times New Roman" w:cstheme="minorHAnsi"/>
          <w:color w:val="212529"/>
          <w:shd w:val="clear" w:color="auto" w:fill="FFFFFF"/>
        </w:rPr>
        <w:t>chapter 9.11</w:t>
      </w:r>
      <w:r w:rsidRPr="0077052C">
        <w:rPr>
          <w:rFonts w:eastAsia="Times New Roman" w:cstheme="minorHAnsi"/>
          <w:color w:val="212529"/>
          <w:shd w:val="clear" w:color="auto" w:fill="FFFFFF"/>
        </w:rPr>
        <w:t xml:space="preserve"> (p.</w:t>
      </w:r>
      <w:r w:rsidR="00E52B0E" w:rsidRPr="0077052C">
        <w:rPr>
          <w:rFonts w:eastAsia="Times New Roman" w:cstheme="minorHAnsi"/>
          <w:color w:val="212529"/>
          <w:shd w:val="clear" w:color="auto" w:fill="FFFFFF"/>
        </w:rPr>
        <w:t xml:space="preserve"> 289-303)</w:t>
      </w:r>
    </w:p>
    <w:p w14:paraId="350DE29E" w14:textId="77777777" w:rsidR="00F97F5D" w:rsidRPr="0077052C" w:rsidRDefault="00F97F5D" w:rsidP="00870854">
      <w:pPr>
        <w:shd w:val="clear" w:color="auto" w:fill="FFFFFF"/>
        <w:spacing w:after="0" w:line="240" w:lineRule="auto"/>
        <w:rPr>
          <w:rFonts w:eastAsia="Times New Roman" w:cstheme="minorHAnsi"/>
          <w:color w:val="212529"/>
        </w:rPr>
      </w:pPr>
      <w:r w:rsidRPr="0077052C">
        <w:rPr>
          <w:rFonts w:eastAsia="Times New Roman" w:cstheme="minorHAnsi"/>
          <w:b/>
          <w:bCs/>
          <w:color w:val="212529"/>
        </w:rPr>
        <w:t>Further reading:</w:t>
      </w:r>
    </w:p>
    <w:p w14:paraId="70BB9D57" w14:textId="570F53C3" w:rsidR="00F97F5D"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Office of the Director of National Intelligence, </w:t>
      </w:r>
      <w:r w:rsidRPr="0077052C">
        <w:rPr>
          <w:rFonts w:eastAsia="Times New Roman" w:cstheme="minorHAnsi"/>
          <w:i/>
          <w:iCs/>
          <w:color w:val="212529"/>
        </w:rPr>
        <w:t>Counter-Terrorism Guide </w:t>
      </w:r>
      <w:r w:rsidRPr="0077052C">
        <w:rPr>
          <w:rFonts w:eastAsia="Times New Roman" w:cstheme="minorHAnsi"/>
          <w:color w:val="212529"/>
        </w:rPr>
        <w:t>(on the attack cycle), </w:t>
      </w:r>
      <w:hyperlink r:id="rId5" w:history="1">
        <w:r w:rsidRPr="0077052C">
          <w:rPr>
            <w:rFonts w:eastAsia="Times New Roman" w:cstheme="minorHAnsi"/>
            <w:color w:val="00ACDF"/>
            <w:u w:val="single"/>
          </w:rPr>
          <w:t>https://www.dni.gov/nctc/jcat/index.html</w:t>
        </w:r>
      </w:hyperlink>
    </w:p>
    <w:p w14:paraId="5A28BF14"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CIA, </w:t>
      </w:r>
      <w:r w:rsidRPr="0077052C">
        <w:rPr>
          <w:rFonts w:eastAsia="Times New Roman" w:cstheme="minorHAnsi"/>
          <w:i/>
          <w:iCs/>
          <w:color w:val="212529"/>
          <w:shd w:val="clear" w:color="auto" w:fill="FFFFFF"/>
        </w:rPr>
        <w:t>CIA Report on a Study of Intelligence Judgements Preceding Significant Historical Failures: The Hazards of Single-Outcome Forecasting</w:t>
      </w:r>
      <w:r w:rsidRPr="0077052C">
        <w:rPr>
          <w:rFonts w:eastAsia="Times New Roman" w:cstheme="minorHAnsi"/>
          <w:color w:val="212529"/>
          <w:shd w:val="clear" w:color="auto" w:fill="FFFFFF"/>
        </w:rPr>
        <w:t> (1983)</w:t>
      </w:r>
    </w:p>
    <w:p w14:paraId="4325822C"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Cynthia Grabo, </w:t>
      </w:r>
      <w:r w:rsidRPr="0077052C">
        <w:rPr>
          <w:rFonts w:eastAsia="Times New Roman" w:cstheme="minorHAnsi"/>
          <w:i/>
          <w:iCs/>
          <w:color w:val="212529"/>
          <w:shd w:val="clear" w:color="auto" w:fill="FFFFFF"/>
        </w:rPr>
        <w:t>Anticipating Surprise: Analysis for Strategic Warning</w:t>
      </w:r>
      <w:r w:rsidRPr="0077052C">
        <w:rPr>
          <w:rFonts w:eastAsia="Times New Roman" w:cstheme="minorHAnsi"/>
          <w:color w:val="212529"/>
          <w:shd w:val="clear" w:color="auto" w:fill="FFFFFF"/>
        </w:rPr>
        <w:t>, US Defense Intelligence Agency (1975/2002), especially p. 25-50</w:t>
      </w:r>
    </w:p>
    <w:p w14:paraId="05858753"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Stephen Artner, Richard S. Girven and James B. Bruce “Assessing the Value of Structured Analytic Techniques in the U.S. Intelligence Community”, </w:t>
      </w:r>
      <w:r w:rsidRPr="0077052C">
        <w:rPr>
          <w:rFonts w:eastAsia="Times New Roman" w:cstheme="minorHAnsi"/>
          <w:i/>
          <w:iCs/>
          <w:color w:val="212529"/>
          <w:shd w:val="clear" w:color="auto" w:fill="FFFFFF"/>
        </w:rPr>
        <w:t>RAND Corporation</w:t>
      </w:r>
      <w:r w:rsidRPr="0077052C">
        <w:rPr>
          <w:rFonts w:eastAsia="Times New Roman" w:cstheme="minorHAnsi"/>
          <w:color w:val="212529"/>
          <w:shd w:val="clear" w:color="auto" w:fill="FFFFFF"/>
        </w:rPr>
        <w:t>, 2016</w:t>
      </w:r>
    </w:p>
    <w:p w14:paraId="0F6538FB"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U.S. Government, “A Tradecraft Primer, Structured Analytic Techniques for Improving Intelligence Analysis”, 2009 (available at cia.gov)</w:t>
      </w:r>
    </w:p>
    <w:p w14:paraId="3F8A80AE"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ODNI, </w:t>
      </w:r>
      <w:r w:rsidRPr="0077052C">
        <w:rPr>
          <w:rFonts w:eastAsia="Times New Roman" w:cstheme="minorHAnsi"/>
          <w:i/>
          <w:iCs/>
          <w:color w:val="212529"/>
          <w:shd w:val="clear" w:color="auto" w:fill="FFFFFF"/>
        </w:rPr>
        <w:t>Annual Threat Assessment Report of the US Intelligence Community</w:t>
      </w:r>
      <w:r w:rsidRPr="0077052C">
        <w:rPr>
          <w:rFonts w:eastAsia="Times New Roman" w:cstheme="minorHAnsi"/>
          <w:color w:val="212529"/>
          <w:shd w:val="clear" w:color="auto" w:fill="FFFFFF"/>
        </w:rPr>
        <w:t>, latest issue</w:t>
      </w:r>
    </w:p>
    <w:p w14:paraId="0A11DEE9" w14:textId="77777777" w:rsidR="00A86D31"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Homeland Security, </w:t>
      </w:r>
      <w:r w:rsidRPr="0077052C">
        <w:rPr>
          <w:rFonts w:eastAsia="Times New Roman" w:cstheme="minorHAnsi"/>
          <w:i/>
          <w:iCs/>
          <w:color w:val="212529"/>
          <w:shd w:val="clear" w:color="auto" w:fill="FFFFFF"/>
        </w:rPr>
        <w:t>Homeland Threat Assessment</w:t>
      </w:r>
      <w:r w:rsidRPr="0077052C">
        <w:rPr>
          <w:rFonts w:eastAsia="Times New Roman" w:cstheme="minorHAnsi"/>
          <w:color w:val="212529"/>
          <w:shd w:val="clear" w:color="auto" w:fill="FFFFFF"/>
        </w:rPr>
        <w:t>, latest issue.</w:t>
      </w:r>
    </w:p>
    <w:p w14:paraId="2CE54589" w14:textId="0528D221" w:rsidR="00F97F5D" w:rsidRPr="0077052C" w:rsidRDefault="00F97F5D" w:rsidP="00A86D31">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TE-SAT, </w:t>
      </w:r>
      <w:r w:rsidRPr="0077052C">
        <w:rPr>
          <w:rFonts w:eastAsia="Times New Roman" w:cstheme="minorHAnsi"/>
          <w:i/>
          <w:iCs/>
          <w:color w:val="212529"/>
          <w:shd w:val="clear" w:color="auto" w:fill="FFFFFF"/>
        </w:rPr>
        <w:t>European Union Terrorism Situation and Trend report [latest issue]</w:t>
      </w:r>
    </w:p>
    <w:p w14:paraId="419BAFEF" w14:textId="77777777" w:rsidR="001B6726" w:rsidRPr="0077052C" w:rsidRDefault="001B6726" w:rsidP="002479B5">
      <w:pPr>
        <w:pStyle w:val="NormalWeb"/>
        <w:shd w:val="clear" w:color="auto" w:fill="FFFFFF"/>
        <w:spacing w:before="0" w:beforeAutospacing="0"/>
        <w:rPr>
          <w:rFonts w:asciiTheme="minorHAnsi" w:hAnsiTheme="minorHAnsi" w:cstheme="minorHAnsi"/>
          <w:b/>
          <w:bCs/>
          <w:color w:val="212529"/>
          <w:sz w:val="22"/>
          <w:szCs w:val="22"/>
        </w:rPr>
      </w:pPr>
    </w:p>
    <w:p w14:paraId="3F59AE0A" w14:textId="2FDC13DB" w:rsidR="002479B5" w:rsidRPr="0077052C" w:rsidRDefault="00BC3ED5" w:rsidP="002479B5">
      <w:pPr>
        <w:pStyle w:val="NormalWeb"/>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W</w:t>
      </w:r>
      <w:r w:rsidR="002479B5" w:rsidRPr="0077052C">
        <w:rPr>
          <w:rFonts w:asciiTheme="minorHAnsi" w:hAnsiTheme="minorHAnsi" w:cstheme="minorHAnsi"/>
          <w:b/>
          <w:bCs/>
          <w:color w:val="212529"/>
          <w:sz w:val="22"/>
          <w:szCs w:val="22"/>
        </w:rPr>
        <w:t xml:space="preserve">EEK 2 </w:t>
      </w:r>
      <w:r w:rsidR="00151E92">
        <w:rPr>
          <w:rFonts w:asciiTheme="minorHAnsi" w:hAnsiTheme="minorHAnsi" w:cstheme="minorHAnsi"/>
          <w:b/>
          <w:bCs/>
          <w:color w:val="212529"/>
          <w:sz w:val="22"/>
          <w:szCs w:val="22"/>
        </w:rPr>
        <w:t xml:space="preserve">(25 Sept 2013) </w:t>
      </w:r>
      <w:r w:rsidR="002479B5" w:rsidRPr="0077052C">
        <w:rPr>
          <w:rFonts w:asciiTheme="minorHAnsi" w:hAnsiTheme="minorHAnsi" w:cstheme="minorHAnsi"/>
          <w:b/>
          <w:bCs/>
          <w:color w:val="212529"/>
          <w:sz w:val="22"/>
          <w:szCs w:val="22"/>
        </w:rPr>
        <w:t>- Introductory lectures</w:t>
      </w:r>
      <w:r w:rsidR="00B82CAD" w:rsidRPr="0077052C">
        <w:rPr>
          <w:rFonts w:asciiTheme="minorHAnsi" w:hAnsiTheme="minorHAnsi" w:cstheme="minorHAnsi"/>
          <w:b/>
          <w:bCs/>
          <w:color w:val="212529"/>
          <w:sz w:val="22"/>
          <w:szCs w:val="22"/>
        </w:rPr>
        <w:t xml:space="preserve">: the causes of terrorism </w:t>
      </w:r>
    </w:p>
    <w:p w14:paraId="6E769C95" w14:textId="38E990C2" w:rsidR="002479B5" w:rsidRPr="0077052C" w:rsidRDefault="002479B5" w:rsidP="002479B5">
      <w:pPr>
        <w:pStyle w:val="NormalWeb"/>
        <w:shd w:val="clear" w:color="auto" w:fill="FFFFFF"/>
        <w:spacing w:before="0" w:before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The is no seminar on Monday 25 September. Please listen to the five 10-minute podcast-style mini-lectures prepared for the course</w:t>
      </w:r>
      <w:r w:rsidR="00B96C41">
        <w:rPr>
          <w:rFonts w:asciiTheme="minorHAnsi" w:hAnsiTheme="minorHAnsi" w:cstheme="minorHAnsi"/>
          <w:b/>
          <w:bCs/>
          <w:color w:val="212529"/>
          <w:sz w:val="22"/>
          <w:szCs w:val="22"/>
        </w:rPr>
        <w:t xml:space="preserve"> and </w:t>
      </w:r>
      <w:r w:rsidR="00151E92">
        <w:rPr>
          <w:rFonts w:asciiTheme="minorHAnsi" w:hAnsiTheme="minorHAnsi" w:cstheme="minorHAnsi"/>
          <w:b/>
          <w:bCs/>
          <w:color w:val="212529"/>
          <w:sz w:val="22"/>
          <w:szCs w:val="22"/>
        </w:rPr>
        <w:t>review the core reading from WEEK 1</w:t>
      </w:r>
    </w:p>
    <w:p w14:paraId="4CD81DD2" w14:textId="39F01747" w:rsidR="00BE7467" w:rsidRPr="0077052C" w:rsidRDefault="00977BA2" w:rsidP="00BE7467">
      <w:pPr>
        <w:shd w:val="clear" w:color="auto" w:fill="FFFFFF"/>
        <w:spacing w:after="0" w:line="240" w:lineRule="auto"/>
        <w:rPr>
          <w:rFonts w:eastAsia="Times New Roman" w:cstheme="minorHAnsi"/>
          <w:color w:val="212529"/>
        </w:rPr>
      </w:pPr>
      <w:r w:rsidRPr="0077052C">
        <w:rPr>
          <w:rFonts w:eastAsia="Times New Roman" w:cstheme="minorHAnsi"/>
          <w:b/>
          <w:bCs/>
          <w:color w:val="212529"/>
        </w:rPr>
        <w:t>Core</w:t>
      </w:r>
      <w:r w:rsidR="00BE7467" w:rsidRPr="0077052C">
        <w:rPr>
          <w:rFonts w:eastAsia="Times New Roman" w:cstheme="minorHAnsi"/>
          <w:b/>
          <w:bCs/>
          <w:color w:val="212529"/>
        </w:rPr>
        <w:t xml:space="preserve"> reading:</w:t>
      </w:r>
    </w:p>
    <w:p w14:paraId="5A656766" w14:textId="77777777" w:rsidR="0069283E" w:rsidRPr="0077052C" w:rsidRDefault="0069283E" w:rsidP="0069283E">
      <w:pPr>
        <w:pStyle w:val="ListParagraph"/>
        <w:numPr>
          <w:ilvl w:val="0"/>
          <w:numId w:val="3"/>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 xml:space="preserve">Martha Crenshaw, “The Causes of Terrorism”, </w:t>
      </w:r>
      <w:r w:rsidRPr="0077052C">
        <w:rPr>
          <w:rFonts w:eastAsia="Times New Roman" w:cstheme="minorHAnsi"/>
          <w:i/>
          <w:iCs/>
          <w:color w:val="212529"/>
        </w:rPr>
        <w:t>Comparative Politics</w:t>
      </w:r>
      <w:r w:rsidRPr="0077052C">
        <w:rPr>
          <w:rFonts w:eastAsia="Times New Roman" w:cstheme="minorHAnsi"/>
          <w:color w:val="212529"/>
        </w:rPr>
        <w:t>, 13 (1981) 379-399</w:t>
      </w:r>
    </w:p>
    <w:p w14:paraId="4EF3E870" w14:textId="076600DE" w:rsidR="00B82CAD" w:rsidRPr="0077052C" w:rsidRDefault="00B82CAD" w:rsidP="00B82CAD">
      <w:pPr>
        <w:pStyle w:val="ListParagraph"/>
        <w:numPr>
          <w:ilvl w:val="0"/>
          <w:numId w:val="3"/>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 xml:space="preserve">Alex Schmid, “The Revised Academic Consensus Definition of Terrorism”, Perspectives on Terrorism, 6:2 (2011), 158-159; or as “The Definition of Terrorism”, in Alex. P. Schmid (eds.) The Routledge Handbook of Terrorism Research, 2011, [303.6/25/SCH] </w:t>
      </w:r>
    </w:p>
    <w:p w14:paraId="3D33AB39" w14:textId="77777777" w:rsidR="0069283E" w:rsidRPr="0077052C" w:rsidRDefault="0069283E" w:rsidP="0069283E">
      <w:pPr>
        <w:pStyle w:val="ListParagraph"/>
        <w:numPr>
          <w:ilvl w:val="0"/>
          <w:numId w:val="4"/>
        </w:numPr>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Hoffman, </w:t>
      </w:r>
      <w:r w:rsidRPr="0077052C">
        <w:rPr>
          <w:rFonts w:eastAsia="Times New Roman" w:cstheme="minorHAnsi"/>
          <w:i/>
          <w:iCs/>
          <w:color w:val="212529"/>
          <w:shd w:val="clear" w:color="auto" w:fill="FFFFFF"/>
        </w:rPr>
        <w:t>Inside Terrorism</w:t>
      </w:r>
      <w:r w:rsidRPr="0077052C">
        <w:rPr>
          <w:rFonts w:eastAsia="Times New Roman" w:cstheme="minorHAnsi"/>
          <w:color w:val="212529"/>
          <w:shd w:val="clear" w:color="auto" w:fill="FFFFFF"/>
        </w:rPr>
        <w:t>, 2017 [303.6/25 HOF], chapter 1 on definitions</w:t>
      </w:r>
    </w:p>
    <w:p w14:paraId="0CEDE9B9" w14:textId="77777777" w:rsidR="0069283E" w:rsidRPr="0077052C" w:rsidRDefault="0069283E" w:rsidP="0069283E">
      <w:pPr>
        <w:shd w:val="clear" w:color="auto" w:fill="FFFFFF"/>
        <w:spacing w:after="0" w:line="240" w:lineRule="auto"/>
        <w:rPr>
          <w:rFonts w:eastAsia="Times New Roman" w:cstheme="minorHAnsi"/>
          <w:color w:val="212529"/>
        </w:rPr>
      </w:pPr>
      <w:r w:rsidRPr="0077052C">
        <w:rPr>
          <w:rFonts w:eastAsia="Times New Roman" w:cstheme="minorHAnsi"/>
          <w:b/>
          <w:bCs/>
          <w:color w:val="212529"/>
        </w:rPr>
        <w:t>Further reading:</w:t>
      </w:r>
    </w:p>
    <w:p w14:paraId="4C2172B2" w14:textId="77777777" w:rsidR="00850696" w:rsidRPr="0077052C" w:rsidRDefault="00850696" w:rsidP="00850696">
      <w:pPr>
        <w:pStyle w:val="ListParagraph"/>
        <w:numPr>
          <w:ilvl w:val="0"/>
          <w:numId w:val="5"/>
        </w:numPr>
        <w:spacing w:after="100" w:afterAutospacing="1" w:line="240" w:lineRule="auto"/>
        <w:rPr>
          <w:rFonts w:eastAsia="Times New Roman" w:cstheme="minorHAnsi"/>
          <w:color w:val="212529"/>
          <w:shd w:val="clear" w:color="auto" w:fill="FFFFFF"/>
        </w:rPr>
      </w:pPr>
      <w:bookmarkStart w:id="0" w:name="_Hlk80259954"/>
      <w:r w:rsidRPr="0077052C">
        <w:rPr>
          <w:rFonts w:eastAsia="Times New Roman" w:cstheme="minorHAnsi"/>
          <w:color w:val="212529"/>
        </w:rPr>
        <w:t>Parker, </w:t>
      </w:r>
      <w:r w:rsidRPr="0077052C">
        <w:rPr>
          <w:rFonts w:eastAsia="Times New Roman" w:cstheme="minorHAnsi"/>
          <w:i/>
          <w:iCs/>
          <w:color w:val="212529"/>
        </w:rPr>
        <w:t>Avoiding the Terrorist Trap</w:t>
      </w:r>
      <w:r w:rsidRPr="0077052C">
        <w:rPr>
          <w:rFonts w:eastAsia="Times New Roman" w:cstheme="minorHAnsi"/>
          <w:color w:val="212529"/>
        </w:rPr>
        <w:t>, 2018 [303.6/25 PARK],</w:t>
      </w:r>
      <w:r w:rsidRPr="0077052C">
        <w:rPr>
          <w:rFonts w:eastAsia="Times New Roman" w:cstheme="minorHAnsi"/>
          <w:color w:val="212529"/>
          <w:shd w:val="clear" w:color="auto" w:fill="FFFFFF"/>
        </w:rPr>
        <w:t> Part 2 on causes</w:t>
      </w:r>
    </w:p>
    <w:bookmarkEnd w:id="0"/>
    <w:p w14:paraId="1AA9A404" w14:textId="77777777" w:rsidR="0069283E" w:rsidRPr="0077052C" w:rsidRDefault="0069283E" w:rsidP="0069283E">
      <w:pPr>
        <w:pStyle w:val="ListParagraph"/>
        <w:numPr>
          <w:ilvl w:val="0"/>
          <w:numId w:val="5"/>
        </w:numPr>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shd w:val="clear" w:color="auto" w:fill="FFFFFF"/>
        </w:rPr>
        <w:t>David Fromkin, “The Strategy of Terrorism”, Foreign Affairs, 53 (1975) 683-698</w:t>
      </w:r>
    </w:p>
    <w:p w14:paraId="7905FE39" w14:textId="77777777" w:rsidR="0069283E" w:rsidRPr="0077052C" w:rsidRDefault="0069283E" w:rsidP="0069283E">
      <w:pPr>
        <w:pStyle w:val="ListParagraph"/>
        <w:numPr>
          <w:ilvl w:val="0"/>
          <w:numId w:val="5"/>
        </w:numPr>
        <w:shd w:val="clear" w:color="auto" w:fill="FFFFFF"/>
        <w:spacing w:after="100" w:afterAutospacing="1" w:line="240" w:lineRule="auto"/>
        <w:rPr>
          <w:rFonts w:eastAsia="Times New Roman" w:cstheme="minorHAnsi"/>
          <w:color w:val="212529"/>
        </w:rPr>
      </w:pPr>
      <w:r w:rsidRPr="0077052C">
        <w:rPr>
          <w:rFonts w:eastAsia="Times New Roman" w:cstheme="minorHAnsi"/>
          <w:color w:val="212529"/>
        </w:rPr>
        <w:t>Tore Bjørgo (ed.), </w:t>
      </w:r>
      <w:r w:rsidRPr="0077052C">
        <w:rPr>
          <w:rFonts w:eastAsia="Times New Roman" w:cstheme="minorHAnsi"/>
          <w:i/>
          <w:iCs/>
          <w:color w:val="212529"/>
        </w:rPr>
        <w:t>The Root Causes of Terrorism</w:t>
      </w:r>
      <w:r w:rsidRPr="0077052C">
        <w:rPr>
          <w:rFonts w:eastAsia="Times New Roman" w:cstheme="minorHAnsi"/>
          <w:color w:val="212529"/>
        </w:rPr>
        <w:t>, 2005 [303.6/25/BJO</w:t>
      </w:r>
    </w:p>
    <w:p w14:paraId="75F6C990" w14:textId="77777777" w:rsidR="0069283E" w:rsidRPr="0077052C" w:rsidRDefault="0069283E" w:rsidP="0069283E">
      <w:pPr>
        <w:pStyle w:val="ListParagraph"/>
        <w:numPr>
          <w:ilvl w:val="0"/>
          <w:numId w:val="5"/>
        </w:numPr>
        <w:shd w:val="clear" w:color="auto" w:fill="FFFFFF"/>
        <w:spacing w:after="100" w:afterAutospacing="1" w:line="240" w:lineRule="auto"/>
        <w:rPr>
          <w:rFonts w:eastAsia="Times New Roman" w:cstheme="minorHAnsi"/>
          <w:color w:val="212529"/>
          <w:shd w:val="clear" w:color="auto" w:fill="FFFFFF"/>
        </w:rPr>
      </w:pPr>
      <w:r w:rsidRPr="0077052C">
        <w:rPr>
          <w:rFonts w:eastAsia="Times New Roman" w:cstheme="minorHAnsi"/>
          <w:color w:val="212529"/>
        </w:rPr>
        <w:t>David Kilcullen, The Accidental Guerilla, 2009 [355.021/KIL], chapter 1</w:t>
      </w:r>
    </w:p>
    <w:p w14:paraId="228BBD58" w14:textId="77777777" w:rsidR="00664D19" w:rsidRPr="0077052C" w:rsidRDefault="00664D19" w:rsidP="004F2834">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6F5939A" w14:textId="77777777" w:rsidR="00664D19" w:rsidRPr="0077052C" w:rsidRDefault="00664D19" w:rsidP="004F2834">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5C6595DB" w14:textId="16355862" w:rsidR="004F2834" w:rsidRPr="0077052C" w:rsidRDefault="004F2834" w:rsidP="00A10E1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3 (2 Oct</w:t>
      </w:r>
      <w:r w:rsidR="00A10E14">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xml:space="preserve">) – Nationalist terrorism </w:t>
      </w:r>
    </w:p>
    <w:p w14:paraId="0A4A36D1" w14:textId="77777777" w:rsidR="004F2834" w:rsidRPr="0077052C" w:rsidRDefault="004F2834" w:rsidP="004F2834">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6A09747" w14:textId="77777777" w:rsidR="00264DCA" w:rsidRPr="0077052C" w:rsidRDefault="00264DCA" w:rsidP="00264DCA">
      <w:p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What are the main common factors and differences in terms of ideology, organization, strategy, and tactics used by nationalist terrorist groups? What kind of threat does nationalist terrorism represent in Europe today?</w:t>
      </w:r>
    </w:p>
    <w:p w14:paraId="39D8709C" w14:textId="706592A2" w:rsidR="00264DCA" w:rsidRPr="0077052C" w:rsidRDefault="00264DCA" w:rsidP="00264DCA">
      <w:p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Cases: </w:t>
      </w:r>
      <w:r w:rsidR="00D3287F">
        <w:rPr>
          <w:rFonts w:eastAsia="Times New Roman" w:cstheme="minorHAnsi"/>
          <w:color w:val="333333"/>
        </w:rPr>
        <w:t xml:space="preserve"> Saravejo 1914, </w:t>
      </w:r>
      <w:r w:rsidRPr="0077052C">
        <w:rPr>
          <w:rFonts w:eastAsia="Times New Roman" w:cstheme="minorHAnsi"/>
          <w:color w:val="333333"/>
        </w:rPr>
        <w:t>IRA, Lehi, Irgun, FLN, EOKA, ETA, PIRA, PLO/Black September</w:t>
      </w:r>
    </w:p>
    <w:p w14:paraId="3F64E724" w14:textId="55AD3C8D" w:rsidR="00264DCA" w:rsidRPr="0077052C" w:rsidRDefault="00977BA2" w:rsidP="00264DCA">
      <w:pPr>
        <w:spacing w:after="0" w:line="240" w:lineRule="auto"/>
        <w:rPr>
          <w:rFonts w:eastAsia="Times New Roman" w:cstheme="minorHAnsi"/>
          <w:color w:val="333333"/>
          <w:shd w:val="clear" w:color="auto" w:fill="FFFFFF"/>
        </w:rPr>
      </w:pPr>
      <w:r w:rsidRPr="0077052C">
        <w:rPr>
          <w:rFonts w:eastAsia="Times New Roman" w:cstheme="minorHAnsi"/>
          <w:b/>
          <w:bCs/>
          <w:color w:val="333333"/>
          <w:shd w:val="clear" w:color="auto" w:fill="FFFFFF"/>
        </w:rPr>
        <w:t>Core</w:t>
      </w:r>
      <w:r w:rsidR="001521EF" w:rsidRPr="0077052C">
        <w:rPr>
          <w:rFonts w:eastAsia="Times New Roman" w:cstheme="minorHAnsi"/>
          <w:b/>
          <w:bCs/>
          <w:color w:val="333333"/>
          <w:shd w:val="clear" w:color="auto" w:fill="FFFFFF"/>
        </w:rPr>
        <w:t xml:space="preserve"> reading</w:t>
      </w:r>
      <w:r w:rsidR="00264DCA" w:rsidRPr="0077052C">
        <w:rPr>
          <w:rFonts w:eastAsia="Times New Roman" w:cstheme="minorHAnsi"/>
          <w:b/>
          <w:bCs/>
          <w:color w:val="333333"/>
          <w:shd w:val="clear" w:color="auto" w:fill="FFFFFF"/>
        </w:rPr>
        <w:t>:</w:t>
      </w:r>
    </w:p>
    <w:p w14:paraId="4EC1B2A9" w14:textId="77777777" w:rsidR="00264DCA" w:rsidRPr="0077052C" w:rsidRDefault="00264DCA" w:rsidP="00264DCA">
      <w:pPr>
        <w:pStyle w:val="ListParagraph"/>
        <w:numPr>
          <w:ilvl w:val="0"/>
          <w:numId w:val="6"/>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Hoffman, </w:t>
      </w:r>
      <w:r w:rsidRPr="0077052C">
        <w:rPr>
          <w:rFonts w:eastAsia="Times New Roman" w:cstheme="minorHAnsi"/>
          <w:i/>
          <w:iCs/>
          <w:color w:val="333333"/>
        </w:rPr>
        <w:t>Inside Terrorism</w:t>
      </w:r>
      <w:r w:rsidRPr="0077052C">
        <w:rPr>
          <w:rFonts w:eastAsia="Times New Roman" w:cstheme="minorHAnsi"/>
          <w:color w:val="333333"/>
        </w:rPr>
        <w:t>, 2017 [303.6/25 HOF], chapter 2 on the end of empire and origins of contemporary terrorism</w:t>
      </w:r>
    </w:p>
    <w:p w14:paraId="1DB2DBA2" w14:textId="77777777" w:rsidR="00264DCA" w:rsidRPr="0077052C" w:rsidRDefault="00264DCA" w:rsidP="00264DCA">
      <w:pPr>
        <w:pStyle w:val="ListParagraph"/>
        <w:numPr>
          <w:ilvl w:val="0"/>
          <w:numId w:val="6"/>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Cronin, </w:t>
      </w:r>
      <w:r w:rsidRPr="0077052C">
        <w:rPr>
          <w:rFonts w:eastAsia="Times New Roman" w:cstheme="minorHAnsi"/>
          <w:i/>
          <w:iCs/>
          <w:color w:val="333333"/>
        </w:rPr>
        <w:t>How Terrorism Ends, </w:t>
      </w:r>
      <w:r w:rsidRPr="0077052C">
        <w:rPr>
          <w:rFonts w:eastAsia="Times New Roman" w:cstheme="minorHAnsi"/>
          <w:color w:val="333333"/>
        </w:rPr>
        <w:t>2009 [303.6/25 CRON], chapter 3 on success and chapter 6 on negotiations</w:t>
      </w:r>
    </w:p>
    <w:p w14:paraId="1811817F" w14:textId="0D767B75" w:rsidR="00264DCA" w:rsidRPr="0077052C" w:rsidRDefault="00264DCA" w:rsidP="00264DCA">
      <w:pPr>
        <w:pStyle w:val="ListParagraph"/>
        <w:numPr>
          <w:ilvl w:val="0"/>
          <w:numId w:val="6"/>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Parker, </w:t>
      </w:r>
      <w:r w:rsidRPr="0077052C">
        <w:rPr>
          <w:rFonts w:eastAsia="Times New Roman" w:cstheme="minorHAnsi"/>
          <w:i/>
          <w:iCs/>
          <w:color w:val="333333"/>
        </w:rPr>
        <w:t>Avoiding the Terrorist Trap</w:t>
      </w:r>
      <w:r w:rsidRPr="0077052C">
        <w:rPr>
          <w:rFonts w:eastAsia="Times New Roman" w:cstheme="minorHAnsi"/>
          <w:color w:val="333333"/>
        </w:rPr>
        <w:t>, 2018 [303.6/25 PARK],</w:t>
      </w:r>
      <w:r w:rsidR="0078114A" w:rsidRPr="0077052C">
        <w:rPr>
          <w:rFonts w:eastAsia="Times New Roman" w:cstheme="minorHAnsi"/>
          <w:color w:val="333333"/>
        </w:rPr>
        <w:t xml:space="preserve"> pp</w:t>
      </w:r>
      <w:r w:rsidRPr="0077052C">
        <w:rPr>
          <w:rFonts w:eastAsia="Times New Roman" w:cstheme="minorHAnsi"/>
          <w:color w:val="333333"/>
        </w:rPr>
        <w:t>. 65-117.</w:t>
      </w:r>
    </w:p>
    <w:p w14:paraId="72A19816" w14:textId="77777777" w:rsidR="00264DCA" w:rsidRPr="0077052C" w:rsidRDefault="00264DCA" w:rsidP="00264DCA">
      <w:pPr>
        <w:shd w:val="clear" w:color="auto" w:fill="FFFFFF"/>
        <w:spacing w:after="0" w:line="240" w:lineRule="auto"/>
        <w:rPr>
          <w:rFonts w:eastAsia="Times New Roman" w:cstheme="minorHAnsi"/>
          <w:color w:val="333333"/>
        </w:rPr>
      </w:pPr>
      <w:r w:rsidRPr="0077052C">
        <w:rPr>
          <w:rFonts w:eastAsia="Times New Roman" w:cstheme="minorHAnsi"/>
          <w:b/>
          <w:bCs/>
          <w:color w:val="333333"/>
        </w:rPr>
        <w:t>Further reading:</w:t>
      </w:r>
    </w:p>
    <w:p w14:paraId="70697A50"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Lindsay Clutterbuck, “The Progenitors of Terrorism: Russian Revolutionaries or Extreme Irish Republicans?”, </w:t>
      </w:r>
      <w:r w:rsidRPr="0077052C">
        <w:rPr>
          <w:rFonts w:eastAsia="Times New Roman" w:cstheme="minorHAnsi"/>
          <w:i/>
          <w:iCs/>
          <w:color w:val="333333"/>
        </w:rPr>
        <w:t>Terrorism and Political Violence</w:t>
      </w:r>
      <w:r w:rsidRPr="0077052C">
        <w:rPr>
          <w:rFonts w:eastAsia="Times New Roman" w:cstheme="minorHAnsi"/>
          <w:color w:val="333333"/>
        </w:rPr>
        <w:t>, 16:1 (2004), 154-181</w:t>
      </w:r>
    </w:p>
    <w:p w14:paraId="4A4A5928"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John Newsinger, </w:t>
      </w:r>
      <w:r w:rsidRPr="0077052C">
        <w:rPr>
          <w:rFonts w:eastAsia="Times New Roman" w:cstheme="minorHAnsi"/>
          <w:i/>
          <w:iCs/>
          <w:color w:val="333333"/>
        </w:rPr>
        <w:t>British Counterinsurgency from Palestine to Northern Ireland</w:t>
      </w:r>
      <w:r w:rsidRPr="0077052C">
        <w:rPr>
          <w:rFonts w:eastAsia="Times New Roman" w:cstheme="minorHAnsi"/>
          <w:color w:val="333333"/>
        </w:rPr>
        <w:t>, 2002 [355.0218 NEW], chapter 1 on War with Zion, 1-30 and chapter 7 on Northern Ireland 1969-97, 151-194</w:t>
      </w:r>
    </w:p>
    <w:p w14:paraId="1C1EEBC6"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rPr>
      </w:pPr>
      <w:r w:rsidRPr="0077052C">
        <w:rPr>
          <w:rFonts w:eastAsia="Times New Roman" w:cstheme="minorHAnsi"/>
          <w:color w:val="333333"/>
        </w:rPr>
        <w:t>Rory Cormac, </w:t>
      </w:r>
      <w:r w:rsidRPr="0077052C">
        <w:rPr>
          <w:rFonts w:eastAsia="Times New Roman" w:cstheme="minorHAnsi"/>
          <w:i/>
          <w:iCs/>
          <w:color w:val="333333"/>
        </w:rPr>
        <w:t>Confronting the Colonies: British Counterintelligence and Counterinsurgency</w:t>
      </w:r>
      <w:r w:rsidRPr="0077052C">
        <w:rPr>
          <w:rFonts w:eastAsia="Times New Roman" w:cstheme="minorHAnsi"/>
          <w:color w:val="333333"/>
        </w:rPr>
        <w:t>, 2013 [327./1/241 COR] chapter 3 on Cyprus, 65-104</w:t>
      </w:r>
    </w:p>
    <w:p w14:paraId="67CDD6ED"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shd w:val="clear" w:color="auto" w:fill="FFFFFF"/>
        </w:rPr>
      </w:pPr>
      <w:r w:rsidRPr="0077052C">
        <w:rPr>
          <w:rFonts w:eastAsia="Times New Roman" w:cstheme="minorHAnsi"/>
          <w:color w:val="333333"/>
        </w:rPr>
        <w:t xml:space="preserve">Martha Crenshaw, “The Effectiveness of Terrorism in the Algerian War”, in M. Crenshaw (ed), </w:t>
      </w:r>
      <w:r w:rsidRPr="00AF04F6">
        <w:rPr>
          <w:rFonts w:eastAsia="Times New Roman" w:cstheme="minorHAnsi"/>
          <w:i/>
          <w:iCs/>
          <w:color w:val="333333"/>
        </w:rPr>
        <w:t>Terrorism in Context</w:t>
      </w:r>
      <w:r w:rsidRPr="0077052C">
        <w:rPr>
          <w:rFonts w:eastAsia="Times New Roman" w:cstheme="minorHAnsi"/>
          <w:color w:val="333333"/>
        </w:rPr>
        <w:t>, 1995 [203.6 25 CRE], 473-513</w:t>
      </w:r>
    </w:p>
    <w:p w14:paraId="5CD45FCA"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shd w:val="clear" w:color="auto" w:fill="FFFFFF"/>
        </w:rPr>
      </w:pPr>
      <w:r w:rsidRPr="0077052C">
        <w:rPr>
          <w:rFonts w:eastAsia="Times New Roman" w:cstheme="minorHAnsi"/>
          <w:color w:val="333333"/>
          <w:shd w:val="clear" w:color="auto" w:fill="FFFFFF"/>
        </w:rPr>
        <w:t>Jacob N. Shapiro, T</w:t>
      </w:r>
      <w:r w:rsidRPr="0077052C">
        <w:rPr>
          <w:rFonts w:eastAsia="Times New Roman" w:cstheme="minorHAnsi"/>
          <w:i/>
          <w:iCs/>
          <w:color w:val="333333"/>
          <w:shd w:val="clear" w:color="auto" w:fill="FFFFFF"/>
        </w:rPr>
        <w:t>he Terrorist’s Dilemma: Managing Violent Covert Organizations</w:t>
      </w:r>
      <w:r w:rsidRPr="0077052C">
        <w:rPr>
          <w:rFonts w:eastAsia="Times New Roman" w:cstheme="minorHAnsi"/>
          <w:color w:val="333333"/>
          <w:shd w:val="clear" w:color="auto" w:fill="FFFFFF"/>
        </w:rPr>
        <w:t>,  2013 [303.6/25/SHAP], esp chapters  7 and 8.</w:t>
      </w:r>
    </w:p>
    <w:p w14:paraId="2662001A" w14:textId="77777777"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shd w:val="clear" w:color="auto" w:fill="FFFFFF"/>
          <w:lang w:val="en-GB"/>
        </w:rPr>
      </w:pPr>
      <w:r w:rsidRPr="0077052C">
        <w:rPr>
          <w:rFonts w:eastAsia="Times New Roman" w:cstheme="minorHAnsi"/>
          <w:color w:val="333333"/>
          <w:shd w:val="clear" w:color="auto" w:fill="FFFFFF"/>
        </w:rPr>
        <w:t>Daniel Byman, </w:t>
      </w:r>
      <w:r w:rsidRPr="0077052C">
        <w:rPr>
          <w:rFonts w:eastAsia="Times New Roman" w:cstheme="minorHAnsi"/>
          <w:i/>
          <w:iCs/>
          <w:color w:val="333333"/>
          <w:shd w:val="clear" w:color="auto" w:fill="FFFFFF"/>
        </w:rPr>
        <w:t>Deadly Connections: States that Sponsor Terrorism</w:t>
      </w:r>
      <w:r w:rsidRPr="0077052C">
        <w:rPr>
          <w:rFonts w:eastAsia="Times New Roman" w:cstheme="minorHAnsi"/>
          <w:color w:val="333333"/>
          <w:shd w:val="clear" w:color="auto" w:fill="FFFFFF"/>
        </w:rPr>
        <w:t>, 2005, chapter 1 [303.6/25 BYM]</w:t>
      </w:r>
    </w:p>
    <w:p w14:paraId="0F6E36A6" w14:textId="29BCDFC4" w:rsidR="00264DCA" w:rsidRPr="009403BD" w:rsidRDefault="00264DCA" w:rsidP="00C40BE0">
      <w:pPr>
        <w:pStyle w:val="ListParagraph"/>
        <w:numPr>
          <w:ilvl w:val="0"/>
          <w:numId w:val="8"/>
        </w:numPr>
        <w:shd w:val="clear" w:color="auto" w:fill="FFFFFF"/>
        <w:spacing w:after="100" w:afterAutospacing="1" w:line="240" w:lineRule="auto"/>
        <w:rPr>
          <w:rFonts w:eastAsia="Times New Roman" w:cstheme="minorHAnsi"/>
          <w:color w:val="333333"/>
          <w:shd w:val="clear" w:color="auto" w:fill="FFFFFF"/>
          <w:lang w:val="en-GB"/>
        </w:rPr>
      </w:pPr>
      <w:r w:rsidRPr="00A1246B">
        <w:rPr>
          <w:rFonts w:eastAsia="Times New Roman" w:cstheme="minorHAnsi"/>
          <w:color w:val="333333"/>
          <w:shd w:val="clear" w:color="auto" w:fill="FFFFFF"/>
        </w:rPr>
        <w:t>“Irish World: O’Donovan Rossa’s Dynamiters”</w:t>
      </w:r>
      <w:r w:rsidR="000E4CF4">
        <w:rPr>
          <w:rFonts w:eastAsia="Times New Roman" w:cstheme="minorHAnsi"/>
          <w:color w:val="333333"/>
          <w:shd w:val="clear" w:color="auto" w:fill="FFFFFF"/>
        </w:rPr>
        <w:t xml:space="preserve">, </w:t>
      </w:r>
      <w:r w:rsidR="000E4CF4" w:rsidRPr="0077052C">
        <w:rPr>
          <w:rFonts w:eastAsia="Times New Roman" w:cstheme="minorHAnsi"/>
          <w:color w:val="333333"/>
          <w:shd w:val="clear" w:color="auto" w:fill="FFFFFF"/>
        </w:rPr>
        <w:t>“Menachem Begin: The Revolt”</w:t>
      </w:r>
      <w:r w:rsidR="000E4CF4">
        <w:rPr>
          <w:rFonts w:eastAsia="Times New Roman" w:cstheme="minorHAnsi"/>
          <w:color w:val="333333"/>
          <w:shd w:val="clear" w:color="auto" w:fill="FFFFFF"/>
        </w:rPr>
        <w:t>,</w:t>
      </w:r>
      <w:r w:rsidR="00A1246B" w:rsidRPr="00A1246B">
        <w:rPr>
          <w:rFonts w:eastAsia="Times New Roman" w:cstheme="minorHAnsi"/>
          <w:color w:val="333333"/>
          <w:shd w:val="clear" w:color="auto" w:fill="FFFFFF"/>
        </w:rPr>
        <w:t xml:space="preserve"> </w:t>
      </w:r>
      <w:r w:rsidR="00A1246B" w:rsidRPr="00A1246B">
        <w:rPr>
          <w:rFonts w:eastAsia="Times New Roman" w:cstheme="minorHAnsi"/>
          <w:color w:val="333333"/>
          <w:shd w:val="clear" w:color="auto" w:fill="FFFFFF"/>
        </w:rPr>
        <w:t>and “Freedom Struggle by the Provisional IRA”</w:t>
      </w:r>
      <w:r w:rsidRPr="00A1246B">
        <w:rPr>
          <w:rFonts w:eastAsia="Times New Roman" w:cstheme="minorHAnsi"/>
          <w:color w:val="333333"/>
          <w:shd w:val="clear" w:color="auto" w:fill="FFFFFF"/>
        </w:rPr>
        <w:t>, in Walter Laqueur (ed), </w:t>
      </w:r>
      <w:r w:rsidRPr="00A1246B">
        <w:rPr>
          <w:rFonts w:eastAsia="Times New Roman" w:cstheme="minorHAnsi"/>
          <w:i/>
          <w:iCs/>
          <w:color w:val="333333"/>
          <w:shd w:val="clear" w:color="auto" w:fill="FFFFFF"/>
        </w:rPr>
        <w:t>Voices of Terror</w:t>
      </w:r>
      <w:r w:rsidRPr="00A1246B">
        <w:rPr>
          <w:rFonts w:eastAsia="Times New Roman" w:cstheme="minorHAnsi"/>
          <w:color w:val="333333"/>
          <w:shd w:val="clear" w:color="auto" w:fill="FFFFFF"/>
        </w:rPr>
        <w:t>, 2004, [303.6/25 LAQ]</w:t>
      </w:r>
      <w:r w:rsidR="00A1246B" w:rsidRPr="00A1246B">
        <w:rPr>
          <w:rFonts w:eastAsia="Times New Roman" w:cstheme="minorHAnsi"/>
          <w:color w:val="333333"/>
          <w:shd w:val="clear" w:color="auto" w:fill="FFFFFF"/>
        </w:rPr>
        <w:t xml:space="preserve"> </w:t>
      </w:r>
    </w:p>
    <w:p w14:paraId="470FAEB6" w14:textId="465A27B3" w:rsidR="009403BD" w:rsidRPr="009403BD" w:rsidRDefault="009403BD" w:rsidP="009403BD">
      <w:pPr>
        <w:pStyle w:val="ListParagraph"/>
        <w:numPr>
          <w:ilvl w:val="0"/>
          <w:numId w:val="8"/>
        </w:numPr>
        <w:rPr>
          <w:rFonts w:eastAsia="Times New Roman" w:cstheme="minorHAnsi"/>
          <w:color w:val="333333"/>
          <w:shd w:val="clear" w:color="auto" w:fill="FFFFFF"/>
          <w:lang w:val="en-GB"/>
        </w:rPr>
      </w:pPr>
      <w:r w:rsidRPr="009403BD">
        <w:rPr>
          <w:rFonts w:eastAsia="Times New Roman" w:cstheme="minorHAnsi"/>
          <w:color w:val="333333"/>
          <w:shd w:val="clear" w:color="auto" w:fill="FFFFFF"/>
          <w:lang w:val="en-GB"/>
        </w:rPr>
        <w:t xml:space="preserve">Georgios Grivas, </w:t>
      </w:r>
      <w:r w:rsidRPr="009403BD">
        <w:rPr>
          <w:rFonts w:eastAsia="Times New Roman" w:cstheme="minorHAnsi"/>
          <w:i/>
          <w:iCs/>
          <w:color w:val="333333"/>
          <w:shd w:val="clear" w:color="auto" w:fill="FFFFFF"/>
          <w:lang w:val="en-GB"/>
        </w:rPr>
        <w:t>The Memoirs of General Grivas</w:t>
      </w:r>
      <w:r w:rsidRPr="009403BD">
        <w:rPr>
          <w:rFonts w:eastAsia="Times New Roman" w:cstheme="minorHAnsi"/>
          <w:color w:val="333333"/>
          <w:shd w:val="clear" w:color="auto" w:fill="FFFFFF"/>
          <w:lang w:val="en-GB"/>
        </w:rPr>
        <w:t>, 1964, chapter 3 on the beginning [e-learning], 33-47</w:t>
      </w:r>
    </w:p>
    <w:p w14:paraId="22F560FD" w14:textId="42DFF0AB" w:rsidR="00264DCA" w:rsidRPr="0077052C" w:rsidRDefault="00264DCA" w:rsidP="00264DCA">
      <w:pPr>
        <w:pStyle w:val="ListParagraph"/>
        <w:numPr>
          <w:ilvl w:val="0"/>
          <w:numId w:val="8"/>
        </w:numPr>
        <w:shd w:val="clear" w:color="auto" w:fill="FFFFFF"/>
        <w:spacing w:after="100" w:afterAutospacing="1" w:line="240" w:lineRule="auto"/>
        <w:rPr>
          <w:rFonts w:eastAsia="Times New Roman" w:cstheme="minorHAnsi"/>
          <w:color w:val="333333"/>
          <w:shd w:val="clear" w:color="auto" w:fill="FFFFFF"/>
          <w:lang w:val="en-GB"/>
        </w:rPr>
      </w:pPr>
      <w:r w:rsidRPr="0077052C">
        <w:rPr>
          <w:rFonts w:eastAsia="Times New Roman" w:cstheme="minorHAnsi"/>
          <w:color w:val="333333"/>
          <w:shd w:val="clear" w:color="auto" w:fill="FFFFFF"/>
        </w:rPr>
        <w:t>AM Henri Alleg, </w:t>
      </w:r>
      <w:r w:rsidRPr="0077052C">
        <w:rPr>
          <w:rFonts w:eastAsia="Times New Roman" w:cstheme="minorHAnsi"/>
          <w:i/>
          <w:iCs/>
          <w:color w:val="333333"/>
          <w:shd w:val="clear" w:color="auto" w:fill="FFFFFF"/>
        </w:rPr>
        <w:t>The Question</w:t>
      </w:r>
      <w:r w:rsidRPr="0077052C">
        <w:rPr>
          <w:rFonts w:eastAsia="Times New Roman" w:cstheme="minorHAnsi"/>
          <w:color w:val="333333"/>
          <w:shd w:val="clear" w:color="auto" w:fill="FFFFFF"/>
        </w:rPr>
        <w:t>, 1958 [965.//046 ALL]</w:t>
      </w:r>
    </w:p>
    <w:p w14:paraId="22C7B209" w14:textId="14618B0F" w:rsidR="004B5F4B" w:rsidRDefault="004B5F4B">
      <w:pPr>
        <w:rPr>
          <w:rFonts w:cstheme="minorHAnsi"/>
          <w:b/>
          <w:bCs/>
          <w:color w:val="212529"/>
        </w:rPr>
      </w:pPr>
      <w:r>
        <w:rPr>
          <w:rFonts w:cstheme="minorHAnsi"/>
          <w:b/>
          <w:bCs/>
          <w:color w:val="212529"/>
        </w:rPr>
        <w:br w:type="page"/>
      </w:r>
    </w:p>
    <w:p w14:paraId="4A9DB2F7" w14:textId="1E397529" w:rsidR="00D3265D" w:rsidRPr="0077052C" w:rsidRDefault="007E5F2A" w:rsidP="004B5F4B">
      <w:pPr>
        <w:pBdr>
          <w:top w:val="single" w:sz="4" w:space="1" w:color="auto"/>
          <w:left w:val="single" w:sz="4" w:space="4" w:color="auto"/>
          <w:bottom w:val="single" w:sz="4" w:space="1" w:color="auto"/>
          <w:right w:val="single" w:sz="4" w:space="4" w:color="auto"/>
        </w:pBdr>
        <w:spacing w:after="0" w:afterAutospacing="1" w:line="240" w:lineRule="auto"/>
        <w:rPr>
          <w:rFonts w:eastAsia="Times New Roman" w:cstheme="minorHAnsi"/>
        </w:rPr>
      </w:pPr>
      <w:r w:rsidRPr="0077052C">
        <w:rPr>
          <w:rFonts w:cstheme="minorHAnsi"/>
          <w:b/>
          <w:bCs/>
          <w:color w:val="212529"/>
        </w:rPr>
        <w:lastRenderedPageBreak/>
        <w:t>WEEK 4 (9 Oct</w:t>
      </w:r>
      <w:r w:rsidR="004B5F4B">
        <w:rPr>
          <w:rFonts w:cstheme="minorHAnsi"/>
          <w:b/>
          <w:bCs/>
          <w:color w:val="212529"/>
        </w:rPr>
        <w:t xml:space="preserve"> 2023</w:t>
      </w:r>
      <w:r w:rsidRPr="0077052C">
        <w:rPr>
          <w:rFonts w:cstheme="minorHAnsi"/>
          <w:b/>
          <w:bCs/>
          <w:color w:val="212529"/>
        </w:rPr>
        <w:t xml:space="preserve">) - </w:t>
      </w:r>
      <w:r w:rsidR="00D3265D" w:rsidRPr="0077052C">
        <w:rPr>
          <w:rFonts w:eastAsia="Times New Roman" w:cstheme="minorHAnsi"/>
          <w:b/>
          <w:bCs/>
          <w:color w:val="333333"/>
        </w:rPr>
        <w:t>Left-wing terrorism</w:t>
      </w:r>
    </w:p>
    <w:p w14:paraId="1EE78E04" w14:textId="77777777" w:rsidR="00D3265D" w:rsidRPr="0077052C" w:rsidRDefault="00D3265D" w:rsidP="00D3265D">
      <w:pPr>
        <w:spacing w:after="100" w:afterAutospacing="1" w:line="240" w:lineRule="auto"/>
        <w:rPr>
          <w:rFonts w:eastAsia="Times New Roman" w:cstheme="minorHAnsi"/>
          <w:color w:val="333333"/>
        </w:rPr>
      </w:pPr>
      <w:r w:rsidRPr="0077052C">
        <w:rPr>
          <w:rFonts w:eastAsia="Times New Roman" w:cstheme="minorHAnsi"/>
          <w:color w:val="333333"/>
        </w:rPr>
        <w:t>What are the main common factors and differences in terms of ideology, organization, strategy, and tactics used by left-wing terrorist groups? What kind of terrorist threat does left-wing extremism represent in Europe today?</w:t>
      </w:r>
    </w:p>
    <w:p w14:paraId="343FF297" w14:textId="01E4043B" w:rsidR="00D3265D" w:rsidRPr="0077052C" w:rsidRDefault="00D3265D" w:rsidP="00D3265D">
      <w:pPr>
        <w:spacing w:after="100" w:afterAutospacing="1" w:line="240" w:lineRule="auto"/>
        <w:rPr>
          <w:rFonts w:eastAsia="Times New Roman" w:cstheme="minorHAnsi"/>
          <w:color w:val="333333"/>
        </w:rPr>
      </w:pPr>
      <w:r w:rsidRPr="0077052C">
        <w:rPr>
          <w:rFonts w:eastAsia="Times New Roman" w:cstheme="minorHAnsi"/>
          <w:color w:val="333333"/>
        </w:rPr>
        <w:t xml:space="preserve">Cases:  </w:t>
      </w:r>
      <w:r w:rsidR="00E456B6">
        <w:rPr>
          <w:rFonts w:eastAsia="Times New Roman" w:cstheme="minorHAnsi"/>
          <w:color w:val="333333"/>
        </w:rPr>
        <w:t xml:space="preserve">Nineteenth century anarchism, </w:t>
      </w:r>
      <w:r w:rsidRPr="0077052C">
        <w:rPr>
          <w:rFonts w:eastAsia="Times New Roman" w:cstheme="minorHAnsi"/>
          <w:color w:val="333333"/>
        </w:rPr>
        <w:t>Narodnaya Volnya, RAF, Red Brigades</w:t>
      </w:r>
    </w:p>
    <w:p w14:paraId="144A5B1B" w14:textId="6FD9E3E8" w:rsidR="00D3265D" w:rsidRPr="0077052C" w:rsidRDefault="00977BA2" w:rsidP="00D3265D">
      <w:pPr>
        <w:shd w:val="clear" w:color="auto" w:fill="FFFFFF"/>
        <w:spacing w:after="0" w:line="240" w:lineRule="auto"/>
        <w:rPr>
          <w:rFonts w:eastAsia="Times New Roman" w:cstheme="minorHAnsi"/>
          <w:color w:val="333333"/>
        </w:rPr>
      </w:pPr>
      <w:r w:rsidRPr="0077052C">
        <w:rPr>
          <w:rFonts w:eastAsia="Times New Roman" w:cstheme="minorHAnsi"/>
          <w:b/>
          <w:bCs/>
          <w:color w:val="333333"/>
        </w:rPr>
        <w:t>Core</w:t>
      </w:r>
      <w:r w:rsidR="007A2B1C" w:rsidRPr="0077052C">
        <w:rPr>
          <w:rFonts w:eastAsia="Times New Roman" w:cstheme="minorHAnsi"/>
          <w:b/>
          <w:bCs/>
          <w:color w:val="333333"/>
        </w:rPr>
        <w:t xml:space="preserve"> reading:</w:t>
      </w:r>
    </w:p>
    <w:p w14:paraId="0395E2E5"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Richard B. Jensen, “The Pre-1914 Anarchist “Lone Wolf” Terrorist and Governmental Responses”, </w:t>
      </w:r>
      <w:r w:rsidRPr="0077052C">
        <w:rPr>
          <w:rFonts w:eastAsia="Times New Roman" w:cstheme="minorHAnsi"/>
          <w:i/>
          <w:iCs/>
          <w:color w:val="333333"/>
        </w:rPr>
        <w:t>Terrorism and Political Violence</w:t>
      </w:r>
      <w:r w:rsidRPr="0077052C">
        <w:rPr>
          <w:rFonts w:eastAsia="Times New Roman" w:cstheme="minorHAnsi"/>
          <w:color w:val="333333"/>
        </w:rPr>
        <w:t>, 26:1 (2014), 86-94</w:t>
      </w:r>
    </w:p>
    <w:p w14:paraId="6E6872C9"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Hoffman, </w:t>
      </w:r>
      <w:r w:rsidRPr="0077052C">
        <w:rPr>
          <w:rFonts w:eastAsia="Times New Roman" w:cstheme="minorHAnsi"/>
          <w:i/>
          <w:iCs/>
          <w:color w:val="333333"/>
        </w:rPr>
        <w:t>Inside Terrorism</w:t>
      </w:r>
      <w:r w:rsidRPr="0077052C">
        <w:rPr>
          <w:rFonts w:eastAsia="Times New Roman" w:cstheme="minorHAnsi"/>
          <w:color w:val="333333"/>
        </w:rPr>
        <w:t>, 2017 [303.6/25 HOF], chapter 3 on internationalization</w:t>
      </w:r>
    </w:p>
    <w:p w14:paraId="380871C5"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Cronin, </w:t>
      </w:r>
      <w:r w:rsidRPr="0077052C">
        <w:rPr>
          <w:rFonts w:eastAsia="Times New Roman" w:cstheme="minorHAnsi"/>
          <w:i/>
          <w:iCs/>
          <w:color w:val="333333"/>
        </w:rPr>
        <w:t>How Terrorism Ends, </w:t>
      </w:r>
      <w:r w:rsidRPr="0077052C">
        <w:rPr>
          <w:rFonts w:eastAsia="Times New Roman" w:cstheme="minorHAnsi"/>
          <w:color w:val="333333"/>
        </w:rPr>
        <w:t>2009 [303.6/25 CRON], chapter 4 on failure and implosion</w:t>
      </w:r>
    </w:p>
    <w:p w14:paraId="37016A02" w14:textId="721E38BB"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Parker, </w:t>
      </w:r>
      <w:r w:rsidRPr="0077052C">
        <w:rPr>
          <w:rFonts w:eastAsia="Times New Roman" w:cstheme="minorHAnsi"/>
          <w:i/>
          <w:iCs/>
          <w:color w:val="333333"/>
        </w:rPr>
        <w:t>Avoiding the Terrorist Trap</w:t>
      </w:r>
      <w:r w:rsidRPr="0077052C">
        <w:rPr>
          <w:rFonts w:eastAsia="Times New Roman" w:cstheme="minorHAnsi"/>
          <w:color w:val="333333"/>
        </w:rPr>
        <w:t xml:space="preserve">, 2018 [303.6/25 PARK], </w:t>
      </w:r>
      <w:r w:rsidR="007A2B1C" w:rsidRPr="0077052C">
        <w:rPr>
          <w:rFonts w:eastAsia="Times New Roman" w:cstheme="minorHAnsi"/>
          <w:color w:val="333333"/>
        </w:rPr>
        <w:t>pp.</w:t>
      </w:r>
      <w:r w:rsidRPr="0077052C">
        <w:rPr>
          <w:rFonts w:eastAsia="Times New Roman" w:cstheme="minorHAnsi"/>
          <w:color w:val="333333"/>
        </w:rPr>
        <w:t xml:space="preserve"> 33-65</w:t>
      </w:r>
    </w:p>
    <w:p w14:paraId="4C4CA797" w14:textId="77777777" w:rsidR="00D3265D" w:rsidRPr="0077052C" w:rsidRDefault="00D3265D" w:rsidP="00D3265D">
      <w:pPr>
        <w:shd w:val="clear" w:color="auto" w:fill="FFFFFF"/>
        <w:spacing w:after="0" w:line="240" w:lineRule="auto"/>
        <w:rPr>
          <w:rFonts w:eastAsia="Times New Roman" w:cstheme="minorHAnsi"/>
          <w:b/>
          <w:bCs/>
          <w:color w:val="333333"/>
        </w:rPr>
      </w:pPr>
    </w:p>
    <w:p w14:paraId="33C63608" w14:textId="77777777" w:rsidR="00D3265D" w:rsidRPr="0077052C" w:rsidRDefault="00D3265D" w:rsidP="00D3265D">
      <w:pPr>
        <w:shd w:val="clear" w:color="auto" w:fill="FFFFFF"/>
        <w:spacing w:after="0" w:line="240" w:lineRule="auto"/>
        <w:rPr>
          <w:rFonts w:eastAsia="Times New Roman" w:cstheme="minorHAnsi"/>
          <w:color w:val="333333"/>
        </w:rPr>
      </w:pPr>
      <w:r w:rsidRPr="0077052C">
        <w:rPr>
          <w:rFonts w:eastAsia="Times New Roman" w:cstheme="minorHAnsi"/>
          <w:b/>
          <w:bCs/>
          <w:color w:val="333333"/>
        </w:rPr>
        <w:t>Further reading:</w:t>
      </w:r>
    </w:p>
    <w:p w14:paraId="4800BBCC" w14:textId="1154BBE0"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Davi</w:t>
      </w:r>
      <w:r w:rsidR="00A76232" w:rsidRPr="0077052C">
        <w:rPr>
          <w:rFonts w:eastAsia="Times New Roman" w:cstheme="minorHAnsi"/>
          <w:color w:val="333333"/>
        </w:rPr>
        <w:t>d</w:t>
      </w:r>
      <w:r w:rsidRPr="0077052C">
        <w:rPr>
          <w:rFonts w:eastAsia="Times New Roman" w:cstheme="minorHAnsi"/>
          <w:color w:val="333333"/>
        </w:rPr>
        <w:t xml:space="preserve"> C. Rapoport, “Before the Bombs There Were the Mobs: American Experiences with Terror”, </w:t>
      </w:r>
      <w:r w:rsidRPr="0077052C">
        <w:rPr>
          <w:rFonts w:eastAsia="Times New Roman" w:cstheme="minorHAnsi"/>
          <w:i/>
          <w:iCs/>
          <w:color w:val="333333"/>
        </w:rPr>
        <w:t>Terrorism and Political Violence</w:t>
      </w:r>
      <w:r w:rsidRPr="0077052C">
        <w:rPr>
          <w:rFonts w:eastAsia="Times New Roman" w:cstheme="minorHAnsi"/>
          <w:color w:val="333333"/>
        </w:rPr>
        <w:t>, 20:2 (2008), 176-194</w:t>
      </w:r>
    </w:p>
    <w:p w14:paraId="478C8C66"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Case studies in Robert J. Art and Louise Richardson (eds), </w:t>
      </w:r>
      <w:r w:rsidRPr="0077052C">
        <w:rPr>
          <w:rFonts w:eastAsia="Times New Roman" w:cstheme="minorHAnsi"/>
          <w:i/>
          <w:iCs/>
          <w:color w:val="333333"/>
        </w:rPr>
        <w:t>Democracy and Counter Terrorism: Lessons from the Past</w:t>
      </w:r>
      <w:r w:rsidRPr="0077052C">
        <w:rPr>
          <w:rFonts w:eastAsia="Times New Roman" w:cstheme="minorHAnsi"/>
          <w:color w:val="333333"/>
        </w:rPr>
        <w:t>, 2007, [303.6/25 ART]</w:t>
      </w:r>
    </w:p>
    <w:p w14:paraId="75F2F84D"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Case studies in Alex P. Schmid and Ronald D. Crelinsten (eds) </w:t>
      </w:r>
      <w:r w:rsidRPr="0077052C">
        <w:rPr>
          <w:rFonts w:eastAsia="Times New Roman" w:cstheme="minorHAnsi"/>
          <w:i/>
          <w:iCs/>
          <w:color w:val="333333"/>
        </w:rPr>
        <w:t>Western Responses to Terrorism</w:t>
      </w:r>
      <w:r w:rsidRPr="0077052C">
        <w:rPr>
          <w:rFonts w:eastAsia="Times New Roman" w:cstheme="minorHAnsi"/>
          <w:color w:val="333333"/>
        </w:rPr>
        <w:t>, 1993 [303.6/2509/4/SCHA]</w:t>
      </w:r>
    </w:p>
    <w:p w14:paraId="052C8B40"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Case studies in Martha Crenshaw (ed), Terrorism in Context, 1995 [203.6 25 CRE]</w:t>
      </w:r>
    </w:p>
    <w:p w14:paraId="18E6D1AC" w14:textId="77777777"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Case studies in Eileen MacDonald, </w:t>
      </w:r>
      <w:r w:rsidRPr="0077052C">
        <w:rPr>
          <w:rFonts w:eastAsia="Times New Roman" w:cstheme="minorHAnsi"/>
          <w:i/>
          <w:iCs/>
          <w:color w:val="333333"/>
        </w:rPr>
        <w:t>Shoot the Women First</w:t>
      </w:r>
      <w:r w:rsidRPr="0077052C">
        <w:rPr>
          <w:rFonts w:eastAsia="Times New Roman" w:cstheme="minorHAnsi"/>
          <w:color w:val="333333"/>
        </w:rPr>
        <w:t>, 1991 [303.6/25 MAC]</w:t>
      </w:r>
    </w:p>
    <w:p w14:paraId="6A066888" w14:textId="61D36D79" w:rsidR="00D3265D" w:rsidRPr="0077052C" w:rsidRDefault="00D3265D" w:rsidP="00D3265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Audrey K. Cronin, </w:t>
      </w:r>
      <w:r w:rsidRPr="0077052C">
        <w:rPr>
          <w:rFonts w:eastAsia="Times New Roman" w:cstheme="minorHAnsi"/>
          <w:i/>
          <w:iCs/>
          <w:color w:val="333333"/>
        </w:rPr>
        <w:t>Power to the People: How Open Technological Innovation is Arming Tomorrow's Terrorists</w:t>
      </w:r>
      <w:r w:rsidRPr="0077052C">
        <w:rPr>
          <w:rFonts w:eastAsia="Times New Roman" w:cstheme="minorHAnsi"/>
          <w:color w:val="333333"/>
        </w:rPr>
        <w:t>, 2019 [</w:t>
      </w:r>
      <w:r w:rsidR="002332E2" w:rsidRPr="001E1063">
        <w:rPr>
          <w:rFonts w:cstheme="minorHAnsi"/>
          <w:color w:val="212529"/>
        </w:rPr>
        <w:t>355./02 CRO</w:t>
      </w:r>
      <w:r w:rsidRPr="0077052C">
        <w:rPr>
          <w:rFonts w:eastAsia="Times New Roman" w:cstheme="minorHAnsi"/>
          <w:color w:val="333333"/>
        </w:rPr>
        <w:t>]. See also Georgetown Security Studies review interview, “The Europe Desk Interview: Audrey Kurth Cronin on Counterterrorism and Emerging Technologies”.</w:t>
      </w:r>
    </w:p>
    <w:p w14:paraId="12E51A54" w14:textId="5D2F5AE0" w:rsidR="00D3265D" w:rsidRPr="006D0C10" w:rsidRDefault="006D0C10" w:rsidP="00D03267">
      <w:pPr>
        <w:pStyle w:val="ListParagraph"/>
        <w:numPr>
          <w:ilvl w:val="0"/>
          <w:numId w:val="10"/>
        </w:numPr>
        <w:shd w:val="clear" w:color="auto" w:fill="FFFFFF"/>
        <w:spacing w:after="0" w:line="240" w:lineRule="auto"/>
        <w:rPr>
          <w:rFonts w:eastAsia="Times New Roman" w:cstheme="minorHAnsi"/>
          <w:color w:val="333333"/>
          <w:shd w:val="clear" w:color="auto" w:fill="FFFFFF"/>
        </w:rPr>
      </w:pPr>
      <w:r w:rsidRPr="006D0C10">
        <w:rPr>
          <w:rFonts w:eastAsia="Times New Roman" w:cstheme="minorHAnsi"/>
          <w:color w:val="333333"/>
        </w:rPr>
        <w:t>Karl Heinzen, “Murder”</w:t>
      </w:r>
      <w:r w:rsidRPr="006D0C10">
        <w:rPr>
          <w:rFonts w:eastAsia="Times New Roman" w:cstheme="minorHAnsi"/>
          <w:color w:val="333333"/>
        </w:rPr>
        <w:t xml:space="preserve">, </w:t>
      </w:r>
      <w:r w:rsidRPr="006D0C10">
        <w:rPr>
          <w:rFonts w:eastAsia="Times New Roman" w:cstheme="minorHAnsi"/>
          <w:color w:val="333333"/>
        </w:rPr>
        <w:t xml:space="preserve">Sergey Nechaev, “The Catechism of the Revolutionist”, </w:t>
      </w:r>
      <w:r w:rsidR="003670C2" w:rsidRPr="006D0C10">
        <w:rPr>
          <w:rFonts w:eastAsia="Times New Roman" w:cstheme="minorHAnsi"/>
          <w:color w:val="333333"/>
          <w:shd w:val="clear" w:color="auto" w:fill="FFFFFF"/>
        </w:rPr>
        <w:t>Johan Most “Advice for Terrorists”</w:t>
      </w:r>
      <w:r w:rsidR="003670C2" w:rsidRPr="006D0C10">
        <w:rPr>
          <w:rFonts w:eastAsia="Times New Roman" w:cstheme="minorHAnsi"/>
          <w:color w:val="333333"/>
          <w:shd w:val="clear" w:color="auto" w:fill="FFFFFF"/>
        </w:rPr>
        <w:t xml:space="preserve"> and </w:t>
      </w:r>
      <w:r w:rsidR="00D3265D" w:rsidRPr="006D0C10">
        <w:rPr>
          <w:rFonts w:eastAsia="Times New Roman" w:cstheme="minorHAnsi"/>
          <w:color w:val="333333"/>
          <w:shd w:val="clear" w:color="auto" w:fill="FFFFFF"/>
        </w:rPr>
        <w:t>“RAF The concept of Guerilla Warfare” in Walter Laqueur (ed), </w:t>
      </w:r>
      <w:r w:rsidR="00D3265D" w:rsidRPr="006D0C10">
        <w:rPr>
          <w:rFonts w:eastAsia="Times New Roman" w:cstheme="minorHAnsi"/>
          <w:i/>
          <w:iCs/>
          <w:color w:val="333333"/>
          <w:shd w:val="clear" w:color="auto" w:fill="FFFFFF"/>
        </w:rPr>
        <w:t>Voices of Terror, </w:t>
      </w:r>
      <w:r w:rsidR="00D3265D" w:rsidRPr="006D0C10">
        <w:rPr>
          <w:rFonts w:eastAsia="Times New Roman" w:cstheme="minorHAnsi"/>
          <w:color w:val="333333"/>
          <w:shd w:val="clear" w:color="auto" w:fill="FFFFFF"/>
        </w:rPr>
        <w:t>2004, [303.6/25 LAQ]</w:t>
      </w:r>
    </w:p>
    <w:p w14:paraId="7A2FB1B9" w14:textId="77777777" w:rsidR="00D3265D" w:rsidRPr="0077052C" w:rsidRDefault="00D3265D" w:rsidP="00D3265D">
      <w:pPr>
        <w:pStyle w:val="ListParagraph"/>
        <w:numPr>
          <w:ilvl w:val="0"/>
          <w:numId w:val="10"/>
        </w:numPr>
        <w:spacing w:after="0" w:line="240" w:lineRule="auto"/>
        <w:rPr>
          <w:rFonts w:eastAsia="Times New Roman" w:cstheme="minorHAnsi"/>
          <w:color w:val="333333"/>
          <w:shd w:val="clear" w:color="auto" w:fill="FFFFFF"/>
        </w:rPr>
      </w:pPr>
      <w:r w:rsidRPr="0077052C">
        <w:rPr>
          <w:rFonts w:eastAsia="Times New Roman" w:cstheme="minorHAnsi"/>
          <w:color w:val="333333"/>
          <w:shd w:val="clear" w:color="auto" w:fill="FFFFFF"/>
        </w:rPr>
        <w:t>“Giorgio,” </w:t>
      </w:r>
      <w:r w:rsidRPr="0077052C">
        <w:rPr>
          <w:rFonts w:eastAsia="Times New Roman" w:cstheme="minorHAnsi"/>
          <w:i/>
          <w:iCs/>
          <w:color w:val="333333"/>
          <w:shd w:val="clear" w:color="auto" w:fill="FFFFFF"/>
        </w:rPr>
        <w:t>Memoirs of an Italian Terrorist</w:t>
      </w:r>
      <w:r w:rsidRPr="0077052C">
        <w:rPr>
          <w:rFonts w:eastAsia="Times New Roman" w:cstheme="minorHAnsi"/>
          <w:color w:val="333333"/>
          <w:shd w:val="clear" w:color="auto" w:fill="FFFFFF"/>
        </w:rPr>
        <w:t>, 2003 [303.6/2509/45 GIO]</w:t>
      </w:r>
    </w:p>
    <w:p w14:paraId="12C202AA" w14:textId="77777777" w:rsidR="00D3265D" w:rsidRPr="0077052C" w:rsidRDefault="00D3265D" w:rsidP="00D3265D">
      <w:pPr>
        <w:pStyle w:val="ListParagraph"/>
        <w:numPr>
          <w:ilvl w:val="0"/>
          <w:numId w:val="10"/>
        </w:numPr>
        <w:spacing w:after="0" w:line="240" w:lineRule="auto"/>
        <w:rPr>
          <w:rFonts w:eastAsia="Times New Roman" w:cstheme="minorHAnsi"/>
          <w:color w:val="333333"/>
          <w:shd w:val="clear" w:color="auto" w:fill="FFFFFF"/>
        </w:rPr>
      </w:pPr>
      <w:r w:rsidRPr="0077052C">
        <w:rPr>
          <w:rFonts w:eastAsia="Times New Roman" w:cstheme="minorHAnsi"/>
          <w:color w:val="333333"/>
          <w:shd w:val="clear" w:color="auto" w:fill="FFFFFF"/>
        </w:rPr>
        <w:t>Carlos Marighella, </w:t>
      </w:r>
      <w:r w:rsidRPr="0077052C">
        <w:rPr>
          <w:rFonts w:eastAsia="Times New Roman" w:cstheme="minorHAnsi"/>
          <w:i/>
          <w:iCs/>
          <w:color w:val="333333"/>
          <w:shd w:val="clear" w:color="auto" w:fill="FFFFFF"/>
        </w:rPr>
        <w:t>The Minimanual of the Urban Guerilla, </w:t>
      </w:r>
      <w:r w:rsidRPr="0077052C">
        <w:rPr>
          <w:rFonts w:eastAsia="Times New Roman" w:cstheme="minorHAnsi"/>
          <w:color w:val="333333"/>
          <w:shd w:val="clear" w:color="auto" w:fill="FFFFFF"/>
        </w:rPr>
        <w:t>1969 (use a search engine; see the CIA's assessment here https://www.cia.gov/readingroom/docs/CIA-RDP85T00875R001500020023-5.pdf)</w:t>
      </w:r>
    </w:p>
    <w:p w14:paraId="37ED025C" w14:textId="77777777" w:rsidR="00D3265D" w:rsidRPr="0077052C" w:rsidRDefault="00D3265D" w:rsidP="00D3265D">
      <w:pPr>
        <w:spacing w:after="0" w:line="240" w:lineRule="auto"/>
        <w:ind w:left="360"/>
        <w:rPr>
          <w:rFonts w:eastAsia="Times New Roman" w:cstheme="minorHAnsi"/>
          <w:color w:val="333333"/>
          <w:shd w:val="clear" w:color="auto" w:fill="FFFFFF"/>
        </w:rPr>
      </w:pPr>
    </w:p>
    <w:p w14:paraId="64E0B3AE" w14:textId="44833659" w:rsidR="00BC2CF4" w:rsidRDefault="00BC2CF4">
      <w:pPr>
        <w:rPr>
          <w:rFonts w:eastAsia="Times New Roman" w:cstheme="minorHAnsi"/>
          <w:b/>
          <w:bCs/>
          <w:color w:val="333333"/>
        </w:rPr>
      </w:pPr>
      <w:r>
        <w:rPr>
          <w:rFonts w:cstheme="minorHAnsi"/>
          <w:b/>
          <w:bCs/>
          <w:color w:val="333333"/>
        </w:rPr>
        <w:br w:type="page"/>
      </w:r>
    </w:p>
    <w:p w14:paraId="78C8DA62" w14:textId="77777777" w:rsidR="00D3265D" w:rsidRPr="0077052C" w:rsidRDefault="00D3265D" w:rsidP="00D3265D">
      <w:pPr>
        <w:pStyle w:val="NormalWeb"/>
        <w:shd w:val="clear" w:color="auto" w:fill="FFFFFF"/>
        <w:spacing w:before="0" w:beforeAutospacing="0" w:after="0"/>
        <w:rPr>
          <w:rFonts w:asciiTheme="minorHAnsi" w:hAnsiTheme="minorHAnsi" w:cstheme="minorHAnsi"/>
          <w:b/>
          <w:bCs/>
          <w:color w:val="333333"/>
          <w:sz w:val="22"/>
          <w:szCs w:val="22"/>
        </w:rPr>
      </w:pPr>
    </w:p>
    <w:p w14:paraId="0075CC0C" w14:textId="158DA09A" w:rsidR="00F62834" w:rsidRPr="0077052C" w:rsidRDefault="00F62834" w:rsidP="00BC2CF4">
      <w:pPr>
        <w:pBdr>
          <w:top w:val="single" w:sz="4" w:space="1" w:color="auto"/>
          <w:left w:val="single" w:sz="4" w:space="4" w:color="auto"/>
          <w:bottom w:val="single" w:sz="4" w:space="1" w:color="auto"/>
          <w:right w:val="single" w:sz="4" w:space="4" w:color="auto"/>
        </w:pBdr>
        <w:rPr>
          <w:rFonts w:cstheme="minorHAnsi"/>
          <w:color w:val="212529"/>
        </w:rPr>
      </w:pPr>
      <w:r w:rsidRPr="0077052C">
        <w:rPr>
          <w:rFonts w:cstheme="minorHAnsi"/>
          <w:b/>
          <w:bCs/>
          <w:color w:val="212529"/>
        </w:rPr>
        <w:t>WEEK 5 (16 Oct</w:t>
      </w:r>
      <w:r w:rsidR="00BC2CF4">
        <w:rPr>
          <w:rFonts w:cstheme="minorHAnsi"/>
          <w:b/>
          <w:bCs/>
          <w:color w:val="212529"/>
        </w:rPr>
        <w:t xml:space="preserve"> 2023</w:t>
      </w:r>
      <w:r w:rsidRPr="0077052C">
        <w:rPr>
          <w:rFonts w:cstheme="minorHAnsi"/>
          <w:b/>
          <w:bCs/>
          <w:color w:val="212529"/>
        </w:rPr>
        <w:t xml:space="preserve">) – Rightwing terrorism </w:t>
      </w:r>
    </w:p>
    <w:p w14:paraId="42219A1D" w14:textId="5E03A4BA" w:rsidR="00F62834" w:rsidRPr="0077052C" w:rsidRDefault="00F62834" w:rsidP="00F62834">
      <w:pPr>
        <w:pStyle w:val="NormalWeb"/>
        <w:spacing w:before="0" w:beforeAutospacing="0"/>
        <w:rPr>
          <w:rFonts w:asciiTheme="minorHAnsi" w:hAnsiTheme="minorHAnsi" w:cstheme="minorHAnsi"/>
          <w:color w:val="333333"/>
          <w:sz w:val="22"/>
          <w:szCs w:val="22"/>
          <w:shd w:val="clear" w:color="auto" w:fill="FFFFFF"/>
        </w:rPr>
      </w:pPr>
      <w:r w:rsidRPr="0077052C">
        <w:rPr>
          <w:rFonts w:asciiTheme="minorHAnsi" w:hAnsiTheme="minorHAnsi" w:cstheme="minorHAnsi"/>
          <w:color w:val="333333"/>
          <w:sz w:val="22"/>
          <w:szCs w:val="22"/>
          <w:shd w:val="clear" w:color="auto" w:fill="FFFFFF"/>
        </w:rPr>
        <w:t xml:space="preserve">What are the main common factors and differences in terms of ideology, organization, strategy, and tactics used by </w:t>
      </w:r>
      <w:r w:rsidR="00100464" w:rsidRPr="0077052C">
        <w:rPr>
          <w:rFonts w:asciiTheme="minorHAnsi" w:hAnsiTheme="minorHAnsi" w:cstheme="minorHAnsi"/>
          <w:color w:val="333333"/>
          <w:sz w:val="22"/>
          <w:szCs w:val="22"/>
          <w:shd w:val="clear" w:color="auto" w:fill="FFFFFF"/>
        </w:rPr>
        <w:t>right</w:t>
      </w:r>
      <w:r w:rsidRPr="0077052C">
        <w:rPr>
          <w:rFonts w:asciiTheme="minorHAnsi" w:hAnsiTheme="minorHAnsi" w:cstheme="minorHAnsi"/>
          <w:color w:val="333333"/>
          <w:sz w:val="22"/>
          <w:szCs w:val="22"/>
          <w:shd w:val="clear" w:color="auto" w:fill="FFFFFF"/>
        </w:rPr>
        <w:t>-wing terrorist groups? What kind of terrorist threat does right-wing extremism represent in Europe today</w:t>
      </w:r>
      <w:r w:rsidR="004515FA" w:rsidRPr="0077052C">
        <w:rPr>
          <w:rFonts w:asciiTheme="minorHAnsi" w:hAnsiTheme="minorHAnsi" w:cstheme="minorHAnsi"/>
          <w:color w:val="333333"/>
          <w:sz w:val="22"/>
          <w:szCs w:val="22"/>
          <w:shd w:val="clear" w:color="auto" w:fill="FFFFFF"/>
        </w:rPr>
        <w:t>?</w:t>
      </w:r>
    </w:p>
    <w:p w14:paraId="1E221564" w14:textId="77777777" w:rsidR="00F62834" w:rsidRPr="0077052C" w:rsidRDefault="00F62834" w:rsidP="00F62834">
      <w:pPr>
        <w:pStyle w:val="NormalWeb"/>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Cases: KKK, Ordine Nero, Mc Veigh, Breivik, solo-terrorism in Europe.</w:t>
      </w:r>
    </w:p>
    <w:p w14:paraId="1C9B6DE1" w14:textId="19790CA1" w:rsidR="00F62834" w:rsidRPr="0077052C" w:rsidRDefault="00977BA2" w:rsidP="007A2B1C">
      <w:pPr>
        <w:pStyle w:val="NormalWeb"/>
        <w:spacing w:before="0" w:beforeAutospacing="0" w:after="0" w:afterAutospacing="0"/>
        <w:rPr>
          <w:rFonts w:asciiTheme="minorHAnsi" w:hAnsiTheme="minorHAnsi" w:cstheme="minorHAnsi"/>
          <w:color w:val="212529"/>
          <w:sz w:val="22"/>
          <w:szCs w:val="22"/>
          <w:shd w:val="clear" w:color="auto" w:fill="FFFFFF"/>
        </w:rPr>
      </w:pPr>
      <w:r w:rsidRPr="0077052C">
        <w:rPr>
          <w:rFonts w:asciiTheme="minorHAnsi" w:hAnsiTheme="minorHAnsi" w:cstheme="minorHAnsi"/>
          <w:b/>
          <w:bCs/>
          <w:color w:val="212529"/>
          <w:sz w:val="22"/>
          <w:szCs w:val="22"/>
          <w:shd w:val="clear" w:color="auto" w:fill="FFFFFF"/>
        </w:rPr>
        <w:t>Core</w:t>
      </w:r>
      <w:r w:rsidR="007A2B1C" w:rsidRPr="0077052C">
        <w:rPr>
          <w:rFonts w:asciiTheme="minorHAnsi" w:hAnsiTheme="minorHAnsi" w:cstheme="minorHAnsi"/>
          <w:b/>
          <w:bCs/>
          <w:color w:val="212529"/>
          <w:sz w:val="22"/>
          <w:szCs w:val="22"/>
          <w:shd w:val="clear" w:color="auto" w:fill="FFFFFF"/>
        </w:rPr>
        <w:t xml:space="preserve"> reading</w:t>
      </w:r>
      <w:r w:rsidR="00F62834" w:rsidRPr="0077052C">
        <w:rPr>
          <w:rFonts w:asciiTheme="minorHAnsi" w:hAnsiTheme="minorHAnsi" w:cstheme="minorHAnsi"/>
          <w:b/>
          <w:bCs/>
          <w:color w:val="212529"/>
          <w:sz w:val="22"/>
          <w:szCs w:val="22"/>
          <w:shd w:val="clear" w:color="auto" w:fill="FFFFFF"/>
        </w:rPr>
        <w:t>:</w:t>
      </w:r>
    </w:p>
    <w:p w14:paraId="11D30E55" w14:textId="77777777" w:rsidR="00F62834" w:rsidRPr="0077052C" w:rsidRDefault="00F62834" w:rsidP="007A2B1C">
      <w:pPr>
        <w:pStyle w:val="NormalWeb"/>
        <w:numPr>
          <w:ilvl w:val="0"/>
          <w:numId w:val="11"/>
        </w:numPr>
        <w:spacing w:before="0" w:beforeAutospacing="0" w:after="0" w:after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Tore Bjørgo and Jacob Aasland Ravndal, “Extreme-Right Violence and Terrorism: Concepts, Patterns, and Responses”, ICCT 2019, https://icct.nl/publication/extreme-right-violence-and-terrorism-concepts-patterns-and-responses/</w:t>
      </w:r>
    </w:p>
    <w:p w14:paraId="214E8B91" w14:textId="16090DF2" w:rsidR="00934AD6" w:rsidRPr="0077052C" w:rsidRDefault="00934AD6" w:rsidP="00934AD6">
      <w:pPr>
        <w:pStyle w:val="ListParagraph"/>
        <w:numPr>
          <w:ilvl w:val="0"/>
          <w:numId w:val="11"/>
        </w:numPr>
        <w:spacing w:after="0"/>
        <w:rPr>
          <w:rFonts w:cstheme="minorHAnsi"/>
          <w:color w:val="212529"/>
        </w:rPr>
      </w:pPr>
      <w:r w:rsidRPr="0077052C">
        <w:rPr>
          <w:rFonts w:cstheme="minorHAnsi"/>
          <w:color w:val="212529"/>
        </w:rPr>
        <w:t>Hoffman, Inside Terrorism, 2017 [303.6/25 HOF], chapters 9 and 10 on today and tomorrow.</w:t>
      </w:r>
    </w:p>
    <w:p w14:paraId="5AF3AD6C" w14:textId="4ED5817F" w:rsidR="009B0CC3" w:rsidRPr="0077052C" w:rsidRDefault="00976D49" w:rsidP="00976D49">
      <w:pPr>
        <w:pStyle w:val="NormalWeb"/>
        <w:numPr>
          <w:ilvl w:val="0"/>
          <w:numId w:val="12"/>
        </w:numPr>
        <w:spacing w:before="0" w:beforeAutospacing="0" w:after="0" w:after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212529"/>
          <w:sz w:val="22"/>
          <w:szCs w:val="22"/>
        </w:rPr>
        <w:t>Are Perliger, “</w:t>
      </w:r>
      <w:r w:rsidR="009B0CC3" w:rsidRPr="0077052C">
        <w:rPr>
          <w:rFonts w:asciiTheme="minorHAnsi" w:hAnsiTheme="minorHAnsi" w:cstheme="minorHAnsi"/>
          <w:color w:val="212529"/>
          <w:sz w:val="22"/>
          <w:szCs w:val="22"/>
        </w:rPr>
        <w:t>An Ideological Typology of the Violent Far Right</w:t>
      </w:r>
      <w:r w:rsidRPr="0077052C">
        <w:rPr>
          <w:rFonts w:asciiTheme="minorHAnsi" w:hAnsiTheme="minorHAnsi" w:cstheme="minorHAnsi"/>
          <w:color w:val="212529"/>
          <w:sz w:val="22"/>
          <w:szCs w:val="22"/>
        </w:rPr>
        <w:t xml:space="preserve">”, chapter 2 in </w:t>
      </w:r>
      <w:r w:rsidRPr="0077052C">
        <w:rPr>
          <w:rFonts w:asciiTheme="minorHAnsi" w:hAnsiTheme="minorHAnsi" w:cstheme="minorHAnsi"/>
          <w:color w:val="333333"/>
          <w:sz w:val="22"/>
          <w:szCs w:val="22"/>
          <w:shd w:val="clear" w:color="auto" w:fill="FFFFFF"/>
        </w:rPr>
        <w:t xml:space="preserve">Are Perliger, </w:t>
      </w:r>
      <w:r w:rsidRPr="0077052C">
        <w:rPr>
          <w:rFonts w:asciiTheme="minorHAnsi" w:hAnsiTheme="minorHAnsi" w:cstheme="minorHAnsi"/>
          <w:i/>
          <w:iCs/>
          <w:color w:val="333333"/>
          <w:sz w:val="22"/>
          <w:szCs w:val="22"/>
          <w:shd w:val="clear" w:color="auto" w:fill="FFFFFF"/>
        </w:rPr>
        <w:t>American zealots: Inside right-wing domestic terrorism</w:t>
      </w:r>
      <w:r w:rsidRPr="0077052C">
        <w:rPr>
          <w:rFonts w:asciiTheme="minorHAnsi" w:hAnsiTheme="minorHAnsi" w:cstheme="minorHAnsi"/>
          <w:color w:val="333333"/>
          <w:sz w:val="22"/>
          <w:szCs w:val="22"/>
          <w:shd w:val="clear" w:color="auto" w:fill="FFFFFF"/>
        </w:rPr>
        <w:t>, 2020 [303.6/2509/73 PER] and electronic resources</w:t>
      </w:r>
    </w:p>
    <w:p w14:paraId="1CF7E03B" w14:textId="77777777" w:rsidR="009C4655" w:rsidRPr="0077052C" w:rsidRDefault="009C4655" w:rsidP="009C4655">
      <w:pPr>
        <w:pStyle w:val="ListParagraph"/>
        <w:spacing w:after="0"/>
        <w:rPr>
          <w:rFonts w:cstheme="minorHAnsi"/>
          <w:color w:val="212529"/>
        </w:rPr>
      </w:pPr>
    </w:p>
    <w:p w14:paraId="57216829" w14:textId="77777777" w:rsidR="00F62834" w:rsidRPr="0077052C" w:rsidRDefault="00F62834" w:rsidP="00100464">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Further reading:</w:t>
      </w:r>
    </w:p>
    <w:p w14:paraId="2791438E" w14:textId="77777777" w:rsidR="009C4655" w:rsidRPr="0077052C" w:rsidRDefault="009C4655" w:rsidP="009C4655">
      <w:pPr>
        <w:pStyle w:val="NormalWeb"/>
        <w:numPr>
          <w:ilvl w:val="0"/>
          <w:numId w:val="12"/>
        </w:numPr>
        <w:spacing w:before="0" w:before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212529"/>
          <w:sz w:val="22"/>
          <w:szCs w:val="22"/>
          <w:shd w:val="clear" w:color="auto" w:fill="FFFFFF"/>
        </w:rPr>
        <w:t>Parker, </w:t>
      </w:r>
      <w:r w:rsidRPr="0077052C">
        <w:rPr>
          <w:rFonts w:asciiTheme="minorHAnsi" w:hAnsiTheme="minorHAnsi" w:cstheme="minorHAnsi"/>
          <w:i/>
          <w:iCs/>
          <w:color w:val="212529"/>
          <w:sz w:val="22"/>
          <w:szCs w:val="22"/>
          <w:shd w:val="clear" w:color="auto" w:fill="FFFFFF"/>
        </w:rPr>
        <w:t>Avoiding the Terrorist Trap</w:t>
      </w:r>
      <w:r w:rsidRPr="0077052C">
        <w:rPr>
          <w:rFonts w:asciiTheme="minorHAnsi" w:hAnsiTheme="minorHAnsi" w:cstheme="minorHAnsi"/>
          <w:color w:val="212529"/>
          <w:sz w:val="22"/>
          <w:szCs w:val="22"/>
          <w:shd w:val="clear" w:color="auto" w:fill="FFFFFF"/>
        </w:rPr>
        <w:t>, 2018 [303.6/25 PARK], pp. 117-202</w:t>
      </w:r>
    </w:p>
    <w:p w14:paraId="37A5E05C" w14:textId="77777777" w:rsidR="00F62834" w:rsidRPr="0077052C" w:rsidRDefault="00F62834" w:rsidP="00F62834">
      <w:pPr>
        <w:pStyle w:val="NormalWeb"/>
        <w:numPr>
          <w:ilvl w:val="0"/>
          <w:numId w:val="12"/>
        </w:numPr>
        <w:spacing w:before="0" w:beforeAutospacing="0" w:after="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Jacob Ravndal (2018) Right-wing Terrorism and Militancy in the Nordic Countries: A Comparative Case Study, </w:t>
      </w:r>
      <w:r w:rsidRPr="0077052C">
        <w:rPr>
          <w:rStyle w:val="Emphasis"/>
          <w:rFonts w:asciiTheme="minorHAnsi" w:hAnsiTheme="minorHAnsi" w:cstheme="minorHAnsi"/>
          <w:color w:val="333333"/>
          <w:sz w:val="22"/>
          <w:szCs w:val="22"/>
          <w:shd w:val="clear" w:color="auto" w:fill="FFFFFF"/>
        </w:rPr>
        <w:t>Terrorism and Political Violence</w:t>
      </w:r>
      <w:r w:rsidRPr="0077052C">
        <w:rPr>
          <w:rFonts w:asciiTheme="minorHAnsi" w:hAnsiTheme="minorHAnsi" w:cstheme="minorHAnsi"/>
          <w:color w:val="333333"/>
          <w:sz w:val="22"/>
          <w:szCs w:val="22"/>
          <w:shd w:val="clear" w:color="auto" w:fill="FFFFFF"/>
        </w:rPr>
        <w:t>, 30:5, 772-792</w:t>
      </w:r>
    </w:p>
    <w:p w14:paraId="2F0BD917" w14:textId="0084C56E" w:rsidR="00F62834" w:rsidRPr="0077052C" w:rsidRDefault="00F62834" w:rsidP="00F62834">
      <w:pPr>
        <w:pStyle w:val="NormalWeb"/>
        <w:numPr>
          <w:ilvl w:val="0"/>
          <w:numId w:val="12"/>
        </w:numPr>
        <w:spacing w:before="0" w:before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212529"/>
          <w:sz w:val="22"/>
          <w:szCs w:val="22"/>
          <w:shd w:val="clear" w:color="auto" w:fill="FFFFFF"/>
        </w:rPr>
        <w:t xml:space="preserve">Kathleen Belew, </w:t>
      </w:r>
      <w:r w:rsidRPr="0077052C">
        <w:rPr>
          <w:rFonts w:asciiTheme="minorHAnsi" w:hAnsiTheme="minorHAnsi" w:cstheme="minorHAnsi"/>
          <w:i/>
          <w:iCs/>
          <w:color w:val="212529"/>
          <w:sz w:val="22"/>
          <w:szCs w:val="22"/>
          <w:shd w:val="clear" w:color="auto" w:fill="FFFFFF"/>
        </w:rPr>
        <w:t>Bring the War Home: The White Power Movement and Paramilitary America</w:t>
      </w:r>
      <w:r w:rsidRPr="0077052C">
        <w:rPr>
          <w:rFonts w:asciiTheme="minorHAnsi" w:hAnsiTheme="minorHAnsi" w:cstheme="minorHAnsi"/>
          <w:color w:val="212529"/>
          <w:sz w:val="22"/>
          <w:szCs w:val="22"/>
          <w:shd w:val="clear" w:color="auto" w:fill="FFFFFF"/>
        </w:rPr>
        <w:t>, 2018 [</w:t>
      </w:r>
      <w:r w:rsidR="00536572" w:rsidRPr="00536572">
        <w:rPr>
          <w:rFonts w:asciiTheme="minorHAnsi" w:hAnsiTheme="minorHAnsi" w:cstheme="minorHAnsi"/>
          <w:color w:val="212529"/>
          <w:sz w:val="22"/>
          <w:szCs w:val="22"/>
          <w:shd w:val="clear" w:color="auto" w:fill="FFFFFF"/>
        </w:rPr>
        <w:t>305.8/09/73 BEL</w:t>
      </w:r>
      <w:r w:rsidRPr="0077052C">
        <w:rPr>
          <w:rFonts w:asciiTheme="minorHAnsi" w:hAnsiTheme="minorHAnsi" w:cstheme="minorHAnsi"/>
          <w:color w:val="212529"/>
          <w:sz w:val="22"/>
          <w:szCs w:val="22"/>
          <w:shd w:val="clear" w:color="auto" w:fill="FFFFFF"/>
        </w:rPr>
        <w:t>]</w:t>
      </w:r>
    </w:p>
    <w:p w14:paraId="749422B1" w14:textId="77777777" w:rsidR="00F62834" w:rsidRPr="0077052C" w:rsidRDefault="00F62834" w:rsidP="00F62834">
      <w:pPr>
        <w:pStyle w:val="NormalWeb"/>
        <w:numPr>
          <w:ilvl w:val="0"/>
          <w:numId w:val="12"/>
        </w:numPr>
        <w:spacing w:before="0" w:beforeAutospacing="0" w:after="0" w:after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 xml:space="preserve">Cato Hemmingby and Tore Bjørgo (2018) “Terrorist Target Selection: The Case of Anders Behring Breivik”, </w:t>
      </w:r>
      <w:r w:rsidRPr="0077052C">
        <w:rPr>
          <w:rFonts w:asciiTheme="minorHAnsi" w:hAnsiTheme="minorHAnsi" w:cstheme="minorHAnsi"/>
          <w:i/>
          <w:iCs/>
          <w:color w:val="333333"/>
          <w:sz w:val="22"/>
          <w:szCs w:val="22"/>
          <w:shd w:val="clear" w:color="auto" w:fill="FFFFFF"/>
        </w:rPr>
        <w:t>Perspectives on Terrorism</w:t>
      </w:r>
      <w:r w:rsidRPr="0077052C">
        <w:rPr>
          <w:rFonts w:asciiTheme="minorHAnsi" w:hAnsiTheme="minorHAnsi" w:cstheme="minorHAnsi"/>
          <w:color w:val="333333"/>
          <w:sz w:val="22"/>
          <w:szCs w:val="22"/>
          <w:shd w:val="clear" w:color="auto" w:fill="FFFFFF"/>
        </w:rPr>
        <w:t>, 12:6, 164-176</w:t>
      </w:r>
    </w:p>
    <w:p w14:paraId="7203CA3F" w14:textId="77777777" w:rsidR="00F62834" w:rsidRPr="0077052C" w:rsidRDefault="00F62834" w:rsidP="00F62834">
      <w:pPr>
        <w:pStyle w:val="NormalWeb"/>
        <w:numPr>
          <w:ilvl w:val="0"/>
          <w:numId w:val="12"/>
        </w:numPr>
        <w:spacing w:before="0" w:beforeAutospacing="0" w:after="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Boaz Ganor (2021) "Understanding the Motivations of “Lone Wolf” Terrorists: The “Bathtub” Model"</w:t>
      </w:r>
      <w:r w:rsidRPr="0077052C">
        <w:rPr>
          <w:rFonts w:asciiTheme="minorHAnsi" w:hAnsiTheme="minorHAnsi" w:cstheme="minorHAnsi"/>
          <w:color w:val="212529"/>
          <w:sz w:val="22"/>
          <w:szCs w:val="22"/>
          <w:shd w:val="clear" w:color="auto" w:fill="FFFFFF"/>
        </w:rPr>
        <w:t xml:space="preserve">, </w:t>
      </w:r>
      <w:r w:rsidRPr="0077052C">
        <w:rPr>
          <w:rFonts w:asciiTheme="minorHAnsi" w:hAnsiTheme="minorHAnsi" w:cstheme="minorHAnsi"/>
          <w:i/>
          <w:iCs/>
          <w:color w:val="212529"/>
          <w:sz w:val="22"/>
          <w:szCs w:val="22"/>
          <w:shd w:val="clear" w:color="auto" w:fill="FFFFFF"/>
        </w:rPr>
        <w:t>Perspectives on Terrorism</w:t>
      </w:r>
      <w:r w:rsidRPr="0077052C">
        <w:rPr>
          <w:rFonts w:asciiTheme="minorHAnsi" w:hAnsiTheme="minorHAnsi" w:cstheme="minorHAnsi"/>
          <w:color w:val="212529"/>
          <w:sz w:val="22"/>
          <w:szCs w:val="22"/>
          <w:shd w:val="clear" w:color="auto" w:fill="FFFFFF"/>
        </w:rPr>
        <w:t>, 15:5, 23-32</w:t>
      </w:r>
    </w:p>
    <w:p w14:paraId="1672CD19" w14:textId="77777777" w:rsidR="00F62834" w:rsidRPr="0077052C" w:rsidRDefault="00F62834" w:rsidP="00F62834">
      <w:pPr>
        <w:pStyle w:val="NormalWeb"/>
        <w:numPr>
          <w:ilvl w:val="0"/>
          <w:numId w:val="12"/>
        </w:numPr>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Ramón Spaaij, “The Enigma of Lone Wolf Terrorism: An Assessment”, </w:t>
      </w:r>
      <w:r w:rsidRPr="0077052C">
        <w:rPr>
          <w:rStyle w:val="Emphasis"/>
          <w:rFonts w:asciiTheme="minorHAnsi" w:hAnsiTheme="minorHAnsi" w:cstheme="minorHAnsi"/>
          <w:color w:val="212529"/>
          <w:sz w:val="22"/>
          <w:szCs w:val="22"/>
        </w:rPr>
        <w:t>Studies in Conflict &amp; Terrorism</w:t>
      </w:r>
      <w:r w:rsidRPr="0077052C">
        <w:rPr>
          <w:rFonts w:asciiTheme="minorHAnsi" w:hAnsiTheme="minorHAnsi" w:cstheme="minorHAnsi"/>
          <w:color w:val="212529"/>
          <w:sz w:val="22"/>
          <w:szCs w:val="22"/>
        </w:rPr>
        <w:t>, 33:9 (2010) 854–870</w:t>
      </w:r>
    </w:p>
    <w:p w14:paraId="4D32F573" w14:textId="77777777" w:rsidR="00F62834" w:rsidRPr="0077052C" w:rsidRDefault="00F62834" w:rsidP="00F62834">
      <w:pPr>
        <w:pStyle w:val="NormalWeb"/>
        <w:numPr>
          <w:ilvl w:val="0"/>
          <w:numId w:val="12"/>
        </w:numPr>
        <w:spacing w:before="0" w:beforeAutospacing="0" w:after="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Bart Schuurman, Lasse Lindekilde, Stefan Malthaner, Francis O'Connor, Paul Gill &amp; Noémie Bouhana (2019), “End of the Lone Wolf: The Typology that Should Not Have Been”, </w:t>
      </w:r>
      <w:r w:rsidRPr="0077052C">
        <w:rPr>
          <w:rFonts w:asciiTheme="minorHAnsi" w:hAnsiTheme="minorHAnsi" w:cstheme="minorHAnsi"/>
          <w:i/>
          <w:iCs/>
          <w:color w:val="333333"/>
          <w:sz w:val="22"/>
          <w:szCs w:val="22"/>
          <w:shd w:val="clear" w:color="auto" w:fill="FFFFFF"/>
        </w:rPr>
        <w:t>Studies in Conflict &amp; Terrorism</w:t>
      </w:r>
      <w:r w:rsidRPr="0077052C">
        <w:rPr>
          <w:rFonts w:asciiTheme="minorHAnsi" w:hAnsiTheme="minorHAnsi" w:cstheme="minorHAnsi"/>
          <w:color w:val="333333"/>
          <w:sz w:val="22"/>
          <w:szCs w:val="22"/>
          <w:shd w:val="clear" w:color="auto" w:fill="FFFFFF"/>
        </w:rPr>
        <w:t>, 42:8, 771-778.</w:t>
      </w:r>
    </w:p>
    <w:p w14:paraId="36FF0D8D" w14:textId="77777777" w:rsidR="00F62834" w:rsidRPr="0077052C" w:rsidRDefault="00F62834" w:rsidP="00F62834">
      <w:pPr>
        <w:pStyle w:val="NormalWeb"/>
        <w:numPr>
          <w:ilvl w:val="0"/>
          <w:numId w:val="12"/>
        </w:numPr>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Louis Beam, “Leaderless Resistance”, </w:t>
      </w:r>
      <w:r w:rsidRPr="00435116">
        <w:rPr>
          <w:rFonts w:asciiTheme="minorHAnsi" w:hAnsiTheme="minorHAnsi" w:cstheme="minorHAnsi"/>
          <w:i/>
          <w:iCs/>
          <w:color w:val="212529"/>
          <w:sz w:val="22"/>
          <w:szCs w:val="22"/>
        </w:rPr>
        <w:t>The Seditionist</w:t>
      </w:r>
      <w:r w:rsidRPr="0077052C">
        <w:rPr>
          <w:rFonts w:asciiTheme="minorHAnsi" w:hAnsiTheme="minorHAnsi" w:cstheme="minorHAnsi"/>
          <w:color w:val="212529"/>
          <w:sz w:val="22"/>
          <w:szCs w:val="22"/>
        </w:rPr>
        <w:t xml:space="preserve"> 12/1992 (originally 1983)</w:t>
      </w:r>
    </w:p>
    <w:p w14:paraId="71B7ACB7" w14:textId="77777777" w:rsidR="00F62834" w:rsidRPr="0077052C" w:rsidRDefault="00F62834" w:rsidP="00F62834">
      <w:pPr>
        <w:pStyle w:val="NormalWeb"/>
        <w:numPr>
          <w:ilvl w:val="0"/>
          <w:numId w:val="12"/>
        </w:numPr>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Brian J. Philips, “Deadlier in the U.S.? On Lone Wolves, Terrorist Groups, and Attack Lethality”, </w:t>
      </w:r>
      <w:r w:rsidRPr="0077052C">
        <w:rPr>
          <w:rStyle w:val="Emphasis"/>
          <w:rFonts w:asciiTheme="minorHAnsi" w:hAnsiTheme="minorHAnsi" w:cstheme="minorHAnsi"/>
          <w:color w:val="212529"/>
          <w:sz w:val="22"/>
          <w:szCs w:val="22"/>
        </w:rPr>
        <w:t>Terrorism and Political Violence</w:t>
      </w:r>
      <w:r w:rsidRPr="0077052C">
        <w:rPr>
          <w:rFonts w:asciiTheme="minorHAnsi" w:hAnsiTheme="minorHAnsi" w:cstheme="minorHAnsi"/>
          <w:color w:val="212529"/>
          <w:sz w:val="22"/>
          <w:szCs w:val="22"/>
        </w:rPr>
        <w:t>, 29:3 (2017), 533-549.</w:t>
      </w:r>
    </w:p>
    <w:p w14:paraId="69E52F7D" w14:textId="28743511" w:rsidR="00447761" w:rsidRDefault="00447761">
      <w:pPr>
        <w:rPr>
          <w:rFonts w:eastAsia="Times New Roman" w:cstheme="minorHAnsi"/>
          <w:b/>
          <w:bCs/>
          <w:color w:val="333333"/>
        </w:rPr>
      </w:pPr>
      <w:r>
        <w:rPr>
          <w:rFonts w:cstheme="minorHAnsi"/>
          <w:b/>
          <w:bCs/>
          <w:color w:val="333333"/>
        </w:rPr>
        <w:br w:type="page"/>
      </w:r>
    </w:p>
    <w:p w14:paraId="0D249CFA" w14:textId="77777777" w:rsidR="00D3265D" w:rsidRPr="0077052C" w:rsidRDefault="00D3265D" w:rsidP="00D3265D">
      <w:pPr>
        <w:pStyle w:val="NormalWeb"/>
        <w:shd w:val="clear" w:color="auto" w:fill="FFFFFF"/>
        <w:spacing w:before="0" w:beforeAutospacing="0" w:after="0"/>
        <w:rPr>
          <w:rFonts w:asciiTheme="minorHAnsi" w:hAnsiTheme="minorHAnsi" w:cstheme="minorHAnsi"/>
          <w:b/>
          <w:bCs/>
          <w:color w:val="333333"/>
          <w:sz w:val="22"/>
          <w:szCs w:val="22"/>
        </w:rPr>
      </w:pPr>
    </w:p>
    <w:p w14:paraId="7541B677" w14:textId="16227E3F" w:rsidR="007E5F2A" w:rsidRPr="0077052C" w:rsidRDefault="00F62834" w:rsidP="00447761">
      <w:pPr>
        <w:pBdr>
          <w:top w:val="single" w:sz="4" w:space="1" w:color="auto"/>
          <w:left w:val="single" w:sz="4" w:space="4" w:color="auto"/>
          <w:bottom w:val="single" w:sz="4" w:space="1" w:color="auto"/>
          <w:right w:val="single" w:sz="4" w:space="4" w:color="auto"/>
        </w:pBdr>
        <w:rPr>
          <w:rFonts w:cstheme="minorHAnsi"/>
          <w:color w:val="212529"/>
        </w:rPr>
      </w:pPr>
      <w:r w:rsidRPr="0077052C">
        <w:rPr>
          <w:rFonts w:cstheme="minorHAnsi"/>
          <w:b/>
          <w:bCs/>
          <w:color w:val="212529"/>
        </w:rPr>
        <w:t>WEEK 6 (23 Oct</w:t>
      </w:r>
      <w:r w:rsidR="00447761">
        <w:rPr>
          <w:rFonts w:cstheme="minorHAnsi"/>
          <w:b/>
          <w:bCs/>
          <w:color w:val="212529"/>
        </w:rPr>
        <w:t xml:space="preserve"> 2023</w:t>
      </w:r>
      <w:r w:rsidRPr="0077052C">
        <w:rPr>
          <w:rFonts w:cstheme="minorHAnsi"/>
          <w:b/>
          <w:bCs/>
          <w:color w:val="212529"/>
        </w:rPr>
        <w:t xml:space="preserve">) – </w:t>
      </w:r>
      <w:r w:rsidR="007E5F2A" w:rsidRPr="0077052C">
        <w:rPr>
          <w:rFonts w:cstheme="minorHAnsi"/>
          <w:b/>
          <w:bCs/>
          <w:color w:val="333333"/>
        </w:rPr>
        <w:t>Religious terrorism</w:t>
      </w:r>
    </w:p>
    <w:p w14:paraId="3F1E1623" w14:textId="4D69F751" w:rsidR="007E5F2A" w:rsidRPr="0077052C" w:rsidRDefault="007E5F2A" w:rsidP="007E5F2A">
      <w:pPr>
        <w:pStyle w:val="NormalWeb"/>
        <w:shd w:val="clear" w:color="auto" w:fill="FFFFFF"/>
        <w:spacing w:before="0" w:beforeAutospacing="0" w:after="0"/>
        <w:rPr>
          <w:rFonts w:asciiTheme="minorHAnsi" w:hAnsiTheme="minorHAnsi" w:cstheme="minorHAnsi"/>
          <w:color w:val="212529"/>
          <w:sz w:val="22"/>
          <w:szCs w:val="22"/>
        </w:rPr>
      </w:pPr>
      <w:r w:rsidRPr="0077052C">
        <w:rPr>
          <w:rFonts w:asciiTheme="minorHAnsi" w:hAnsiTheme="minorHAnsi" w:cstheme="minorHAnsi"/>
          <w:color w:val="333333"/>
          <w:sz w:val="22"/>
          <w:szCs w:val="22"/>
          <w:shd w:val="clear" w:color="auto" w:fill="FFFFFF"/>
        </w:rPr>
        <w:t>What are the main common factors and differences in terms of ideology, organization, strategy, and tactics used by religious terrorist groups? What kind of terrorist threat does religious extremism represent in Europe today?</w:t>
      </w:r>
    </w:p>
    <w:p w14:paraId="6280F978" w14:textId="5F57F732" w:rsidR="00890493" w:rsidRPr="0077052C" w:rsidRDefault="007E5F2A" w:rsidP="00E52B0E">
      <w:pPr>
        <w:pStyle w:val="NormalWeb"/>
        <w:shd w:val="clear" w:color="auto" w:fill="FFFFFF"/>
        <w:spacing w:before="0" w:before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Cases: Al Jihad, Hamas, Hezbollah, Al Qaeda, ISIS</w:t>
      </w:r>
    </w:p>
    <w:p w14:paraId="08E92709" w14:textId="44E9D8F1" w:rsidR="00096DA0" w:rsidRPr="0077052C" w:rsidRDefault="00977BA2" w:rsidP="00B0138F">
      <w:pPr>
        <w:spacing w:after="0"/>
        <w:rPr>
          <w:rFonts w:cstheme="minorHAnsi"/>
          <w:b/>
          <w:bCs/>
          <w:color w:val="212529"/>
        </w:rPr>
      </w:pPr>
      <w:r w:rsidRPr="0077052C">
        <w:rPr>
          <w:rFonts w:cstheme="minorHAnsi"/>
          <w:b/>
          <w:bCs/>
          <w:color w:val="212529"/>
        </w:rPr>
        <w:t>Core</w:t>
      </w:r>
      <w:r w:rsidR="00EE4EAE" w:rsidRPr="0077052C">
        <w:rPr>
          <w:rFonts w:cstheme="minorHAnsi"/>
          <w:b/>
          <w:bCs/>
          <w:color w:val="212529"/>
        </w:rPr>
        <w:t xml:space="preserve"> reading</w:t>
      </w:r>
      <w:r w:rsidR="00096DA0" w:rsidRPr="0077052C">
        <w:rPr>
          <w:rFonts w:cstheme="minorHAnsi"/>
          <w:b/>
          <w:bCs/>
          <w:color w:val="212529"/>
        </w:rPr>
        <w:t>:</w:t>
      </w:r>
    </w:p>
    <w:p w14:paraId="2782A257" w14:textId="77777777" w:rsidR="00165375" w:rsidRPr="0077052C" w:rsidRDefault="00165375" w:rsidP="00165375">
      <w:pPr>
        <w:pStyle w:val="ListParagraph"/>
        <w:numPr>
          <w:ilvl w:val="0"/>
          <w:numId w:val="9"/>
        </w:numPr>
        <w:spacing w:after="0"/>
        <w:rPr>
          <w:rFonts w:cstheme="minorHAnsi"/>
          <w:color w:val="212529"/>
        </w:rPr>
      </w:pPr>
      <w:r w:rsidRPr="0077052C">
        <w:rPr>
          <w:rFonts w:cstheme="minorHAnsi"/>
          <w:color w:val="212529"/>
        </w:rPr>
        <w:t xml:space="preserve">Hoffman, </w:t>
      </w:r>
      <w:r w:rsidRPr="008E5FDE">
        <w:rPr>
          <w:rFonts w:cstheme="minorHAnsi"/>
          <w:i/>
          <w:iCs/>
          <w:color w:val="212529"/>
        </w:rPr>
        <w:t>Inside Terrorism</w:t>
      </w:r>
      <w:r w:rsidRPr="0077052C">
        <w:rPr>
          <w:rFonts w:cstheme="minorHAnsi"/>
          <w:color w:val="212529"/>
        </w:rPr>
        <w:t>, 2017 [303.6/25 HOF], chapter 4 on religion, 6 on suicide terrorism.</w:t>
      </w:r>
    </w:p>
    <w:p w14:paraId="738B2A08" w14:textId="5D71E7D2" w:rsidR="00096DA0" w:rsidRPr="0077052C" w:rsidRDefault="00096DA0" w:rsidP="00B0138F">
      <w:pPr>
        <w:pStyle w:val="ListParagraph"/>
        <w:numPr>
          <w:ilvl w:val="0"/>
          <w:numId w:val="9"/>
        </w:numPr>
        <w:spacing w:after="0"/>
        <w:rPr>
          <w:rFonts w:cstheme="minorHAnsi"/>
          <w:color w:val="212529"/>
        </w:rPr>
      </w:pPr>
      <w:r w:rsidRPr="0077052C">
        <w:rPr>
          <w:rFonts w:cstheme="minorHAnsi"/>
          <w:color w:val="212529"/>
        </w:rPr>
        <w:t xml:space="preserve">Petter Nesser, Anne Stenersen and Emilie Oftedal, “Jihadi Terrorism in Europe: The IS-Effect”, </w:t>
      </w:r>
      <w:r w:rsidRPr="008E5FDE">
        <w:rPr>
          <w:rFonts w:cstheme="minorHAnsi"/>
          <w:i/>
          <w:iCs/>
          <w:color w:val="212529"/>
        </w:rPr>
        <w:t>Perspectives on Terrorism</w:t>
      </w:r>
      <w:r w:rsidRPr="0077052C">
        <w:rPr>
          <w:rFonts w:cstheme="minorHAnsi"/>
          <w:color w:val="212529"/>
        </w:rPr>
        <w:t>, 10:6 (2016), 1-22.</w:t>
      </w:r>
    </w:p>
    <w:p w14:paraId="22B576B3" w14:textId="580D0369" w:rsidR="00096DA0" w:rsidRPr="0077052C" w:rsidRDefault="00096DA0" w:rsidP="00B0138F">
      <w:pPr>
        <w:pStyle w:val="ListParagraph"/>
        <w:numPr>
          <w:ilvl w:val="0"/>
          <w:numId w:val="9"/>
        </w:numPr>
        <w:spacing w:after="0"/>
        <w:rPr>
          <w:rFonts w:cstheme="minorHAnsi"/>
          <w:color w:val="212529"/>
        </w:rPr>
      </w:pPr>
      <w:r w:rsidRPr="0077052C">
        <w:rPr>
          <w:rFonts w:cstheme="minorHAnsi"/>
          <w:color w:val="212529"/>
        </w:rPr>
        <w:t xml:space="preserve">Cronin, </w:t>
      </w:r>
      <w:r w:rsidRPr="008E5FDE">
        <w:rPr>
          <w:rFonts w:cstheme="minorHAnsi"/>
          <w:i/>
          <w:iCs/>
          <w:color w:val="212529"/>
        </w:rPr>
        <w:t>How Terrorism Ends</w:t>
      </w:r>
      <w:r w:rsidRPr="0077052C">
        <w:rPr>
          <w:rFonts w:cstheme="minorHAnsi"/>
          <w:color w:val="212529"/>
        </w:rPr>
        <w:t>, 2009 [303.6/25 CRON], chapter 6 on reorientation</w:t>
      </w:r>
    </w:p>
    <w:p w14:paraId="318A9867" w14:textId="3258EACA" w:rsidR="00227E89" w:rsidRPr="0077052C" w:rsidRDefault="00227E89" w:rsidP="00227E89">
      <w:pPr>
        <w:pStyle w:val="ListParagraph"/>
        <w:numPr>
          <w:ilvl w:val="0"/>
          <w:numId w:val="9"/>
        </w:numPr>
        <w:spacing w:after="0"/>
        <w:rPr>
          <w:rFonts w:cstheme="minorHAnsi"/>
          <w:color w:val="212529"/>
        </w:rPr>
      </w:pPr>
      <w:r w:rsidRPr="0077052C">
        <w:rPr>
          <w:rFonts w:cstheme="minorHAnsi"/>
          <w:color w:val="212529"/>
        </w:rPr>
        <w:t xml:space="preserve">Brynjar Lia, “The Islamic State’s tribal policies in Syria and Iraq”, </w:t>
      </w:r>
      <w:r w:rsidRPr="0077052C">
        <w:rPr>
          <w:rFonts w:cstheme="minorHAnsi"/>
          <w:i/>
          <w:iCs/>
          <w:color w:val="212529"/>
        </w:rPr>
        <w:t>Third World Thematics</w:t>
      </w:r>
      <w:r w:rsidRPr="0077052C">
        <w:rPr>
          <w:rFonts w:cstheme="minorHAnsi"/>
          <w:color w:val="212529"/>
        </w:rPr>
        <w:t>, 6:1-3 (2021) 32-51.</w:t>
      </w:r>
    </w:p>
    <w:p w14:paraId="269776DD" w14:textId="77777777" w:rsidR="00096DA0" w:rsidRPr="0077052C" w:rsidRDefault="00096DA0" w:rsidP="00B0138F">
      <w:pPr>
        <w:spacing w:after="0"/>
        <w:rPr>
          <w:rFonts w:cstheme="minorHAnsi"/>
          <w:color w:val="212529"/>
        </w:rPr>
      </w:pPr>
    </w:p>
    <w:p w14:paraId="72880A5E" w14:textId="6F32661C" w:rsidR="00096DA0" w:rsidRPr="0077052C" w:rsidRDefault="00096DA0" w:rsidP="00B0138F">
      <w:pPr>
        <w:spacing w:after="0"/>
        <w:rPr>
          <w:rFonts w:cstheme="minorHAnsi"/>
          <w:b/>
          <w:bCs/>
          <w:color w:val="212529"/>
        </w:rPr>
      </w:pPr>
      <w:r w:rsidRPr="0077052C">
        <w:rPr>
          <w:rFonts w:cstheme="minorHAnsi"/>
          <w:b/>
          <w:bCs/>
          <w:color w:val="212529"/>
        </w:rPr>
        <w:t>Further reading:</w:t>
      </w:r>
    </w:p>
    <w:p w14:paraId="59F5A709" w14:textId="041F8A00"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Petter Nesser, </w:t>
      </w:r>
      <w:r w:rsidRPr="008E5FDE">
        <w:rPr>
          <w:rFonts w:cstheme="minorHAnsi"/>
          <w:i/>
          <w:iCs/>
          <w:color w:val="212529"/>
        </w:rPr>
        <w:t>Islamist Terrorism in Europe: A History</w:t>
      </w:r>
      <w:r w:rsidRPr="0077052C">
        <w:rPr>
          <w:rFonts w:cstheme="minorHAnsi"/>
          <w:color w:val="212529"/>
        </w:rPr>
        <w:t xml:space="preserve"> [303.6/2509/4 NES], 2016, chapter 4 on global jihad in Europe</w:t>
      </w:r>
      <w:r w:rsidR="00C90410" w:rsidRPr="0077052C">
        <w:rPr>
          <w:rFonts w:cstheme="minorHAnsi"/>
          <w:color w:val="212529"/>
        </w:rPr>
        <w:t xml:space="preserve"> and chapter 9 on 2011-2015.</w:t>
      </w:r>
    </w:p>
    <w:p w14:paraId="611CE19E" w14:textId="77777777" w:rsidR="0005700C" w:rsidRPr="0077052C" w:rsidRDefault="0005700C" w:rsidP="0005700C">
      <w:pPr>
        <w:pStyle w:val="NormalWeb"/>
        <w:numPr>
          <w:ilvl w:val="0"/>
          <w:numId w:val="10"/>
        </w:numPr>
        <w:spacing w:before="0" w:before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212529"/>
          <w:sz w:val="22"/>
          <w:szCs w:val="22"/>
          <w:shd w:val="clear" w:color="auto" w:fill="FFFFFF"/>
        </w:rPr>
        <w:t>Parker, </w:t>
      </w:r>
      <w:r w:rsidRPr="0077052C">
        <w:rPr>
          <w:rFonts w:asciiTheme="minorHAnsi" w:hAnsiTheme="minorHAnsi" w:cstheme="minorHAnsi"/>
          <w:i/>
          <w:iCs/>
          <w:color w:val="212529"/>
          <w:sz w:val="22"/>
          <w:szCs w:val="22"/>
          <w:shd w:val="clear" w:color="auto" w:fill="FFFFFF"/>
        </w:rPr>
        <w:t>Avoiding the Terrorist Trap</w:t>
      </w:r>
      <w:r w:rsidRPr="0077052C">
        <w:rPr>
          <w:rFonts w:asciiTheme="minorHAnsi" w:hAnsiTheme="minorHAnsi" w:cstheme="minorHAnsi"/>
          <w:color w:val="212529"/>
          <w:sz w:val="22"/>
          <w:szCs w:val="22"/>
          <w:shd w:val="clear" w:color="auto" w:fill="FFFFFF"/>
        </w:rPr>
        <w:t>, 2018 [303.6/25 PARK], pp. 117-202</w:t>
      </w:r>
    </w:p>
    <w:p w14:paraId="63B8DC3C" w14:textId="24C3A659"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Fawaz A. Gerges, </w:t>
      </w:r>
      <w:r w:rsidRPr="008E5FDE">
        <w:rPr>
          <w:rFonts w:cstheme="minorHAnsi"/>
          <w:i/>
          <w:iCs/>
          <w:color w:val="212529"/>
        </w:rPr>
        <w:t>ISIS: A History</w:t>
      </w:r>
      <w:r w:rsidRPr="0077052C">
        <w:rPr>
          <w:rFonts w:cstheme="minorHAnsi"/>
          <w:color w:val="212529"/>
        </w:rPr>
        <w:t xml:space="preserve">, 2016 [303.6/25 GER], chapter 8 </w:t>
      </w:r>
      <w:r w:rsidR="0009071B" w:rsidRPr="0077052C">
        <w:rPr>
          <w:rFonts w:cstheme="minorHAnsi"/>
          <w:color w:val="212529"/>
        </w:rPr>
        <w:t xml:space="preserve">on </w:t>
      </w:r>
      <w:r w:rsidRPr="0077052C">
        <w:rPr>
          <w:rFonts w:cstheme="minorHAnsi"/>
          <w:color w:val="212529"/>
        </w:rPr>
        <w:t>ISIS</w:t>
      </w:r>
      <w:r w:rsidR="0009071B" w:rsidRPr="0077052C">
        <w:rPr>
          <w:rFonts w:cstheme="minorHAnsi"/>
          <w:color w:val="212529"/>
        </w:rPr>
        <w:t>/</w:t>
      </w:r>
      <w:r w:rsidRPr="0077052C">
        <w:rPr>
          <w:rFonts w:cstheme="minorHAnsi"/>
          <w:color w:val="212529"/>
        </w:rPr>
        <w:t>Al Qaeda</w:t>
      </w:r>
    </w:p>
    <w:p w14:paraId="0384C286" w14:textId="77777777" w:rsidR="008620DD" w:rsidRPr="0077052C" w:rsidRDefault="008620DD" w:rsidP="008620DD">
      <w:pPr>
        <w:pStyle w:val="ListParagraph"/>
        <w:numPr>
          <w:ilvl w:val="0"/>
          <w:numId w:val="10"/>
        </w:numPr>
        <w:spacing w:after="0"/>
        <w:rPr>
          <w:rFonts w:cstheme="minorHAnsi"/>
          <w:color w:val="212529"/>
        </w:rPr>
      </w:pPr>
      <w:r w:rsidRPr="0077052C">
        <w:rPr>
          <w:rFonts w:cstheme="minorHAnsi"/>
          <w:color w:val="212529"/>
        </w:rPr>
        <w:t xml:space="preserve">Gilles Kepel, </w:t>
      </w:r>
      <w:r w:rsidRPr="008E5FDE">
        <w:rPr>
          <w:rFonts w:cstheme="minorHAnsi"/>
          <w:i/>
          <w:iCs/>
          <w:color w:val="212529"/>
        </w:rPr>
        <w:t>Muslim Extremism in Egypt: The Prophet and the Pharaoh</w:t>
      </w:r>
      <w:r w:rsidRPr="0077052C">
        <w:rPr>
          <w:rFonts w:cstheme="minorHAnsi"/>
          <w:color w:val="212529"/>
        </w:rPr>
        <w:t>, Berkeley, CA: University of California Press, 1985 [297.1/09/62 KEP], chapter 7 on Sadat</w:t>
      </w:r>
    </w:p>
    <w:p w14:paraId="23586728" w14:textId="1B4B0294"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“Syed Qutb: Jihad in the Cause of God”, Mohammad ‘Abdus Salam Faraj: Jihad, The Absent Obligation”, “Hamas: The Covenant”; Osama bin Laden “Declaration of the World Islamic Front for Jihad against Jews and Crusaders”; and Ayman al-Zawahiri, “Knights under the Prophet's Banner”, in Walter Laqueur (ed), </w:t>
      </w:r>
      <w:r w:rsidRPr="008E5FDE">
        <w:rPr>
          <w:rFonts w:cstheme="minorHAnsi"/>
          <w:i/>
          <w:iCs/>
          <w:color w:val="212529"/>
        </w:rPr>
        <w:t>Voices of Terror</w:t>
      </w:r>
      <w:r w:rsidRPr="0077052C">
        <w:rPr>
          <w:rFonts w:cstheme="minorHAnsi"/>
          <w:color w:val="212529"/>
        </w:rPr>
        <w:t>, 2004, [303.6/25 LAQ]</w:t>
      </w:r>
    </w:p>
    <w:p w14:paraId="2B9EA89B" w14:textId="77777777"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Marc Sageman, </w:t>
      </w:r>
      <w:r w:rsidRPr="008E5FDE">
        <w:rPr>
          <w:rFonts w:cstheme="minorHAnsi"/>
          <w:i/>
          <w:iCs/>
          <w:color w:val="212529"/>
        </w:rPr>
        <w:t>Leaderless Jihad: Terror Networks in the Twenty-First Century</w:t>
      </w:r>
      <w:r w:rsidRPr="0077052C">
        <w:rPr>
          <w:rFonts w:cstheme="minorHAnsi"/>
          <w:color w:val="212529"/>
        </w:rPr>
        <w:t>, 2008, [303.6/25 SAG]</w:t>
      </w:r>
    </w:p>
    <w:p w14:paraId="315198E5" w14:textId="0290EC35"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Peter Neumann, </w:t>
      </w:r>
      <w:r w:rsidRPr="008E5FDE">
        <w:rPr>
          <w:rFonts w:cstheme="minorHAnsi"/>
          <w:i/>
          <w:iCs/>
          <w:color w:val="212529"/>
        </w:rPr>
        <w:t>Radicalized: New Jihadists and the Threat to the West</w:t>
      </w:r>
      <w:r w:rsidRPr="0077052C">
        <w:rPr>
          <w:rFonts w:cstheme="minorHAnsi"/>
          <w:color w:val="212529"/>
        </w:rPr>
        <w:t>, 2016, [303.6/25 NEU], chapters 3 and 4</w:t>
      </w:r>
    </w:p>
    <w:p w14:paraId="23E743EF" w14:textId="77777777"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Thomas Hegghammer “Should I Stay or Should I Go? Explaining Variation in Western Jihadists' Choice between Domestic and Foreign Fighting</w:t>
      </w:r>
      <w:r w:rsidRPr="008E5FDE">
        <w:rPr>
          <w:rFonts w:cstheme="minorHAnsi"/>
          <w:i/>
          <w:iCs/>
          <w:color w:val="212529"/>
        </w:rPr>
        <w:t>”, American Political Science Review,</w:t>
      </w:r>
      <w:r w:rsidRPr="0077052C">
        <w:rPr>
          <w:rFonts w:cstheme="minorHAnsi"/>
          <w:color w:val="212529"/>
        </w:rPr>
        <w:t xml:space="preserve"> 107:1 (2013) 1-15</w:t>
      </w:r>
    </w:p>
    <w:p w14:paraId="1A591F87" w14:textId="57B0C533" w:rsidR="00B0138F" w:rsidRPr="0077052C" w:rsidRDefault="00096DA0" w:rsidP="00B0138F">
      <w:pPr>
        <w:pStyle w:val="ListParagraph"/>
        <w:numPr>
          <w:ilvl w:val="0"/>
          <w:numId w:val="10"/>
        </w:numPr>
        <w:spacing w:after="0"/>
        <w:rPr>
          <w:rFonts w:cstheme="minorHAnsi"/>
          <w:color w:val="212529"/>
        </w:rPr>
      </w:pPr>
      <w:r w:rsidRPr="0077052C">
        <w:rPr>
          <w:rFonts w:cstheme="minorHAnsi"/>
          <w:color w:val="212529"/>
        </w:rPr>
        <w:t xml:space="preserve">Olivier Roy, </w:t>
      </w:r>
      <w:r w:rsidRPr="008E5FDE">
        <w:rPr>
          <w:rFonts w:cstheme="minorHAnsi"/>
          <w:i/>
          <w:iCs/>
          <w:color w:val="212529"/>
        </w:rPr>
        <w:t>Jihad and Death: The Global Appeal of Islamic State</w:t>
      </w:r>
      <w:r w:rsidRPr="0077052C">
        <w:rPr>
          <w:rFonts w:cstheme="minorHAnsi"/>
          <w:color w:val="212529"/>
        </w:rPr>
        <w:t>, 2017 [303.6/2509/44 ROY] Chapter 2: Who are the Radicals?</w:t>
      </w:r>
    </w:p>
    <w:p w14:paraId="59C35C8F" w14:textId="77777777" w:rsidR="00F15229" w:rsidRPr="0077052C" w:rsidRDefault="00096DA0" w:rsidP="00F15229">
      <w:pPr>
        <w:pStyle w:val="ListParagraph"/>
        <w:numPr>
          <w:ilvl w:val="0"/>
          <w:numId w:val="10"/>
        </w:numPr>
        <w:spacing w:after="0"/>
        <w:rPr>
          <w:rFonts w:cstheme="minorHAnsi"/>
          <w:color w:val="212529"/>
        </w:rPr>
      </w:pPr>
      <w:r w:rsidRPr="0077052C">
        <w:rPr>
          <w:rFonts w:cstheme="minorHAnsi"/>
          <w:color w:val="212529"/>
        </w:rPr>
        <w:t xml:space="preserve">Richard Pape, </w:t>
      </w:r>
      <w:r w:rsidRPr="008E5FDE">
        <w:rPr>
          <w:rFonts w:cstheme="minorHAnsi"/>
          <w:i/>
          <w:iCs/>
          <w:color w:val="212529"/>
        </w:rPr>
        <w:t>Dying to Win: The Strategic Logic of Suicide Terrorism</w:t>
      </w:r>
      <w:r w:rsidRPr="0077052C">
        <w:rPr>
          <w:rFonts w:cstheme="minorHAnsi"/>
          <w:color w:val="212529"/>
        </w:rPr>
        <w:t>, 2005, [303.6/25 PAP] Chapter 2 on explaining suicide terrorism</w:t>
      </w:r>
    </w:p>
    <w:p w14:paraId="66909BFA" w14:textId="77777777" w:rsidR="001937B9" w:rsidRPr="0077052C" w:rsidRDefault="001937B9" w:rsidP="00D3265D">
      <w:pPr>
        <w:spacing w:after="0" w:afterAutospacing="1" w:line="240" w:lineRule="auto"/>
        <w:rPr>
          <w:rFonts w:cstheme="minorHAnsi"/>
          <w:b/>
          <w:bCs/>
          <w:color w:val="212529"/>
        </w:rPr>
      </w:pPr>
    </w:p>
    <w:p w14:paraId="4D2B6FCC" w14:textId="64CCEEC0" w:rsidR="00FB57FE" w:rsidRDefault="00FB57FE">
      <w:pPr>
        <w:rPr>
          <w:rFonts w:cstheme="minorHAnsi"/>
          <w:b/>
          <w:bCs/>
          <w:color w:val="212529"/>
        </w:rPr>
      </w:pPr>
      <w:r>
        <w:rPr>
          <w:rFonts w:cstheme="minorHAnsi"/>
          <w:b/>
          <w:bCs/>
          <w:color w:val="212529"/>
        </w:rPr>
        <w:br w:type="page"/>
      </w:r>
    </w:p>
    <w:p w14:paraId="24F02387" w14:textId="77777777" w:rsidR="00EA7FAC" w:rsidRPr="0077052C" w:rsidRDefault="00EA7FAC" w:rsidP="00D3265D">
      <w:pPr>
        <w:spacing w:after="0" w:afterAutospacing="1" w:line="240" w:lineRule="auto"/>
        <w:rPr>
          <w:rFonts w:cstheme="minorHAnsi"/>
          <w:b/>
          <w:bCs/>
          <w:color w:val="212529"/>
        </w:rPr>
      </w:pPr>
    </w:p>
    <w:p w14:paraId="6AA89740" w14:textId="487CCFE5" w:rsidR="004B25DD" w:rsidRPr="0077052C" w:rsidRDefault="004B25DD" w:rsidP="00FB57F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7 (30 Oct</w:t>
      </w:r>
      <w:r w:rsidR="00F62C79">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xml:space="preserve">) – No Seminar, </w:t>
      </w:r>
      <w:r w:rsidR="008E08A9" w:rsidRPr="0077052C">
        <w:rPr>
          <w:rFonts w:asciiTheme="minorHAnsi" w:hAnsiTheme="minorHAnsi" w:cstheme="minorHAnsi"/>
          <w:b/>
          <w:bCs/>
          <w:color w:val="212529"/>
          <w:sz w:val="22"/>
          <w:szCs w:val="22"/>
        </w:rPr>
        <w:t>group work assignment: threat assessment</w:t>
      </w:r>
    </w:p>
    <w:p w14:paraId="219761B0" w14:textId="311A74D5" w:rsidR="00890493" w:rsidRPr="0077052C" w:rsidRDefault="00890493" w:rsidP="009709CF">
      <w:pPr>
        <w:spacing w:after="0"/>
        <w:ind w:left="360"/>
        <w:rPr>
          <w:rFonts w:cstheme="minorHAnsi"/>
          <w:color w:val="212529"/>
        </w:rPr>
      </w:pPr>
    </w:p>
    <w:p w14:paraId="37B2CD36" w14:textId="77777777" w:rsidR="00BA375A" w:rsidRPr="0077052C" w:rsidRDefault="00BA375A" w:rsidP="00681DC0">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4B642CF5" w14:textId="68E21B18" w:rsidR="00890493" w:rsidRPr="0077052C" w:rsidRDefault="00ED147E" w:rsidP="00FB57F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8 (6 Nov</w:t>
      </w:r>
      <w:r w:rsidR="00F62C79">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w:t>
      </w:r>
      <w:r w:rsidR="00BC3577" w:rsidRPr="0077052C">
        <w:rPr>
          <w:rFonts w:asciiTheme="minorHAnsi" w:hAnsiTheme="minorHAnsi" w:cstheme="minorHAnsi"/>
          <w:b/>
          <w:bCs/>
          <w:color w:val="212529"/>
          <w:sz w:val="22"/>
          <w:szCs w:val="22"/>
        </w:rPr>
        <w:t xml:space="preserve"> group work assignment presentations </w:t>
      </w:r>
    </w:p>
    <w:p w14:paraId="4D2F69E4" w14:textId="77777777" w:rsidR="00BA375A" w:rsidRPr="0077052C" w:rsidRDefault="00BA375A" w:rsidP="0044021B">
      <w:pPr>
        <w:spacing w:after="0"/>
        <w:rPr>
          <w:rFonts w:cstheme="minorHAnsi"/>
          <w:b/>
          <w:bCs/>
          <w:color w:val="212529"/>
        </w:rPr>
      </w:pPr>
    </w:p>
    <w:p w14:paraId="656C4F7E" w14:textId="77777777" w:rsidR="00BA375A" w:rsidRPr="0077052C" w:rsidRDefault="00BA375A" w:rsidP="0044021B">
      <w:pPr>
        <w:spacing w:after="0"/>
        <w:rPr>
          <w:rFonts w:cstheme="minorHAnsi"/>
          <w:b/>
          <w:bCs/>
          <w:color w:val="212529"/>
        </w:rPr>
      </w:pPr>
    </w:p>
    <w:p w14:paraId="61CF6306" w14:textId="6146C89A" w:rsidR="00BC3577" w:rsidRPr="0077052C" w:rsidRDefault="003F2988" w:rsidP="00FB57FE">
      <w:pPr>
        <w:pBdr>
          <w:top w:val="single" w:sz="4" w:space="1" w:color="auto"/>
          <w:left w:val="single" w:sz="4" w:space="4" w:color="auto"/>
          <w:bottom w:val="single" w:sz="4" w:space="1" w:color="auto"/>
          <w:right w:val="single" w:sz="4" w:space="4" w:color="auto"/>
        </w:pBdr>
        <w:spacing w:after="0"/>
        <w:rPr>
          <w:rFonts w:cstheme="minorHAnsi"/>
          <w:color w:val="212529"/>
        </w:rPr>
      </w:pPr>
      <w:r w:rsidRPr="0077052C">
        <w:rPr>
          <w:rFonts w:cstheme="minorHAnsi"/>
          <w:b/>
          <w:bCs/>
          <w:color w:val="212529"/>
        </w:rPr>
        <w:t>WEEK 9 (13 Nov</w:t>
      </w:r>
      <w:r w:rsidR="00F62C79">
        <w:rPr>
          <w:rFonts w:cstheme="minorHAnsi"/>
          <w:b/>
          <w:bCs/>
          <w:color w:val="212529"/>
        </w:rPr>
        <w:t xml:space="preserve"> 2023</w:t>
      </w:r>
      <w:r w:rsidRPr="0077052C">
        <w:rPr>
          <w:rFonts w:cstheme="minorHAnsi"/>
          <w:b/>
          <w:bCs/>
          <w:color w:val="212529"/>
        </w:rPr>
        <w:t xml:space="preserve">) – </w:t>
      </w:r>
      <w:r w:rsidR="00363264" w:rsidRPr="0077052C">
        <w:rPr>
          <w:rFonts w:cstheme="minorHAnsi"/>
          <w:b/>
          <w:bCs/>
          <w:color w:val="333333"/>
        </w:rPr>
        <w:t>CT 1: police and law enforcement models</w:t>
      </w:r>
    </w:p>
    <w:p w14:paraId="492CAC0A" w14:textId="77777777" w:rsidR="004D032C" w:rsidRPr="0077052C" w:rsidRDefault="004D032C" w:rsidP="0044021B">
      <w:pPr>
        <w:spacing w:after="0"/>
        <w:rPr>
          <w:rFonts w:cstheme="minorHAnsi"/>
          <w:color w:val="212529"/>
        </w:rPr>
      </w:pPr>
    </w:p>
    <w:p w14:paraId="285664F2" w14:textId="1FC9FC0C" w:rsidR="005C0ED2" w:rsidRPr="0077052C" w:rsidRDefault="004515FA" w:rsidP="005C0ED2">
      <w:pPr>
        <w:spacing w:after="0"/>
        <w:rPr>
          <w:rFonts w:cstheme="minorHAnsi"/>
          <w:color w:val="333333"/>
          <w:shd w:val="clear" w:color="auto" w:fill="FFFFFF"/>
        </w:rPr>
      </w:pPr>
      <w:r w:rsidRPr="0077052C">
        <w:rPr>
          <w:rFonts w:cstheme="minorHAnsi"/>
          <w:color w:val="333333"/>
          <w:shd w:val="clear" w:color="auto" w:fill="FFFFFF"/>
        </w:rPr>
        <w:t xml:space="preserve">What are the main </w:t>
      </w:r>
      <w:r w:rsidR="005C0ED2" w:rsidRPr="0077052C">
        <w:rPr>
          <w:rFonts w:cstheme="minorHAnsi"/>
          <w:color w:val="333333"/>
          <w:shd w:val="clear" w:color="auto" w:fill="FFFFFF"/>
        </w:rPr>
        <w:t>elements in law enforcement approache</w:t>
      </w:r>
      <w:r w:rsidR="00E25FF3" w:rsidRPr="0077052C">
        <w:rPr>
          <w:rFonts w:cstheme="minorHAnsi"/>
          <w:color w:val="333333"/>
          <w:shd w:val="clear" w:color="auto" w:fill="FFFFFF"/>
        </w:rPr>
        <w:t>s</w:t>
      </w:r>
      <w:r w:rsidR="005C0ED2" w:rsidRPr="0077052C">
        <w:rPr>
          <w:rFonts w:cstheme="minorHAnsi"/>
          <w:color w:val="333333"/>
          <w:shd w:val="clear" w:color="auto" w:fill="FFFFFF"/>
        </w:rPr>
        <w:t xml:space="preserve"> to counter-terrorism? What are the main dilemmas and trade-offs involved? </w:t>
      </w:r>
    </w:p>
    <w:p w14:paraId="54FAD62A" w14:textId="77777777" w:rsidR="005C0ED2" w:rsidRPr="0077052C" w:rsidRDefault="005C0ED2" w:rsidP="005C0ED2">
      <w:pPr>
        <w:spacing w:after="0"/>
        <w:rPr>
          <w:rFonts w:cstheme="minorHAnsi"/>
          <w:color w:val="333333"/>
          <w:shd w:val="clear" w:color="auto" w:fill="FFFFFF"/>
        </w:rPr>
      </w:pPr>
    </w:p>
    <w:p w14:paraId="27015429" w14:textId="35F6F408" w:rsidR="00BA375A" w:rsidRPr="0077052C" w:rsidRDefault="00977BA2" w:rsidP="005C0ED2">
      <w:pPr>
        <w:spacing w:after="0"/>
        <w:rPr>
          <w:rFonts w:cstheme="minorHAnsi"/>
          <w:b/>
          <w:bCs/>
          <w:color w:val="212529"/>
        </w:rPr>
      </w:pPr>
      <w:r w:rsidRPr="0077052C">
        <w:rPr>
          <w:rFonts w:cstheme="minorHAnsi"/>
          <w:b/>
          <w:bCs/>
          <w:color w:val="212529"/>
        </w:rPr>
        <w:t>Core</w:t>
      </w:r>
      <w:r w:rsidR="00934AD6" w:rsidRPr="0077052C">
        <w:rPr>
          <w:rFonts w:cstheme="minorHAnsi"/>
          <w:b/>
          <w:bCs/>
          <w:color w:val="212529"/>
        </w:rPr>
        <w:t xml:space="preserve"> reading:</w:t>
      </w:r>
    </w:p>
    <w:p w14:paraId="091D201F" w14:textId="1B8E040D" w:rsidR="00BA375A" w:rsidRPr="0077052C" w:rsidRDefault="00BA375A" w:rsidP="00BA375A">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Tore Bjørgo, “Counter-terrorism as crime prevention: a holistic approach”, Behavioral Sciences of Terrorism and Political Aggression 8:1 (2016), 25-44</w:t>
      </w:r>
    </w:p>
    <w:p w14:paraId="113E8F57" w14:textId="6DE24490" w:rsidR="00BA375A" w:rsidRPr="0077052C" w:rsidRDefault="00BA375A" w:rsidP="00BA375A">
      <w:pPr>
        <w:pStyle w:val="NormalWeb"/>
        <w:numPr>
          <w:ilvl w:val="0"/>
          <w:numId w:val="13"/>
        </w:numPr>
        <w:shd w:val="clear" w:color="auto" w:fill="FFFFFF"/>
        <w:spacing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Cronin, </w:t>
      </w:r>
      <w:r w:rsidRPr="0077052C">
        <w:rPr>
          <w:rFonts w:asciiTheme="minorHAnsi" w:hAnsiTheme="minorHAnsi" w:cstheme="minorHAnsi"/>
          <w:i/>
          <w:iCs/>
          <w:color w:val="212529"/>
          <w:sz w:val="22"/>
          <w:szCs w:val="22"/>
        </w:rPr>
        <w:t>How Terrorism Ends</w:t>
      </w:r>
      <w:r w:rsidRPr="0077052C">
        <w:rPr>
          <w:rFonts w:asciiTheme="minorHAnsi" w:hAnsiTheme="minorHAnsi" w:cstheme="minorHAnsi"/>
          <w:color w:val="212529"/>
          <w:sz w:val="22"/>
          <w:szCs w:val="22"/>
        </w:rPr>
        <w:t>, 2009 [303.6/25 CRON], chapter 1 on decapitation</w:t>
      </w:r>
    </w:p>
    <w:p w14:paraId="6AF8A9FD" w14:textId="3E1ADDD8" w:rsidR="00A7406F" w:rsidRPr="0077052C" w:rsidRDefault="002F3F20" w:rsidP="002F3F20">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Martha Crenshaw “introduction”, in Martha Crenshaw (ed.) </w:t>
      </w:r>
      <w:r w:rsidRPr="0077052C">
        <w:rPr>
          <w:rFonts w:asciiTheme="minorHAnsi" w:hAnsiTheme="minorHAnsi" w:cstheme="minorHAnsi"/>
          <w:i/>
          <w:iCs/>
          <w:color w:val="212529"/>
          <w:sz w:val="22"/>
          <w:szCs w:val="22"/>
        </w:rPr>
        <w:t>The Consequences of Counterterrorism</w:t>
      </w:r>
      <w:r w:rsidRPr="0077052C">
        <w:rPr>
          <w:rFonts w:asciiTheme="minorHAnsi" w:hAnsiTheme="minorHAnsi" w:cstheme="minorHAnsi"/>
          <w:color w:val="212529"/>
          <w:sz w:val="22"/>
          <w:szCs w:val="22"/>
        </w:rPr>
        <w:t>, 2010 [303.6/25 CRE]</w:t>
      </w:r>
    </w:p>
    <w:p w14:paraId="6D50DD80" w14:textId="59D8C596" w:rsidR="00BA375A" w:rsidRPr="0077052C" w:rsidRDefault="00BA375A" w:rsidP="00BA375A">
      <w:pPr>
        <w:pStyle w:val="NormalWeb"/>
        <w:shd w:val="clear" w:color="auto" w:fill="FFFFFF"/>
        <w:spacing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Further reading:</w:t>
      </w:r>
    </w:p>
    <w:p w14:paraId="2233F643" w14:textId="77777777" w:rsidR="003B3D11" w:rsidRPr="0077052C" w:rsidRDefault="003B3D11" w:rsidP="003B3D11">
      <w:pPr>
        <w:pStyle w:val="NormalWeb"/>
        <w:numPr>
          <w:ilvl w:val="0"/>
          <w:numId w:val="14"/>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Parker, </w:t>
      </w:r>
      <w:r w:rsidRPr="001E3CED">
        <w:rPr>
          <w:rFonts w:asciiTheme="minorHAnsi" w:hAnsiTheme="minorHAnsi" w:cstheme="minorHAnsi"/>
          <w:i/>
          <w:iCs/>
          <w:color w:val="212529"/>
          <w:sz w:val="22"/>
          <w:szCs w:val="22"/>
        </w:rPr>
        <w:t>Avoiding the Terrorist Trap</w:t>
      </w:r>
      <w:r w:rsidRPr="0077052C">
        <w:rPr>
          <w:rFonts w:asciiTheme="minorHAnsi" w:hAnsiTheme="minorHAnsi" w:cstheme="minorHAnsi"/>
          <w:color w:val="212529"/>
          <w:sz w:val="22"/>
          <w:szCs w:val="22"/>
        </w:rPr>
        <w:t>, 2018 [303.6/25 PARK], pp. 530-686.</w:t>
      </w:r>
    </w:p>
    <w:p w14:paraId="4BB06A64" w14:textId="77777777" w:rsidR="002F3F20" w:rsidRPr="0077052C" w:rsidRDefault="002F3F20" w:rsidP="002F3F20">
      <w:pPr>
        <w:pStyle w:val="NormalWeb"/>
        <w:numPr>
          <w:ilvl w:val="0"/>
          <w:numId w:val="14"/>
        </w:numPr>
        <w:shd w:val="clear" w:color="auto" w:fill="FFFFFF"/>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Paul Wilkinson, </w:t>
      </w:r>
      <w:r w:rsidRPr="0077052C">
        <w:rPr>
          <w:rFonts w:asciiTheme="minorHAnsi" w:hAnsiTheme="minorHAnsi" w:cstheme="minorHAnsi"/>
          <w:i/>
          <w:iCs/>
          <w:color w:val="212529"/>
          <w:sz w:val="22"/>
          <w:szCs w:val="22"/>
        </w:rPr>
        <w:t>Terrorism versus Democracy: The Liberal State Response</w:t>
      </w:r>
      <w:r w:rsidRPr="0077052C">
        <w:rPr>
          <w:rFonts w:asciiTheme="minorHAnsi" w:hAnsiTheme="minorHAnsi" w:cstheme="minorHAnsi"/>
          <w:color w:val="212529"/>
          <w:sz w:val="22"/>
          <w:szCs w:val="22"/>
        </w:rPr>
        <w:t>, 2006 [303.6/25 WIL], chapter 5 (law enforcement)</w:t>
      </w:r>
    </w:p>
    <w:p w14:paraId="78BF1DD4" w14:textId="77777777" w:rsidR="00294053" w:rsidRDefault="00BA375A" w:rsidP="00BA375A">
      <w:pPr>
        <w:pStyle w:val="NormalWeb"/>
        <w:numPr>
          <w:ilvl w:val="0"/>
          <w:numId w:val="14"/>
        </w:numPr>
        <w:shd w:val="clear" w:color="auto" w:fill="FFFFFF"/>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Max Abrahms, “What Terrorists Really Want: Terrorist Motives and Counterterrorism Strategy”, </w:t>
      </w:r>
      <w:r w:rsidRPr="001E3CED">
        <w:rPr>
          <w:rFonts w:asciiTheme="minorHAnsi" w:hAnsiTheme="minorHAnsi" w:cstheme="minorHAnsi"/>
          <w:i/>
          <w:iCs/>
          <w:color w:val="212529"/>
          <w:sz w:val="22"/>
          <w:szCs w:val="22"/>
        </w:rPr>
        <w:t>International Security</w:t>
      </w:r>
      <w:r w:rsidRPr="0077052C">
        <w:rPr>
          <w:rFonts w:asciiTheme="minorHAnsi" w:hAnsiTheme="minorHAnsi" w:cstheme="minorHAnsi"/>
          <w:color w:val="212529"/>
          <w:sz w:val="22"/>
          <w:szCs w:val="22"/>
        </w:rPr>
        <w:t>, 32:4 (2008)</w:t>
      </w:r>
    </w:p>
    <w:p w14:paraId="409A6CEE" w14:textId="6E9F8506" w:rsidR="00BA375A" w:rsidRPr="0077052C" w:rsidRDefault="00BA375A" w:rsidP="00BA375A">
      <w:pPr>
        <w:pStyle w:val="NormalWeb"/>
        <w:numPr>
          <w:ilvl w:val="0"/>
          <w:numId w:val="14"/>
        </w:numPr>
        <w:shd w:val="clear" w:color="auto" w:fill="FFFFFF"/>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Audrey K. Cronin and James Ludes, </w:t>
      </w:r>
      <w:r w:rsidRPr="00294053">
        <w:rPr>
          <w:rFonts w:asciiTheme="minorHAnsi" w:hAnsiTheme="minorHAnsi" w:cstheme="minorHAnsi"/>
          <w:i/>
          <w:iCs/>
          <w:color w:val="212529"/>
          <w:sz w:val="22"/>
          <w:szCs w:val="22"/>
        </w:rPr>
        <w:t>Attacking Terrorism: Elements of a Grand Strategy</w:t>
      </w:r>
      <w:r w:rsidRPr="0077052C">
        <w:rPr>
          <w:rFonts w:asciiTheme="minorHAnsi" w:hAnsiTheme="minorHAnsi" w:cstheme="minorHAnsi"/>
          <w:color w:val="212529"/>
          <w:sz w:val="22"/>
          <w:szCs w:val="22"/>
        </w:rPr>
        <w:t>, 2004 [303.6/2509/73 CRO], chapters 3, 5 and 6.</w:t>
      </w:r>
    </w:p>
    <w:p w14:paraId="5E53C60C" w14:textId="6C61EA14" w:rsidR="00BA375A" w:rsidRPr="0077052C" w:rsidRDefault="00BA375A" w:rsidP="00BA375A">
      <w:pPr>
        <w:pStyle w:val="NormalWeb"/>
        <w:numPr>
          <w:ilvl w:val="0"/>
          <w:numId w:val="14"/>
        </w:numPr>
        <w:shd w:val="clear" w:color="auto" w:fill="FFFFFF"/>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Ramón Spaaij, </w:t>
      </w:r>
      <w:r w:rsidRPr="00294053">
        <w:rPr>
          <w:rFonts w:asciiTheme="minorHAnsi" w:hAnsiTheme="minorHAnsi" w:cstheme="minorHAnsi"/>
          <w:i/>
          <w:iCs/>
          <w:color w:val="212529"/>
          <w:sz w:val="22"/>
          <w:szCs w:val="22"/>
        </w:rPr>
        <w:t>Understanding Lone Wolf Terrorism: Global Patterns of Motivations and Prevention</w:t>
      </w:r>
      <w:r w:rsidRPr="0077052C">
        <w:rPr>
          <w:rFonts w:asciiTheme="minorHAnsi" w:hAnsiTheme="minorHAnsi" w:cstheme="minorHAnsi"/>
          <w:color w:val="212529"/>
          <w:sz w:val="22"/>
          <w:szCs w:val="22"/>
        </w:rPr>
        <w:t>, 2012 [303.6/25/SPA], chapter 8 on Responses</w:t>
      </w:r>
    </w:p>
    <w:p w14:paraId="4EE19B64" w14:textId="544A4E93" w:rsidR="00BA375A" w:rsidRPr="0077052C" w:rsidRDefault="00BA375A" w:rsidP="00BA375A">
      <w:pPr>
        <w:pStyle w:val="NormalWeb"/>
        <w:numPr>
          <w:ilvl w:val="0"/>
          <w:numId w:val="14"/>
        </w:numPr>
        <w:shd w:val="clear" w:color="auto" w:fill="FFFFFF"/>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Christopher Hewitt “Law Enforcement Tactics and Their Effectiveness in Dealing With American Terrorism: Organizations, Autonomous Cells, and Lone Wolves”, </w:t>
      </w:r>
      <w:r w:rsidRPr="00294053">
        <w:rPr>
          <w:rFonts w:asciiTheme="minorHAnsi" w:hAnsiTheme="minorHAnsi" w:cstheme="minorHAnsi"/>
          <w:i/>
          <w:iCs/>
          <w:color w:val="212529"/>
          <w:sz w:val="22"/>
          <w:szCs w:val="22"/>
        </w:rPr>
        <w:t>Terrorism and Political Violence</w:t>
      </w:r>
      <w:r w:rsidRPr="0077052C">
        <w:rPr>
          <w:rFonts w:asciiTheme="minorHAnsi" w:hAnsiTheme="minorHAnsi" w:cstheme="minorHAnsi"/>
          <w:color w:val="212529"/>
          <w:sz w:val="22"/>
          <w:szCs w:val="22"/>
        </w:rPr>
        <w:t>, 26:1 (2013), 58-68</w:t>
      </w:r>
    </w:p>
    <w:p w14:paraId="2B1F3055" w14:textId="614E666A" w:rsidR="0094399D" w:rsidRDefault="0094399D" w:rsidP="0094399D">
      <w:pPr>
        <w:pStyle w:val="ListParagraph"/>
        <w:numPr>
          <w:ilvl w:val="0"/>
          <w:numId w:val="14"/>
        </w:numPr>
        <w:rPr>
          <w:rFonts w:eastAsia="Times New Roman" w:cstheme="minorHAnsi"/>
          <w:color w:val="212529"/>
        </w:rPr>
      </w:pPr>
      <w:r w:rsidRPr="0077052C">
        <w:rPr>
          <w:rFonts w:eastAsia="Times New Roman" w:cstheme="minorHAnsi"/>
          <w:color w:val="212529"/>
        </w:rPr>
        <w:t xml:space="preserve">Richard B. Jensen, “The International Anti-Anarchist Conference of 1898 and the Origins of Interpol”, </w:t>
      </w:r>
      <w:r w:rsidRPr="0077052C">
        <w:rPr>
          <w:rFonts w:eastAsia="Times New Roman" w:cstheme="minorHAnsi"/>
          <w:i/>
          <w:iCs/>
          <w:color w:val="212529"/>
        </w:rPr>
        <w:t>Journal of Contemporary History</w:t>
      </w:r>
      <w:r w:rsidRPr="0077052C">
        <w:rPr>
          <w:rFonts w:eastAsia="Times New Roman" w:cstheme="minorHAnsi"/>
          <w:color w:val="212529"/>
        </w:rPr>
        <w:t>, 16:2 (1981), 323-347</w:t>
      </w:r>
    </w:p>
    <w:p w14:paraId="45E395F1" w14:textId="3799CF55" w:rsidR="00BA0B03" w:rsidRPr="0077052C" w:rsidRDefault="00BA0B03" w:rsidP="0094399D">
      <w:pPr>
        <w:pStyle w:val="ListParagraph"/>
        <w:numPr>
          <w:ilvl w:val="0"/>
          <w:numId w:val="14"/>
        </w:numPr>
        <w:rPr>
          <w:rFonts w:eastAsia="Times New Roman" w:cstheme="minorHAnsi"/>
          <w:color w:val="212529"/>
        </w:rPr>
      </w:pPr>
      <w:r w:rsidRPr="0077052C">
        <w:rPr>
          <w:rFonts w:eastAsia="Times New Roman" w:cstheme="minorHAnsi"/>
          <w:color w:val="212529"/>
        </w:rPr>
        <w:t>Richard B. Jensen, “</w:t>
      </w:r>
      <w:r w:rsidRPr="00BA0B03">
        <w:rPr>
          <w:rFonts w:eastAsia="Times New Roman" w:cstheme="minorHAnsi"/>
          <w:color w:val="212529"/>
        </w:rPr>
        <w:t>The International Campaign Against Anarchist Terrorism, 1880–1930s</w:t>
      </w:r>
      <w:r>
        <w:rPr>
          <w:rFonts w:eastAsia="Times New Roman" w:cstheme="minorHAnsi"/>
          <w:color w:val="212529"/>
        </w:rPr>
        <w:t xml:space="preserve">”, </w:t>
      </w:r>
      <w:r>
        <w:rPr>
          <w:rFonts w:eastAsia="Times New Roman" w:cstheme="minorHAnsi"/>
          <w:i/>
          <w:iCs/>
          <w:color w:val="212529"/>
        </w:rPr>
        <w:t>Terrorism and Political Violence</w:t>
      </w:r>
      <w:r>
        <w:rPr>
          <w:rFonts w:eastAsia="Times New Roman" w:cstheme="minorHAnsi"/>
          <w:color w:val="212529"/>
        </w:rPr>
        <w:t xml:space="preserve">, </w:t>
      </w:r>
      <w:r w:rsidR="006C7842">
        <w:rPr>
          <w:rFonts w:eastAsia="Times New Roman" w:cstheme="minorHAnsi"/>
          <w:color w:val="212529"/>
        </w:rPr>
        <w:t>21</w:t>
      </w:r>
      <w:r w:rsidR="002B602B">
        <w:rPr>
          <w:rFonts w:eastAsia="Times New Roman" w:cstheme="minorHAnsi"/>
          <w:color w:val="212529"/>
        </w:rPr>
        <w:t>:1</w:t>
      </w:r>
      <w:r w:rsidR="006C7842">
        <w:rPr>
          <w:rFonts w:eastAsia="Times New Roman" w:cstheme="minorHAnsi"/>
          <w:color w:val="212529"/>
        </w:rPr>
        <w:t xml:space="preserve"> (2009),</w:t>
      </w:r>
      <w:r w:rsidR="002B602B">
        <w:rPr>
          <w:rFonts w:eastAsia="Times New Roman" w:cstheme="minorHAnsi"/>
          <w:color w:val="212529"/>
        </w:rPr>
        <w:t xml:space="preserve"> 89-109.</w:t>
      </w:r>
      <w:r w:rsidR="006C7842">
        <w:rPr>
          <w:rFonts w:eastAsia="Times New Roman" w:cstheme="minorHAnsi"/>
          <w:color w:val="212529"/>
        </w:rPr>
        <w:t xml:space="preserve"> </w:t>
      </w:r>
    </w:p>
    <w:p w14:paraId="321C9233" w14:textId="77777777" w:rsidR="00BA375A" w:rsidRPr="0077052C" w:rsidRDefault="00BA375A" w:rsidP="004D032C">
      <w:pPr>
        <w:pStyle w:val="NormalWeb"/>
        <w:shd w:val="clear" w:color="auto" w:fill="FFFFFF"/>
        <w:spacing w:before="0" w:beforeAutospacing="0"/>
        <w:rPr>
          <w:rFonts w:asciiTheme="minorHAnsi" w:hAnsiTheme="minorHAnsi" w:cstheme="minorHAnsi"/>
          <w:color w:val="212529"/>
          <w:sz w:val="22"/>
          <w:szCs w:val="22"/>
        </w:rPr>
      </w:pPr>
    </w:p>
    <w:p w14:paraId="55E1A4B7" w14:textId="21671742" w:rsidR="002B602B" w:rsidRDefault="002B602B">
      <w:pPr>
        <w:rPr>
          <w:rFonts w:eastAsia="Times New Roman" w:cstheme="minorHAnsi"/>
          <w:color w:val="212529"/>
        </w:rPr>
      </w:pPr>
      <w:r>
        <w:rPr>
          <w:rFonts w:cstheme="minorHAnsi"/>
          <w:color w:val="212529"/>
        </w:rPr>
        <w:br w:type="page"/>
      </w:r>
    </w:p>
    <w:p w14:paraId="0AF3FB5F" w14:textId="77777777" w:rsidR="00BA375A" w:rsidRPr="0077052C" w:rsidRDefault="00BA375A" w:rsidP="004D032C">
      <w:pPr>
        <w:pStyle w:val="NormalWeb"/>
        <w:shd w:val="clear" w:color="auto" w:fill="FFFFFF"/>
        <w:spacing w:before="0" w:beforeAutospacing="0"/>
        <w:rPr>
          <w:rFonts w:asciiTheme="minorHAnsi" w:hAnsiTheme="minorHAnsi" w:cstheme="minorHAnsi"/>
          <w:color w:val="212529"/>
          <w:sz w:val="22"/>
          <w:szCs w:val="22"/>
        </w:rPr>
      </w:pPr>
    </w:p>
    <w:p w14:paraId="52EC3281" w14:textId="24E5DD4A" w:rsidR="00BA375A" w:rsidRPr="0077052C" w:rsidRDefault="00675DE9" w:rsidP="002B60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WEEK 10 (20 Nov</w:t>
      </w:r>
      <w:r w:rsidR="002B602B">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xml:space="preserve">) – </w:t>
      </w:r>
      <w:r w:rsidR="009B7B3D" w:rsidRPr="002B602B">
        <w:rPr>
          <w:rFonts w:asciiTheme="minorHAnsi" w:hAnsiTheme="minorHAnsi" w:cstheme="minorHAnsi"/>
          <w:b/>
          <w:bCs/>
          <w:color w:val="FF0000"/>
          <w:sz w:val="22"/>
          <w:szCs w:val="22"/>
          <w:u w:val="single"/>
        </w:rPr>
        <w:t>Moved to Friday 17 Nov, 13:30</w:t>
      </w:r>
      <w:r w:rsidR="009B7B3D" w:rsidRPr="0077052C">
        <w:rPr>
          <w:rFonts w:asciiTheme="minorHAnsi" w:hAnsiTheme="minorHAnsi" w:cstheme="minorHAnsi"/>
          <w:b/>
          <w:bCs/>
          <w:color w:val="212529"/>
          <w:sz w:val="22"/>
          <w:szCs w:val="22"/>
        </w:rPr>
        <w:t>, CT 2: military approaches</w:t>
      </w:r>
    </w:p>
    <w:p w14:paraId="16914BCE" w14:textId="77777777" w:rsidR="0098537F" w:rsidRPr="0077052C" w:rsidRDefault="0098537F" w:rsidP="0098537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72FD783C" w14:textId="2E930984" w:rsidR="00E25FF3" w:rsidRPr="0077052C" w:rsidRDefault="00E25FF3" w:rsidP="00E25FF3">
      <w:pPr>
        <w:spacing w:after="0"/>
        <w:rPr>
          <w:rFonts w:cstheme="minorHAnsi"/>
          <w:color w:val="333333"/>
          <w:shd w:val="clear" w:color="auto" w:fill="FFFFFF"/>
        </w:rPr>
      </w:pPr>
      <w:r w:rsidRPr="0077052C">
        <w:rPr>
          <w:rFonts w:cstheme="minorHAnsi"/>
          <w:color w:val="333333"/>
          <w:shd w:val="clear" w:color="auto" w:fill="FFFFFF"/>
        </w:rPr>
        <w:t>What are the main elements in military approaches to counter-terrorism? What are the main dilemmas and trade-offs involved? Under what circumstances, if at all, can ‘targeted killing’ be justified?</w:t>
      </w:r>
    </w:p>
    <w:p w14:paraId="1AB230E0" w14:textId="77777777" w:rsidR="00E25FF3" w:rsidRPr="0077052C" w:rsidRDefault="00E25FF3" w:rsidP="0098537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2B944A91" w14:textId="77777777" w:rsidR="00E25FF3" w:rsidRPr="0077052C" w:rsidRDefault="00E25FF3" w:rsidP="0098537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7D2D8FD5" w14:textId="302BAB56" w:rsidR="0098537F" w:rsidRPr="0077052C" w:rsidRDefault="00977BA2" w:rsidP="0098537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Core</w:t>
      </w:r>
      <w:r w:rsidR="00FB0FE1" w:rsidRPr="0077052C">
        <w:rPr>
          <w:rFonts w:asciiTheme="minorHAnsi" w:hAnsiTheme="minorHAnsi" w:cstheme="minorHAnsi"/>
          <w:b/>
          <w:bCs/>
          <w:color w:val="212529"/>
          <w:sz w:val="22"/>
          <w:szCs w:val="22"/>
        </w:rPr>
        <w:t xml:space="preserve"> reading</w:t>
      </w:r>
      <w:r w:rsidR="0098537F" w:rsidRPr="0077052C">
        <w:rPr>
          <w:rFonts w:asciiTheme="minorHAnsi" w:hAnsiTheme="minorHAnsi" w:cstheme="minorHAnsi"/>
          <w:b/>
          <w:bCs/>
          <w:color w:val="212529"/>
          <w:sz w:val="22"/>
          <w:szCs w:val="22"/>
        </w:rPr>
        <w:t>:</w:t>
      </w:r>
    </w:p>
    <w:p w14:paraId="57F3D238" w14:textId="5871B0CB" w:rsidR="0098537F" w:rsidRPr="0077052C" w:rsidRDefault="0098537F" w:rsidP="00A02196">
      <w:pPr>
        <w:pStyle w:val="NormalWeb"/>
        <w:numPr>
          <w:ilvl w:val="0"/>
          <w:numId w:val="21"/>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Steven David, “Israel’s Policy of Targeted Killings”, </w:t>
      </w:r>
      <w:r w:rsidRPr="0077052C">
        <w:rPr>
          <w:rStyle w:val="Emphasis"/>
          <w:rFonts w:asciiTheme="minorHAnsi" w:hAnsiTheme="minorHAnsi" w:cstheme="minorHAnsi"/>
          <w:color w:val="212529"/>
          <w:sz w:val="22"/>
          <w:szCs w:val="22"/>
        </w:rPr>
        <w:t>Ethics and International Affairs</w:t>
      </w:r>
      <w:r w:rsidRPr="0077052C">
        <w:rPr>
          <w:rFonts w:asciiTheme="minorHAnsi" w:hAnsiTheme="minorHAnsi" w:cstheme="minorHAnsi"/>
          <w:color w:val="212529"/>
          <w:sz w:val="22"/>
          <w:szCs w:val="22"/>
        </w:rPr>
        <w:t>, 17:1 (2003)111-126.</w:t>
      </w:r>
    </w:p>
    <w:p w14:paraId="41011ED6" w14:textId="1996C746" w:rsidR="0098537F" w:rsidRPr="0077052C" w:rsidRDefault="0098537F" w:rsidP="0098537F">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Cronin, </w:t>
      </w:r>
      <w:r w:rsidRPr="0077052C">
        <w:rPr>
          <w:rStyle w:val="Emphasis"/>
          <w:rFonts w:asciiTheme="minorHAnsi" w:hAnsiTheme="minorHAnsi" w:cstheme="minorHAnsi"/>
          <w:color w:val="212529"/>
          <w:sz w:val="22"/>
          <w:szCs w:val="22"/>
        </w:rPr>
        <w:t>How Terrorism Ends, </w:t>
      </w:r>
      <w:r w:rsidRPr="0077052C">
        <w:rPr>
          <w:rFonts w:asciiTheme="minorHAnsi" w:hAnsiTheme="minorHAnsi" w:cstheme="minorHAnsi"/>
          <w:color w:val="212529"/>
          <w:sz w:val="22"/>
          <w:szCs w:val="22"/>
        </w:rPr>
        <w:t>2009 [303.6/25 CRON], chapters 1 on decapitation, chapter 3 on success and 5 on repression</w:t>
      </w:r>
    </w:p>
    <w:p w14:paraId="69DC2AB9" w14:textId="531587ED" w:rsidR="003B3D11" w:rsidRPr="0077052C" w:rsidRDefault="003B3D11" w:rsidP="003B3D11">
      <w:pPr>
        <w:pStyle w:val="NormalWeb"/>
        <w:numPr>
          <w:ilvl w:val="0"/>
          <w:numId w:val="16"/>
        </w:numPr>
        <w:spacing w:before="0" w:beforeAutospacing="0" w:after="0" w:afterAutospacing="0"/>
        <w:rPr>
          <w:rFonts w:asciiTheme="minorHAnsi" w:hAnsiTheme="minorHAnsi" w:cstheme="minorHAnsi"/>
          <w:color w:val="212529"/>
          <w:sz w:val="22"/>
          <w:szCs w:val="22"/>
          <w:shd w:val="clear" w:color="auto" w:fill="FFFFFF"/>
        </w:rPr>
      </w:pPr>
      <w:r w:rsidRPr="0077052C">
        <w:rPr>
          <w:rFonts w:asciiTheme="minorHAnsi" w:hAnsiTheme="minorHAnsi" w:cstheme="minorHAnsi"/>
          <w:color w:val="333333"/>
          <w:sz w:val="22"/>
          <w:szCs w:val="22"/>
          <w:shd w:val="clear" w:color="auto" w:fill="FFFFFF"/>
        </w:rPr>
        <w:t>Tom</w:t>
      </w:r>
      <w:r w:rsidRPr="0077052C">
        <w:rPr>
          <w:rFonts w:asciiTheme="minorHAnsi" w:hAnsiTheme="minorHAnsi" w:cstheme="minorHAnsi"/>
          <w:b/>
          <w:bCs/>
          <w:color w:val="333333"/>
          <w:sz w:val="22"/>
          <w:szCs w:val="22"/>
          <w:shd w:val="clear" w:color="auto" w:fill="FFFFFF"/>
        </w:rPr>
        <w:t> </w:t>
      </w:r>
      <w:r w:rsidRPr="0077052C">
        <w:rPr>
          <w:rFonts w:asciiTheme="minorHAnsi" w:hAnsiTheme="minorHAnsi" w:cstheme="minorHAnsi"/>
          <w:color w:val="333333"/>
          <w:sz w:val="22"/>
          <w:szCs w:val="22"/>
          <w:shd w:val="clear" w:color="auto" w:fill="FFFFFF"/>
        </w:rPr>
        <w:t>Parker, “Fighting an Antaean Enemy: How Democratic States Unintentionally Sustain the Terrorist Movements they Oppose”, </w:t>
      </w:r>
      <w:r w:rsidRPr="0077052C">
        <w:rPr>
          <w:rStyle w:val="Emphasis"/>
          <w:rFonts w:asciiTheme="minorHAnsi" w:hAnsiTheme="minorHAnsi" w:cstheme="minorHAnsi"/>
          <w:color w:val="333333"/>
          <w:sz w:val="22"/>
          <w:szCs w:val="22"/>
          <w:shd w:val="clear" w:color="auto" w:fill="FFFFFF"/>
        </w:rPr>
        <w:t>Terrorism and Political Violence</w:t>
      </w:r>
      <w:r w:rsidRPr="0077052C">
        <w:rPr>
          <w:rFonts w:asciiTheme="minorHAnsi" w:hAnsiTheme="minorHAnsi" w:cstheme="minorHAnsi"/>
          <w:color w:val="333333"/>
          <w:sz w:val="22"/>
          <w:szCs w:val="22"/>
          <w:shd w:val="clear" w:color="auto" w:fill="FFFFFF"/>
        </w:rPr>
        <w:t>, 19 (2007) 155-179</w:t>
      </w:r>
    </w:p>
    <w:p w14:paraId="6308C9DD" w14:textId="3D4B934F" w:rsidR="0098537F" w:rsidRPr="0077052C" w:rsidRDefault="0098537F" w:rsidP="0098537F">
      <w:pPr>
        <w:pStyle w:val="NormalWeb"/>
        <w:spacing w:before="0" w:beforeAutospacing="0" w:after="0" w:afterAutospacing="0"/>
        <w:rPr>
          <w:rFonts w:asciiTheme="minorHAnsi" w:hAnsiTheme="minorHAnsi" w:cstheme="minorHAnsi"/>
          <w:color w:val="212529"/>
          <w:sz w:val="22"/>
          <w:szCs w:val="22"/>
          <w:shd w:val="clear" w:color="auto" w:fill="FFFFFF"/>
        </w:rPr>
      </w:pPr>
    </w:p>
    <w:p w14:paraId="6335001F" w14:textId="77777777" w:rsidR="0098537F" w:rsidRPr="0077052C" w:rsidRDefault="0098537F" w:rsidP="0098537F">
      <w:pPr>
        <w:pStyle w:val="NormalWeb"/>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b/>
          <w:bCs/>
          <w:color w:val="212529"/>
          <w:sz w:val="22"/>
          <w:szCs w:val="22"/>
        </w:rPr>
        <w:t>Further reading:</w:t>
      </w:r>
    </w:p>
    <w:p w14:paraId="1BB28E59" w14:textId="7755BAAF" w:rsidR="003B3D11" w:rsidRPr="0077052C" w:rsidRDefault="003B3D11" w:rsidP="003B3D11">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Parker, </w:t>
      </w:r>
      <w:r w:rsidRPr="0077052C">
        <w:rPr>
          <w:rStyle w:val="Emphasis"/>
          <w:rFonts w:asciiTheme="minorHAnsi" w:hAnsiTheme="minorHAnsi" w:cstheme="minorHAnsi"/>
          <w:color w:val="212529"/>
          <w:sz w:val="22"/>
          <w:szCs w:val="22"/>
        </w:rPr>
        <w:t>Avoiding the Terrorist Trap</w:t>
      </w:r>
      <w:r w:rsidRPr="0077052C">
        <w:rPr>
          <w:rFonts w:asciiTheme="minorHAnsi" w:hAnsiTheme="minorHAnsi" w:cstheme="minorHAnsi"/>
          <w:color w:val="212529"/>
          <w:sz w:val="22"/>
          <w:szCs w:val="22"/>
        </w:rPr>
        <w:t>, 2018 [303.6/25 PARK], part 3, esp. 687-760.</w:t>
      </w:r>
    </w:p>
    <w:p w14:paraId="0F3076A1" w14:textId="47FD42F1"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Boaz Ganor, “Targeted Killings: Ethical &amp; Operational Dilemmas”, </w:t>
      </w:r>
      <w:r w:rsidRPr="0077052C">
        <w:rPr>
          <w:rStyle w:val="Emphasis"/>
          <w:rFonts w:asciiTheme="minorHAnsi" w:hAnsiTheme="minorHAnsi" w:cstheme="minorHAnsi"/>
          <w:color w:val="212529"/>
          <w:sz w:val="22"/>
          <w:szCs w:val="22"/>
        </w:rPr>
        <w:t>Terrorism and Political Violence</w:t>
      </w:r>
      <w:r w:rsidRPr="0077052C">
        <w:rPr>
          <w:rFonts w:asciiTheme="minorHAnsi" w:hAnsiTheme="minorHAnsi" w:cstheme="minorHAnsi"/>
          <w:color w:val="212529"/>
          <w:sz w:val="22"/>
          <w:szCs w:val="22"/>
        </w:rPr>
        <w:t>, 33.2 (2021), 353-366</w:t>
      </w:r>
    </w:p>
    <w:p w14:paraId="5143B556" w14:textId="59FDE746"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Audrey K. Cronin and James Ludes, </w:t>
      </w:r>
      <w:r w:rsidRPr="0077052C">
        <w:rPr>
          <w:rStyle w:val="Emphasis"/>
          <w:rFonts w:asciiTheme="minorHAnsi" w:hAnsiTheme="minorHAnsi" w:cstheme="minorHAnsi"/>
          <w:color w:val="212529"/>
          <w:sz w:val="22"/>
          <w:szCs w:val="22"/>
        </w:rPr>
        <w:t>Attacking Terrorism: Elements of a Grand Strategy</w:t>
      </w:r>
      <w:r w:rsidRPr="0077052C">
        <w:rPr>
          <w:rFonts w:asciiTheme="minorHAnsi" w:hAnsiTheme="minorHAnsi" w:cstheme="minorHAnsi"/>
          <w:color w:val="212529"/>
          <w:sz w:val="22"/>
          <w:szCs w:val="22"/>
        </w:rPr>
        <w:t>, 2004 [303.6/2509/73 CRO], chapters 4, 7 and 8.</w:t>
      </w:r>
    </w:p>
    <w:p w14:paraId="2D909396" w14:textId="7C9E4C75"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Paul Wilkinson, </w:t>
      </w:r>
      <w:r w:rsidRPr="0077052C">
        <w:rPr>
          <w:rStyle w:val="Emphasis"/>
          <w:rFonts w:asciiTheme="minorHAnsi" w:hAnsiTheme="minorHAnsi" w:cstheme="minorHAnsi"/>
          <w:color w:val="212529"/>
          <w:sz w:val="22"/>
          <w:szCs w:val="22"/>
        </w:rPr>
        <w:t>Terrorism versus Democracy: The Liberal State Response</w:t>
      </w:r>
      <w:r w:rsidRPr="0077052C">
        <w:rPr>
          <w:rFonts w:asciiTheme="minorHAnsi" w:hAnsiTheme="minorHAnsi" w:cstheme="minorHAnsi"/>
          <w:color w:val="212529"/>
          <w:sz w:val="22"/>
          <w:szCs w:val="22"/>
        </w:rPr>
        <w:t>, 2006 [303.6/25 WIL], chapters 4 (diplomacy) and 6 (military)</w:t>
      </w:r>
    </w:p>
    <w:p w14:paraId="1E7AB830" w14:textId="5FE81126"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Avi Pedahzur, </w:t>
      </w:r>
      <w:r w:rsidRPr="0077052C">
        <w:rPr>
          <w:rStyle w:val="Emphasis"/>
          <w:rFonts w:asciiTheme="minorHAnsi" w:hAnsiTheme="minorHAnsi" w:cstheme="minorHAnsi"/>
          <w:color w:val="212529"/>
          <w:sz w:val="22"/>
          <w:szCs w:val="22"/>
        </w:rPr>
        <w:t>The Israeli Secret Services and the Struggle Against Terrorism</w:t>
      </w:r>
      <w:r w:rsidRPr="0077052C">
        <w:rPr>
          <w:rFonts w:asciiTheme="minorHAnsi" w:hAnsiTheme="minorHAnsi" w:cstheme="minorHAnsi"/>
          <w:color w:val="212529"/>
          <w:sz w:val="22"/>
          <w:szCs w:val="22"/>
        </w:rPr>
        <w:t>, 2009, [303.6/2509/5694/PED], chapter 2</w:t>
      </w:r>
    </w:p>
    <w:p w14:paraId="64F8C2FB" w14:textId="64E6C754"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Daniel Byman, </w:t>
      </w:r>
      <w:r w:rsidRPr="0077052C">
        <w:rPr>
          <w:rStyle w:val="Emphasis"/>
          <w:rFonts w:asciiTheme="minorHAnsi" w:hAnsiTheme="minorHAnsi" w:cstheme="minorHAnsi"/>
          <w:color w:val="212529"/>
          <w:sz w:val="22"/>
          <w:szCs w:val="22"/>
        </w:rPr>
        <w:t>A High Price: The triumphs and Failures of Israeli Counterterrorism, 2011</w:t>
      </w:r>
      <w:r w:rsidRPr="0077052C">
        <w:rPr>
          <w:rFonts w:asciiTheme="minorHAnsi" w:hAnsiTheme="minorHAnsi" w:cstheme="minorHAnsi"/>
          <w:color w:val="212529"/>
          <w:sz w:val="22"/>
          <w:szCs w:val="22"/>
        </w:rPr>
        <w:t> [303.6/2509/5964/BYM], chapter 25 on lessons</w:t>
      </w:r>
    </w:p>
    <w:p w14:paraId="365D0435" w14:textId="0479CA45"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Javier Argomaniz &amp; Alberto Vidal-Diez, “Examining Deterrence and Backlash Effects in Counter-Terrorism: The Case of ETA”, </w:t>
      </w:r>
      <w:r w:rsidRPr="0077052C">
        <w:rPr>
          <w:rStyle w:val="Emphasis"/>
          <w:rFonts w:asciiTheme="minorHAnsi" w:hAnsiTheme="minorHAnsi" w:cstheme="minorHAnsi"/>
          <w:color w:val="212529"/>
          <w:sz w:val="22"/>
          <w:szCs w:val="22"/>
        </w:rPr>
        <w:t>Terrorism and Political Violence</w:t>
      </w:r>
      <w:r w:rsidRPr="0077052C">
        <w:rPr>
          <w:rFonts w:asciiTheme="minorHAnsi" w:hAnsiTheme="minorHAnsi" w:cstheme="minorHAnsi"/>
          <w:color w:val="212529"/>
          <w:sz w:val="22"/>
          <w:szCs w:val="22"/>
        </w:rPr>
        <w:t>, 27:1 (2015), 160-181</w:t>
      </w:r>
    </w:p>
    <w:p w14:paraId="297723BF" w14:textId="4F5169FE"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Petter Nesser, “Military Interventions, Jihadi Networks, and Terrorist Entrepreneurs: How the Islamic State Terror Wave Rose So High in Europe,” </w:t>
      </w:r>
      <w:r w:rsidRPr="0077052C">
        <w:rPr>
          <w:rStyle w:val="Emphasis"/>
          <w:rFonts w:asciiTheme="minorHAnsi" w:hAnsiTheme="minorHAnsi" w:cstheme="minorHAnsi"/>
          <w:color w:val="212529"/>
          <w:sz w:val="22"/>
          <w:szCs w:val="22"/>
        </w:rPr>
        <w:t>CTC Sentinel </w:t>
      </w:r>
      <w:r w:rsidRPr="0077052C">
        <w:rPr>
          <w:rFonts w:asciiTheme="minorHAnsi" w:hAnsiTheme="minorHAnsi" w:cstheme="minorHAnsi"/>
          <w:color w:val="212529"/>
          <w:sz w:val="22"/>
          <w:szCs w:val="22"/>
        </w:rPr>
        <w:t>12:3 (2019).</w:t>
      </w:r>
    </w:p>
    <w:p w14:paraId="5AA31C98" w14:textId="015C2692" w:rsidR="0098537F" w:rsidRPr="0077052C" w:rsidRDefault="0098537F" w:rsidP="0098537F">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333333"/>
          <w:sz w:val="22"/>
          <w:szCs w:val="22"/>
        </w:rPr>
        <w:t>Benjamin Netanyah, </w:t>
      </w:r>
      <w:r w:rsidRPr="0077052C">
        <w:rPr>
          <w:rStyle w:val="Emphasis"/>
          <w:rFonts w:asciiTheme="minorHAnsi" w:hAnsiTheme="minorHAnsi" w:cstheme="minorHAnsi"/>
          <w:color w:val="333333"/>
          <w:sz w:val="22"/>
          <w:szCs w:val="22"/>
        </w:rPr>
        <w:t>Fighting Terrorism</w:t>
      </w:r>
      <w:r w:rsidRPr="0077052C">
        <w:rPr>
          <w:rFonts w:asciiTheme="minorHAnsi" w:hAnsiTheme="minorHAnsi" w:cstheme="minorHAnsi"/>
          <w:color w:val="333333"/>
          <w:sz w:val="22"/>
          <w:szCs w:val="22"/>
        </w:rPr>
        <w:t>, 1995 [303.6/25 NET], esp chapter 5 on Gaza</w:t>
      </w:r>
    </w:p>
    <w:p w14:paraId="080F574C" w14:textId="77777777" w:rsidR="00BA375A" w:rsidRPr="0077052C" w:rsidRDefault="00BA375A"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3CD3AF58" w14:textId="77777777" w:rsidR="005F5ECB" w:rsidRPr="0077052C" w:rsidRDefault="005F5ECB"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6E1BB848" w14:textId="77777777" w:rsidR="0098537F" w:rsidRDefault="0098537F"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7AECCE55" w14:textId="69B49660" w:rsidR="004A3A2E" w:rsidRDefault="004A3A2E">
      <w:pPr>
        <w:rPr>
          <w:rFonts w:eastAsia="Times New Roman" w:cstheme="minorHAnsi"/>
          <w:color w:val="212529"/>
        </w:rPr>
      </w:pPr>
      <w:r>
        <w:rPr>
          <w:rFonts w:cstheme="minorHAnsi"/>
          <w:color w:val="212529"/>
        </w:rPr>
        <w:br w:type="page"/>
      </w:r>
    </w:p>
    <w:p w14:paraId="4FF9D8AF" w14:textId="77777777" w:rsidR="004A3A2E" w:rsidRPr="0077052C" w:rsidRDefault="004A3A2E"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17BA1992" w14:textId="1C891E26" w:rsidR="00BA375A" w:rsidRPr="0077052C" w:rsidRDefault="006866D1" w:rsidP="004A3A2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11 (27 Nov</w:t>
      </w:r>
      <w:r w:rsidR="00E24923">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w:t>
      </w:r>
      <w:r w:rsidR="00986297" w:rsidRPr="0077052C">
        <w:rPr>
          <w:rFonts w:asciiTheme="minorHAnsi" w:hAnsiTheme="minorHAnsi" w:cstheme="minorHAnsi"/>
          <w:sz w:val="22"/>
          <w:szCs w:val="22"/>
        </w:rPr>
        <w:t xml:space="preserve"> </w:t>
      </w:r>
      <w:r w:rsidR="00986297" w:rsidRPr="0077052C">
        <w:rPr>
          <w:rFonts w:asciiTheme="minorHAnsi" w:hAnsiTheme="minorHAnsi" w:cstheme="minorHAnsi"/>
          <w:b/>
          <w:bCs/>
          <w:color w:val="212529"/>
          <w:sz w:val="22"/>
          <w:szCs w:val="22"/>
        </w:rPr>
        <w:t>CT 3: political approaches</w:t>
      </w:r>
    </w:p>
    <w:p w14:paraId="34AC5B8C" w14:textId="77777777" w:rsidR="00470679" w:rsidRPr="0077052C" w:rsidRDefault="00470679" w:rsidP="00447BAC">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15632A85" w14:textId="1831C6EA" w:rsidR="00E25FF3" w:rsidRPr="0077052C" w:rsidRDefault="00E25FF3" w:rsidP="00E25FF3">
      <w:pPr>
        <w:spacing w:after="0"/>
        <w:rPr>
          <w:rFonts w:cstheme="minorHAnsi"/>
          <w:color w:val="333333"/>
          <w:shd w:val="clear" w:color="auto" w:fill="FFFFFF"/>
        </w:rPr>
      </w:pPr>
      <w:r w:rsidRPr="0077052C">
        <w:rPr>
          <w:rFonts w:cstheme="minorHAnsi"/>
          <w:color w:val="333333"/>
          <w:shd w:val="clear" w:color="auto" w:fill="FFFFFF"/>
        </w:rPr>
        <w:t>What are the main elements in law enforcement approached to counter-terrorism? What are the main dilemmas and trade-offs involved? Under what circumstances, if at all, can negotiation with terrorist groups be justified?</w:t>
      </w:r>
    </w:p>
    <w:p w14:paraId="5B945B6F" w14:textId="77777777" w:rsidR="00E25FF3" w:rsidRPr="0077052C" w:rsidRDefault="00E25FF3" w:rsidP="005F5ECB">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D9D9483" w14:textId="5B6C0F50" w:rsidR="005F5ECB" w:rsidRPr="0077052C" w:rsidRDefault="00977BA2" w:rsidP="005F5ECB">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Core</w:t>
      </w:r>
      <w:r w:rsidR="00755ED6" w:rsidRPr="0077052C">
        <w:rPr>
          <w:rFonts w:asciiTheme="minorHAnsi" w:hAnsiTheme="minorHAnsi" w:cstheme="minorHAnsi"/>
          <w:b/>
          <w:bCs/>
          <w:color w:val="212529"/>
          <w:sz w:val="22"/>
          <w:szCs w:val="22"/>
        </w:rPr>
        <w:t xml:space="preserve"> reading:</w:t>
      </w:r>
    </w:p>
    <w:p w14:paraId="29028863" w14:textId="6B933895" w:rsidR="001215C9" w:rsidRPr="0077052C" w:rsidRDefault="001215C9" w:rsidP="001215C9">
      <w:pPr>
        <w:numPr>
          <w:ilvl w:val="0"/>
          <w:numId w:val="20"/>
        </w:numPr>
        <w:spacing w:after="0" w:line="240" w:lineRule="auto"/>
        <w:jc w:val="both"/>
        <w:rPr>
          <w:rFonts w:cstheme="minorHAnsi"/>
        </w:rPr>
      </w:pPr>
      <w:r w:rsidRPr="0077052C">
        <w:rPr>
          <w:rFonts w:cstheme="minorHAnsi"/>
        </w:rPr>
        <w:t xml:space="preserve">Peter Neumann, </w:t>
      </w:r>
      <w:r w:rsidR="00FA3514" w:rsidRPr="0077052C">
        <w:rPr>
          <w:rFonts w:cstheme="minorHAnsi"/>
        </w:rPr>
        <w:t>“</w:t>
      </w:r>
      <w:r w:rsidRPr="0077052C">
        <w:rPr>
          <w:rFonts w:cstheme="minorHAnsi"/>
        </w:rPr>
        <w:t>Negotiating with Terrorists</w:t>
      </w:r>
      <w:r w:rsidR="00FA3514" w:rsidRPr="0077052C">
        <w:rPr>
          <w:rFonts w:cstheme="minorHAnsi"/>
        </w:rPr>
        <w:t>”</w:t>
      </w:r>
      <w:r w:rsidRPr="0077052C">
        <w:rPr>
          <w:rFonts w:cstheme="minorHAnsi"/>
        </w:rPr>
        <w:t xml:space="preserve">, </w:t>
      </w:r>
      <w:r w:rsidRPr="0077052C">
        <w:rPr>
          <w:rFonts w:cstheme="minorHAnsi"/>
          <w:i/>
        </w:rPr>
        <w:t>Foreign Affairs</w:t>
      </w:r>
      <w:r w:rsidRPr="0077052C">
        <w:rPr>
          <w:rFonts w:cstheme="minorHAnsi"/>
        </w:rPr>
        <w:t>, January/February 2007</w:t>
      </w:r>
    </w:p>
    <w:p w14:paraId="2F1FE759" w14:textId="77777777" w:rsidR="0048589B" w:rsidRPr="0077052C" w:rsidRDefault="005F5ECB" w:rsidP="005F5ECB">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Cronin, </w:t>
      </w:r>
      <w:r w:rsidRPr="002A5267">
        <w:rPr>
          <w:rFonts w:asciiTheme="minorHAnsi" w:hAnsiTheme="minorHAnsi" w:cstheme="minorHAnsi"/>
          <w:i/>
          <w:iCs/>
          <w:color w:val="212529"/>
          <w:sz w:val="22"/>
          <w:szCs w:val="22"/>
        </w:rPr>
        <w:t>How Terrorism Ends</w:t>
      </w:r>
      <w:r w:rsidRPr="0077052C">
        <w:rPr>
          <w:rFonts w:asciiTheme="minorHAnsi" w:hAnsiTheme="minorHAnsi" w:cstheme="minorHAnsi"/>
          <w:color w:val="212529"/>
          <w:sz w:val="22"/>
          <w:szCs w:val="22"/>
        </w:rPr>
        <w:t xml:space="preserve">, 2009 [303.6/25 CRON], chapter </w:t>
      </w:r>
      <w:r w:rsidR="005D1903" w:rsidRPr="0077052C">
        <w:rPr>
          <w:rFonts w:asciiTheme="minorHAnsi" w:hAnsiTheme="minorHAnsi" w:cstheme="minorHAnsi"/>
          <w:color w:val="212529"/>
          <w:sz w:val="22"/>
          <w:szCs w:val="22"/>
        </w:rPr>
        <w:t xml:space="preserve">2 </w:t>
      </w:r>
      <w:r w:rsidR="00AE7931" w:rsidRPr="0077052C">
        <w:rPr>
          <w:rFonts w:asciiTheme="minorHAnsi" w:hAnsiTheme="minorHAnsi" w:cstheme="minorHAnsi"/>
          <w:color w:val="212529"/>
          <w:sz w:val="22"/>
          <w:szCs w:val="22"/>
        </w:rPr>
        <w:t>on Negotiations</w:t>
      </w:r>
      <w:r w:rsidR="005D1903" w:rsidRPr="0077052C">
        <w:rPr>
          <w:rFonts w:asciiTheme="minorHAnsi" w:hAnsiTheme="minorHAnsi" w:cstheme="minorHAnsi"/>
          <w:color w:val="212529"/>
          <w:sz w:val="22"/>
          <w:szCs w:val="22"/>
        </w:rPr>
        <w:t xml:space="preserve"> and 3 on </w:t>
      </w:r>
      <w:r w:rsidR="00804CC7" w:rsidRPr="0077052C">
        <w:rPr>
          <w:rFonts w:asciiTheme="minorHAnsi" w:hAnsiTheme="minorHAnsi" w:cstheme="minorHAnsi"/>
          <w:color w:val="212529"/>
          <w:sz w:val="22"/>
          <w:szCs w:val="22"/>
        </w:rPr>
        <w:t>Success</w:t>
      </w:r>
      <w:r w:rsidR="0048589B" w:rsidRPr="0077052C">
        <w:rPr>
          <w:rFonts w:asciiTheme="minorHAnsi" w:hAnsiTheme="minorHAnsi" w:cstheme="minorHAnsi"/>
          <w:sz w:val="22"/>
          <w:szCs w:val="22"/>
        </w:rPr>
        <w:t xml:space="preserve"> </w:t>
      </w:r>
    </w:p>
    <w:p w14:paraId="6A2EE5D9" w14:textId="09D0ECFA" w:rsidR="005F5ECB" w:rsidRPr="0077052C" w:rsidRDefault="0048589B" w:rsidP="005F5ECB">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Paul Wilkinson, </w:t>
      </w:r>
      <w:r w:rsidRPr="0077052C">
        <w:rPr>
          <w:rFonts w:asciiTheme="minorHAnsi" w:hAnsiTheme="minorHAnsi" w:cstheme="minorHAnsi"/>
          <w:i/>
          <w:iCs/>
          <w:color w:val="212529"/>
          <w:sz w:val="22"/>
          <w:szCs w:val="22"/>
        </w:rPr>
        <w:t>Terrorism versus Democracy: The Liberal State Response</w:t>
      </w:r>
      <w:r w:rsidRPr="0077052C">
        <w:rPr>
          <w:rFonts w:asciiTheme="minorHAnsi" w:hAnsiTheme="minorHAnsi" w:cstheme="minorHAnsi"/>
          <w:color w:val="212529"/>
          <w:sz w:val="22"/>
          <w:szCs w:val="22"/>
        </w:rPr>
        <w:t>, 2006 [303.6/25 WIL], chapter 4 on Politics, diplomacy and peace processes</w:t>
      </w:r>
    </w:p>
    <w:p w14:paraId="2434AE2B" w14:textId="77777777" w:rsidR="005F5ECB" w:rsidRPr="0077052C" w:rsidRDefault="005F5ECB" w:rsidP="005F5ECB">
      <w:pPr>
        <w:pStyle w:val="NormalWeb"/>
        <w:shd w:val="clear" w:color="auto" w:fill="FFFFFF"/>
        <w:spacing w:before="0" w:beforeAutospacing="0" w:after="0" w:afterAutospacing="0"/>
        <w:rPr>
          <w:rFonts w:asciiTheme="minorHAnsi" w:hAnsiTheme="minorHAnsi" w:cstheme="minorHAnsi"/>
          <w:color w:val="212529"/>
          <w:sz w:val="22"/>
          <w:szCs w:val="22"/>
        </w:rPr>
      </w:pPr>
    </w:p>
    <w:p w14:paraId="140A7686" w14:textId="77777777" w:rsidR="005F5ECB" w:rsidRPr="0077052C" w:rsidRDefault="005F5ECB" w:rsidP="005F5ECB">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Further reading:</w:t>
      </w:r>
    </w:p>
    <w:p w14:paraId="1DDA4B60" w14:textId="02575FB0" w:rsidR="00F70E7D" w:rsidRPr="0077052C" w:rsidRDefault="00F70E7D" w:rsidP="00F70E7D">
      <w:pPr>
        <w:pStyle w:val="NormalWeb"/>
        <w:numPr>
          <w:ilvl w:val="0"/>
          <w:numId w:val="10"/>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Louise Richardson, </w:t>
      </w:r>
      <w:r w:rsidRPr="0077052C">
        <w:rPr>
          <w:rFonts w:asciiTheme="minorHAnsi" w:hAnsiTheme="minorHAnsi" w:cstheme="minorHAnsi"/>
          <w:i/>
          <w:iCs/>
          <w:color w:val="212529"/>
          <w:sz w:val="22"/>
          <w:szCs w:val="22"/>
        </w:rPr>
        <w:t>What Terrorists Want: Understanding the Enemy, Containing the Threat</w:t>
      </w:r>
      <w:r w:rsidRPr="0077052C">
        <w:rPr>
          <w:rFonts w:asciiTheme="minorHAnsi" w:hAnsiTheme="minorHAnsi" w:cstheme="minorHAnsi"/>
          <w:color w:val="212529"/>
          <w:sz w:val="22"/>
          <w:szCs w:val="22"/>
        </w:rPr>
        <w:t>, Random House 2008 [303.6 25 RIC], chapters 6, 7 and 8 on counter-terrorism.</w:t>
      </w:r>
    </w:p>
    <w:p w14:paraId="1B8A38E0" w14:textId="13EA4809" w:rsidR="00923B55" w:rsidRPr="0077052C" w:rsidRDefault="00083DA0" w:rsidP="00923B55">
      <w:pPr>
        <w:pStyle w:val="ListParagraph"/>
        <w:numPr>
          <w:ilvl w:val="0"/>
          <w:numId w:val="10"/>
        </w:numPr>
        <w:shd w:val="clear" w:color="auto" w:fill="FFFFFF"/>
        <w:spacing w:after="0" w:line="240" w:lineRule="auto"/>
        <w:rPr>
          <w:rFonts w:eastAsia="Times New Roman" w:cstheme="minorHAnsi"/>
          <w:color w:val="333333"/>
        </w:rPr>
      </w:pPr>
      <w:r w:rsidRPr="0077052C">
        <w:rPr>
          <w:rFonts w:cstheme="minorHAnsi"/>
          <w:color w:val="212529"/>
        </w:rPr>
        <w:t xml:space="preserve">Audrey Kurth Cronin and James Ludes, </w:t>
      </w:r>
      <w:r w:rsidRPr="002A5267">
        <w:rPr>
          <w:rFonts w:cstheme="minorHAnsi"/>
          <w:i/>
          <w:iCs/>
          <w:color w:val="212529"/>
        </w:rPr>
        <w:t>Attacking Terrorism: Elements of a Grand Strategy</w:t>
      </w:r>
      <w:r w:rsidRPr="0077052C">
        <w:rPr>
          <w:rFonts w:cstheme="minorHAnsi"/>
          <w:color w:val="212529"/>
        </w:rPr>
        <w:t xml:space="preserve">, 2004 [303.6/2509/73 CRO], chapters 4 </w:t>
      </w:r>
      <w:r w:rsidR="0048589B" w:rsidRPr="0077052C">
        <w:rPr>
          <w:rFonts w:cstheme="minorHAnsi"/>
          <w:color w:val="212529"/>
        </w:rPr>
        <w:t xml:space="preserve">on diplomacy </w:t>
      </w:r>
      <w:r w:rsidRPr="0077052C">
        <w:rPr>
          <w:rFonts w:cstheme="minorHAnsi"/>
          <w:color w:val="212529"/>
        </w:rPr>
        <w:t xml:space="preserve">and </w:t>
      </w:r>
      <w:r w:rsidR="008D08CA" w:rsidRPr="0077052C">
        <w:rPr>
          <w:rFonts w:cstheme="minorHAnsi"/>
          <w:color w:val="212529"/>
        </w:rPr>
        <w:t>9</w:t>
      </w:r>
      <w:r w:rsidR="0048589B" w:rsidRPr="0077052C">
        <w:rPr>
          <w:rFonts w:cstheme="minorHAnsi"/>
          <w:color w:val="212529"/>
        </w:rPr>
        <w:t xml:space="preserve"> on politics </w:t>
      </w:r>
    </w:p>
    <w:p w14:paraId="3FFDE918" w14:textId="5FA621AB" w:rsidR="006333F4" w:rsidRPr="0077052C" w:rsidRDefault="00923B55" w:rsidP="00F70E7D">
      <w:pPr>
        <w:pStyle w:val="ListParagraph"/>
        <w:numPr>
          <w:ilvl w:val="0"/>
          <w:numId w:val="10"/>
        </w:numPr>
        <w:shd w:val="clear" w:color="auto" w:fill="FFFFFF"/>
        <w:spacing w:after="0" w:line="240" w:lineRule="auto"/>
        <w:rPr>
          <w:rFonts w:eastAsia="Times New Roman" w:cstheme="minorHAnsi"/>
          <w:color w:val="333333"/>
        </w:rPr>
      </w:pPr>
      <w:r w:rsidRPr="0077052C">
        <w:rPr>
          <w:rFonts w:eastAsia="Times New Roman" w:cstheme="minorHAnsi"/>
          <w:color w:val="333333"/>
        </w:rPr>
        <w:t>Max Abrahms, “Why Terrorism Does Not Work”, </w:t>
      </w:r>
      <w:r w:rsidRPr="0077052C">
        <w:rPr>
          <w:rFonts w:eastAsia="Times New Roman" w:cstheme="minorHAnsi"/>
          <w:i/>
          <w:iCs/>
          <w:color w:val="333333"/>
        </w:rPr>
        <w:t>International Security</w:t>
      </w:r>
      <w:r w:rsidRPr="0077052C">
        <w:rPr>
          <w:rFonts w:eastAsia="Times New Roman" w:cstheme="minorHAnsi"/>
          <w:color w:val="333333"/>
        </w:rPr>
        <w:t>, 31:2 (2006)</w:t>
      </w:r>
    </w:p>
    <w:p w14:paraId="3CBDE8F5" w14:textId="4FD1D5A5" w:rsidR="00B24E24" w:rsidRPr="0077052C" w:rsidRDefault="00B24E24" w:rsidP="00B24E24">
      <w:pPr>
        <w:pStyle w:val="ListParagraph"/>
        <w:numPr>
          <w:ilvl w:val="0"/>
          <w:numId w:val="19"/>
        </w:numPr>
        <w:rPr>
          <w:rFonts w:eastAsia="Times New Roman" w:cstheme="minorHAnsi"/>
          <w:color w:val="212529"/>
        </w:rPr>
      </w:pPr>
      <w:r w:rsidRPr="0077052C">
        <w:rPr>
          <w:rFonts w:eastAsia="Times New Roman" w:cstheme="minorHAnsi"/>
          <w:color w:val="212529"/>
        </w:rPr>
        <w:t xml:space="preserve">Lawrence Freedman, </w:t>
      </w:r>
      <w:r w:rsidRPr="002A5267">
        <w:rPr>
          <w:rFonts w:eastAsia="Times New Roman" w:cstheme="minorHAnsi"/>
          <w:i/>
          <w:iCs/>
          <w:color w:val="212529"/>
        </w:rPr>
        <w:t>A Choice of Enemies: America Confronts the Middle East</w:t>
      </w:r>
      <w:r w:rsidRPr="0077052C">
        <w:rPr>
          <w:rFonts w:eastAsia="Times New Roman" w:cstheme="minorHAnsi"/>
          <w:color w:val="212529"/>
        </w:rPr>
        <w:t xml:space="preserve">, 2008 [327./73/056 FRE], chapter 15 on the Return to Camp David </w:t>
      </w:r>
    </w:p>
    <w:p w14:paraId="5C9EC9DB" w14:textId="4F709097" w:rsidR="00B24E24" w:rsidRPr="0077052C" w:rsidRDefault="00B24E24" w:rsidP="00B24E24">
      <w:pPr>
        <w:pStyle w:val="ListParagraph"/>
        <w:numPr>
          <w:ilvl w:val="0"/>
          <w:numId w:val="19"/>
        </w:numPr>
        <w:rPr>
          <w:rFonts w:eastAsia="Times New Roman" w:cstheme="minorHAnsi"/>
          <w:color w:val="212529"/>
        </w:rPr>
      </w:pPr>
      <w:r w:rsidRPr="0077052C">
        <w:rPr>
          <w:rFonts w:eastAsia="Times New Roman" w:cstheme="minorHAnsi"/>
          <w:color w:val="212529"/>
        </w:rPr>
        <w:t xml:space="preserve">Avi Shlaim, “The Rise and Fall of the Oslo Peace Process” in Louise Fawcett (ed) </w:t>
      </w:r>
      <w:r w:rsidRPr="002A5267">
        <w:rPr>
          <w:rFonts w:eastAsia="Times New Roman" w:cstheme="minorHAnsi"/>
          <w:i/>
          <w:iCs/>
          <w:color w:val="212529"/>
        </w:rPr>
        <w:t>International Relations of the Middle East</w:t>
      </w:r>
      <w:r w:rsidRPr="0077052C">
        <w:rPr>
          <w:rFonts w:eastAsia="Times New Roman" w:cstheme="minorHAnsi"/>
          <w:color w:val="212529"/>
        </w:rPr>
        <w:t>, Oxford University Press, 200</w:t>
      </w:r>
      <w:r w:rsidR="00B40336">
        <w:rPr>
          <w:rFonts w:eastAsia="Times New Roman" w:cstheme="minorHAnsi"/>
          <w:color w:val="212529"/>
        </w:rPr>
        <w:t>5 [</w:t>
      </w:r>
      <w:r w:rsidR="00B40336" w:rsidRPr="00B40336">
        <w:rPr>
          <w:rFonts w:eastAsia="Times New Roman" w:cstheme="minorHAnsi"/>
          <w:color w:val="212529"/>
        </w:rPr>
        <w:t>327./56 FAW</w:t>
      </w:r>
      <w:r w:rsidR="00224D72">
        <w:rPr>
          <w:rFonts w:eastAsia="Times New Roman" w:cstheme="minorHAnsi"/>
          <w:color w:val="212529"/>
        </w:rPr>
        <w:t>]</w:t>
      </w:r>
    </w:p>
    <w:p w14:paraId="316BF3F0" w14:textId="3FD5E27E" w:rsidR="0048589B" w:rsidRPr="0077052C" w:rsidRDefault="00B24E24" w:rsidP="00B24E24">
      <w:pPr>
        <w:pStyle w:val="ListParagraph"/>
        <w:numPr>
          <w:ilvl w:val="0"/>
          <w:numId w:val="19"/>
        </w:numPr>
        <w:rPr>
          <w:rFonts w:eastAsia="Times New Roman" w:cstheme="minorHAnsi"/>
          <w:color w:val="212529"/>
        </w:rPr>
      </w:pPr>
      <w:r w:rsidRPr="0077052C">
        <w:rPr>
          <w:rFonts w:eastAsia="Times New Roman" w:cstheme="minorHAnsi"/>
          <w:color w:val="212529"/>
        </w:rPr>
        <w:t xml:space="preserve">John Coakley, “Implementation issues and the pursuit of a settlement in Northern Ireland” </w:t>
      </w:r>
      <w:r w:rsidRPr="00224D72">
        <w:rPr>
          <w:rFonts w:eastAsia="Times New Roman" w:cstheme="minorHAnsi"/>
          <w:i/>
          <w:iCs/>
          <w:color w:val="212529"/>
        </w:rPr>
        <w:t>UCD Working Paper</w:t>
      </w:r>
      <w:r w:rsidRPr="0077052C">
        <w:rPr>
          <w:rFonts w:eastAsia="Times New Roman" w:cstheme="minorHAnsi"/>
          <w:color w:val="212529"/>
        </w:rPr>
        <w:t>, 2009</w:t>
      </w:r>
      <w:r w:rsidR="002E4305">
        <w:rPr>
          <w:rFonts w:eastAsia="Times New Roman" w:cstheme="minorHAnsi"/>
          <w:color w:val="212529"/>
        </w:rPr>
        <w:t xml:space="preserve">, </w:t>
      </w:r>
      <w:hyperlink r:id="rId6" w:history="1">
        <w:r w:rsidR="002E4305" w:rsidRPr="0096466F">
          <w:rPr>
            <w:rStyle w:val="Hyperlink"/>
            <w:rFonts w:eastAsia="Times New Roman" w:cstheme="minorHAnsi"/>
          </w:rPr>
          <w:t>https://researchrepository.ucd.ie/entities/publication/0aed0389-0035-45f2-a5a0-fd64c95a407e/details</w:t>
        </w:r>
      </w:hyperlink>
      <w:r w:rsidR="002E4305">
        <w:rPr>
          <w:rFonts w:eastAsia="Times New Roman" w:cstheme="minorHAnsi"/>
          <w:color w:val="212529"/>
        </w:rPr>
        <w:t xml:space="preserve"> </w:t>
      </w:r>
    </w:p>
    <w:p w14:paraId="04C363B8" w14:textId="4DD97B64" w:rsidR="002E4305" w:rsidRDefault="002E4305">
      <w:pPr>
        <w:rPr>
          <w:rFonts w:eastAsia="Times New Roman" w:cstheme="minorHAnsi"/>
          <w:b/>
          <w:bCs/>
          <w:color w:val="212529"/>
        </w:rPr>
      </w:pPr>
      <w:r>
        <w:rPr>
          <w:rFonts w:eastAsia="Times New Roman" w:cstheme="minorHAnsi"/>
          <w:b/>
          <w:bCs/>
          <w:color w:val="212529"/>
        </w:rPr>
        <w:br w:type="page"/>
      </w:r>
    </w:p>
    <w:p w14:paraId="2B5F81CC" w14:textId="77777777" w:rsidR="0050587A" w:rsidRPr="0077052C" w:rsidRDefault="0050587A">
      <w:pPr>
        <w:rPr>
          <w:rFonts w:eastAsia="Times New Roman" w:cstheme="minorHAnsi"/>
          <w:b/>
          <w:bCs/>
          <w:color w:val="212529"/>
        </w:rPr>
      </w:pPr>
    </w:p>
    <w:p w14:paraId="67D7049B" w14:textId="77777777" w:rsidR="00447BAC" w:rsidRPr="0077052C" w:rsidRDefault="00447BAC" w:rsidP="00447BAC">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7C40D220" w14:textId="19276B4A" w:rsidR="00470679" w:rsidRPr="0077052C" w:rsidRDefault="00470679" w:rsidP="002E430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12 (4 Dec</w:t>
      </w:r>
      <w:r w:rsidR="00E24923">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w:t>
      </w:r>
      <w:r w:rsidR="0098537F" w:rsidRPr="0077052C">
        <w:rPr>
          <w:rFonts w:asciiTheme="minorHAnsi" w:hAnsiTheme="minorHAnsi" w:cstheme="minorHAnsi"/>
          <w:b/>
          <w:bCs/>
          <w:color w:val="212529"/>
          <w:sz w:val="22"/>
          <w:szCs w:val="22"/>
        </w:rPr>
        <w:t xml:space="preserve"> Containment and human rights</w:t>
      </w:r>
    </w:p>
    <w:p w14:paraId="1B652BF8" w14:textId="77777777" w:rsidR="00E25FF3" w:rsidRPr="0077052C" w:rsidRDefault="00E25FF3" w:rsidP="00E25FF3">
      <w:pPr>
        <w:spacing w:after="0"/>
        <w:rPr>
          <w:rFonts w:cstheme="minorHAnsi"/>
          <w:color w:val="333333"/>
          <w:shd w:val="clear" w:color="auto" w:fill="FFFFFF"/>
        </w:rPr>
      </w:pPr>
    </w:p>
    <w:p w14:paraId="2A87E8A9" w14:textId="2A9DD49E" w:rsidR="00E25FF3" w:rsidRPr="0077052C" w:rsidRDefault="00E25FF3" w:rsidP="00E25FF3">
      <w:pPr>
        <w:spacing w:after="0"/>
        <w:rPr>
          <w:rFonts w:cstheme="minorHAnsi"/>
          <w:color w:val="333333"/>
          <w:shd w:val="clear" w:color="auto" w:fill="FFFFFF"/>
        </w:rPr>
      </w:pPr>
      <w:r w:rsidRPr="0077052C">
        <w:rPr>
          <w:rFonts w:cstheme="minorHAnsi"/>
          <w:color w:val="333333"/>
          <w:shd w:val="clear" w:color="auto" w:fill="FFFFFF"/>
        </w:rPr>
        <w:t xml:space="preserve">What do ‘containment’ models of counter-terrorism entail? </w:t>
      </w:r>
      <w:r w:rsidR="00CD47A3" w:rsidRPr="0077052C">
        <w:rPr>
          <w:rFonts w:cstheme="minorHAnsi"/>
          <w:color w:val="333333"/>
          <w:shd w:val="clear" w:color="auto" w:fill="FFFFFF"/>
        </w:rPr>
        <w:t xml:space="preserve">What factors or conditions make a containment approach a politically viable CT model? </w:t>
      </w:r>
    </w:p>
    <w:p w14:paraId="699602A4" w14:textId="77777777" w:rsidR="00447BAC" w:rsidRPr="0077052C" w:rsidRDefault="00447BAC"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2608B216" w14:textId="41F58AC2" w:rsidR="00447BAC" w:rsidRPr="0077052C" w:rsidRDefault="00977BA2" w:rsidP="00447BAC">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Core</w:t>
      </w:r>
      <w:r w:rsidR="001B41AA" w:rsidRPr="0077052C">
        <w:rPr>
          <w:rFonts w:asciiTheme="minorHAnsi" w:hAnsiTheme="minorHAnsi" w:cstheme="minorHAnsi"/>
          <w:b/>
          <w:bCs/>
          <w:color w:val="212529"/>
          <w:sz w:val="22"/>
          <w:szCs w:val="22"/>
        </w:rPr>
        <w:t xml:space="preserve"> reading:</w:t>
      </w:r>
    </w:p>
    <w:p w14:paraId="689E3464" w14:textId="6404104C" w:rsidR="00447BAC" w:rsidRPr="0077052C" w:rsidRDefault="00447BAC" w:rsidP="00447BA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Nick Sitter and Tom Parker, “Fighting Fire with Water: NGO and Counter-Terrorism Policy Tools”, </w:t>
      </w:r>
      <w:r w:rsidRPr="007C7FCB">
        <w:rPr>
          <w:rFonts w:asciiTheme="minorHAnsi" w:hAnsiTheme="minorHAnsi" w:cstheme="minorHAnsi"/>
          <w:i/>
          <w:iCs/>
          <w:color w:val="212529"/>
          <w:sz w:val="22"/>
          <w:szCs w:val="22"/>
        </w:rPr>
        <w:t>Global Policy</w:t>
      </w:r>
      <w:r w:rsidRPr="0077052C">
        <w:rPr>
          <w:rFonts w:asciiTheme="minorHAnsi" w:hAnsiTheme="minorHAnsi" w:cstheme="minorHAnsi"/>
          <w:color w:val="212529"/>
          <w:sz w:val="22"/>
          <w:szCs w:val="22"/>
        </w:rPr>
        <w:t>, 2014, 1-10</w:t>
      </w:r>
    </w:p>
    <w:p w14:paraId="44A1D9FC" w14:textId="63249C9B" w:rsidR="00447BAC" w:rsidRPr="0077052C" w:rsidRDefault="00447BAC" w:rsidP="00447BA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Parker, </w:t>
      </w:r>
      <w:r w:rsidRPr="007C7FCB">
        <w:rPr>
          <w:rFonts w:asciiTheme="minorHAnsi" w:hAnsiTheme="minorHAnsi" w:cstheme="minorHAnsi"/>
          <w:i/>
          <w:iCs/>
          <w:color w:val="212529"/>
          <w:sz w:val="22"/>
          <w:szCs w:val="22"/>
        </w:rPr>
        <w:t>Avoiding the Terrorist Trap</w:t>
      </w:r>
      <w:r w:rsidRPr="0077052C">
        <w:rPr>
          <w:rFonts w:asciiTheme="minorHAnsi" w:hAnsiTheme="minorHAnsi" w:cstheme="minorHAnsi"/>
          <w:color w:val="212529"/>
          <w:sz w:val="22"/>
          <w:szCs w:val="22"/>
        </w:rPr>
        <w:t xml:space="preserve">, 2018 [303.6/25 PARK], </w:t>
      </w:r>
      <w:r w:rsidR="001B41AA" w:rsidRPr="0077052C">
        <w:rPr>
          <w:rFonts w:asciiTheme="minorHAnsi" w:hAnsiTheme="minorHAnsi" w:cstheme="minorHAnsi"/>
          <w:color w:val="212529"/>
          <w:sz w:val="22"/>
          <w:szCs w:val="22"/>
        </w:rPr>
        <w:t>pp</w:t>
      </w:r>
      <w:r w:rsidRPr="0077052C">
        <w:rPr>
          <w:rFonts w:asciiTheme="minorHAnsi" w:hAnsiTheme="minorHAnsi" w:cstheme="minorHAnsi"/>
          <w:color w:val="212529"/>
          <w:sz w:val="22"/>
          <w:szCs w:val="22"/>
        </w:rPr>
        <w:t>. 459-530 and the conclusion.</w:t>
      </w:r>
    </w:p>
    <w:p w14:paraId="10346906" w14:textId="66FF7332" w:rsidR="00447BAC" w:rsidRPr="0077052C" w:rsidRDefault="00447BAC" w:rsidP="00447BA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Cronin, </w:t>
      </w:r>
      <w:r w:rsidRPr="007C7FCB">
        <w:rPr>
          <w:rFonts w:asciiTheme="minorHAnsi" w:hAnsiTheme="minorHAnsi" w:cstheme="minorHAnsi"/>
          <w:i/>
          <w:iCs/>
          <w:color w:val="212529"/>
          <w:sz w:val="22"/>
          <w:szCs w:val="22"/>
        </w:rPr>
        <w:t>How Terrorism Ends</w:t>
      </w:r>
      <w:r w:rsidRPr="0077052C">
        <w:rPr>
          <w:rFonts w:asciiTheme="minorHAnsi" w:hAnsiTheme="minorHAnsi" w:cstheme="minorHAnsi"/>
          <w:color w:val="212529"/>
          <w:sz w:val="22"/>
          <w:szCs w:val="22"/>
        </w:rPr>
        <w:t xml:space="preserve">, 2009 [303.6/25 CRON], chapter 4 on failure and implosion, and chapter 7 on Al Qaeda [or see: </w:t>
      </w:r>
      <w:r w:rsidRPr="007C7FCB">
        <w:rPr>
          <w:rFonts w:asciiTheme="minorHAnsi" w:hAnsiTheme="minorHAnsi" w:cstheme="minorHAnsi"/>
          <w:i/>
          <w:iCs/>
          <w:color w:val="212529"/>
          <w:sz w:val="22"/>
          <w:szCs w:val="22"/>
        </w:rPr>
        <w:t>International Security</w:t>
      </w:r>
      <w:r w:rsidRPr="0077052C">
        <w:rPr>
          <w:rFonts w:asciiTheme="minorHAnsi" w:hAnsiTheme="minorHAnsi" w:cstheme="minorHAnsi"/>
          <w:color w:val="212529"/>
          <w:sz w:val="22"/>
          <w:szCs w:val="22"/>
        </w:rPr>
        <w:t>, 31:1 (2006), pp. 7–48]</w:t>
      </w:r>
    </w:p>
    <w:p w14:paraId="35F0BF46" w14:textId="77777777" w:rsidR="00447BAC" w:rsidRPr="0077052C" w:rsidRDefault="00447BAC" w:rsidP="00447BAC">
      <w:pPr>
        <w:pStyle w:val="NormalWeb"/>
        <w:shd w:val="clear" w:color="auto" w:fill="FFFFFF"/>
        <w:spacing w:before="0" w:beforeAutospacing="0" w:after="0" w:afterAutospacing="0"/>
        <w:rPr>
          <w:rFonts w:asciiTheme="minorHAnsi" w:hAnsiTheme="minorHAnsi" w:cstheme="minorHAnsi"/>
          <w:color w:val="212529"/>
          <w:sz w:val="22"/>
          <w:szCs w:val="22"/>
        </w:rPr>
      </w:pPr>
    </w:p>
    <w:p w14:paraId="6FE6A62F" w14:textId="77777777" w:rsidR="00447BAC" w:rsidRPr="0077052C" w:rsidRDefault="00447BAC" w:rsidP="00447BAC">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Further reading:</w:t>
      </w:r>
    </w:p>
    <w:p w14:paraId="09E40248" w14:textId="56534990" w:rsidR="001B41AA" w:rsidRPr="0077052C" w:rsidRDefault="00D859B0" w:rsidP="001B41AA">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Bruce </w:t>
      </w:r>
      <w:r w:rsidR="001B41AA" w:rsidRPr="0077052C">
        <w:rPr>
          <w:rFonts w:asciiTheme="minorHAnsi" w:hAnsiTheme="minorHAnsi" w:cstheme="minorHAnsi"/>
          <w:color w:val="212529"/>
          <w:sz w:val="22"/>
          <w:szCs w:val="22"/>
        </w:rPr>
        <w:t>Hoffman</w:t>
      </w:r>
      <w:r w:rsidR="001B41AA" w:rsidRPr="0077052C">
        <w:rPr>
          <w:rFonts w:asciiTheme="minorHAnsi" w:hAnsiTheme="minorHAnsi" w:cstheme="minorHAnsi"/>
          <w:i/>
          <w:iCs/>
          <w:color w:val="212529"/>
          <w:sz w:val="22"/>
          <w:szCs w:val="22"/>
        </w:rPr>
        <w:t>, Inside Terrorism</w:t>
      </w:r>
      <w:r w:rsidR="001B41AA" w:rsidRPr="0077052C">
        <w:rPr>
          <w:rFonts w:asciiTheme="minorHAnsi" w:hAnsiTheme="minorHAnsi" w:cstheme="minorHAnsi"/>
          <w:color w:val="212529"/>
          <w:sz w:val="22"/>
          <w:szCs w:val="22"/>
        </w:rPr>
        <w:t>, 2017 [303.6/25 HOF], chapters 6 and 7 on media</w:t>
      </w:r>
    </w:p>
    <w:p w14:paraId="1635906D" w14:textId="79C59360" w:rsidR="00447BAC" w:rsidRPr="0077052C" w:rsidRDefault="00447BAC" w:rsidP="00447BAC">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Bruce Hoffman, “All you need is love: How the terrorists stopped terrorism”, The Atlantic Monthly, December 2001.</w:t>
      </w:r>
      <w:r w:rsidR="00E24923" w:rsidRPr="00E24923">
        <w:t xml:space="preserve"> </w:t>
      </w:r>
      <w:hyperlink r:id="rId7" w:history="1">
        <w:r w:rsidR="00E24923" w:rsidRPr="0096466F">
          <w:rPr>
            <w:rStyle w:val="Hyperlink"/>
            <w:rFonts w:asciiTheme="minorHAnsi" w:hAnsiTheme="minorHAnsi" w:cstheme="minorHAnsi"/>
            <w:sz w:val="22"/>
            <w:szCs w:val="22"/>
          </w:rPr>
          <w:t>https://www.theatlantic.com/magazine/archive/2001/12/all-you-need-is-love/302351/</w:t>
        </w:r>
      </w:hyperlink>
      <w:r w:rsidR="00E24923">
        <w:rPr>
          <w:rFonts w:asciiTheme="minorHAnsi" w:hAnsiTheme="minorHAnsi" w:cstheme="minorHAnsi"/>
          <w:color w:val="212529"/>
          <w:sz w:val="22"/>
          <w:szCs w:val="22"/>
        </w:rPr>
        <w:t xml:space="preserve"> </w:t>
      </w:r>
    </w:p>
    <w:p w14:paraId="359F0C5E" w14:textId="77777777" w:rsidR="00447BAC" w:rsidRPr="0077052C" w:rsidRDefault="00447BAC" w:rsidP="00260E45">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Audrey K. Cronin, “The Evolution of Counterterrorism: Will Tactics Trump Strategy?”, </w:t>
      </w:r>
      <w:r w:rsidRPr="00E24923">
        <w:rPr>
          <w:rFonts w:asciiTheme="minorHAnsi" w:hAnsiTheme="minorHAnsi" w:cstheme="minorHAnsi"/>
          <w:i/>
          <w:iCs/>
          <w:color w:val="212529"/>
          <w:sz w:val="22"/>
          <w:szCs w:val="22"/>
        </w:rPr>
        <w:t>International Affairs</w:t>
      </w:r>
      <w:r w:rsidRPr="0077052C">
        <w:rPr>
          <w:rFonts w:asciiTheme="minorHAnsi" w:hAnsiTheme="minorHAnsi" w:cstheme="minorHAnsi"/>
          <w:color w:val="212529"/>
          <w:sz w:val="22"/>
          <w:szCs w:val="22"/>
        </w:rPr>
        <w:t>, 86:4 (2010), 37-856</w:t>
      </w:r>
    </w:p>
    <w:p w14:paraId="7A436C3F" w14:textId="77777777" w:rsidR="00C416B7" w:rsidRPr="0077052C" w:rsidRDefault="00C416B7" w:rsidP="00C416B7">
      <w:pPr>
        <w:pStyle w:val="NormalWeb"/>
        <w:numPr>
          <w:ilvl w:val="0"/>
          <w:numId w:val="18"/>
        </w:numPr>
        <w:shd w:val="clear" w:color="auto" w:fill="FFFFFF"/>
        <w:spacing w:after="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Tom Parker, “Why Right is Might: How the Social Science on Radicalisation suggests that International Human Rights Norms actually help frame Effective Counterterrorism Policies”, </w:t>
      </w:r>
      <w:r w:rsidRPr="0077052C">
        <w:rPr>
          <w:rFonts w:asciiTheme="minorHAnsi" w:hAnsiTheme="minorHAnsi" w:cstheme="minorHAnsi"/>
          <w:i/>
          <w:iCs/>
          <w:color w:val="212529"/>
          <w:sz w:val="22"/>
          <w:szCs w:val="22"/>
        </w:rPr>
        <w:t>Perspectives on Terrorism</w:t>
      </w:r>
      <w:r w:rsidRPr="0077052C">
        <w:rPr>
          <w:rFonts w:asciiTheme="minorHAnsi" w:hAnsiTheme="minorHAnsi" w:cstheme="minorHAnsi"/>
          <w:color w:val="212529"/>
          <w:sz w:val="22"/>
          <w:szCs w:val="22"/>
        </w:rPr>
        <w:t>, 6:3 (2012), 4-22</w:t>
      </w:r>
    </w:p>
    <w:p w14:paraId="6DDD15DB" w14:textId="665713CA" w:rsidR="00447BAC" w:rsidRPr="0077052C" w:rsidRDefault="00447BAC" w:rsidP="00260E45">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Ronald Crelinsten, </w:t>
      </w:r>
      <w:r w:rsidRPr="00E24923">
        <w:rPr>
          <w:rFonts w:asciiTheme="minorHAnsi" w:hAnsiTheme="minorHAnsi" w:cstheme="minorHAnsi"/>
          <w:i/>
          <w:iCs/>
          <w:color w:val="212529"/>
          <w:sz w:val="22"/>
          <w:szCs w:val="22"/>
        </w:rPr>
        <w:t>Counterterrorism</w:t>
      </w:r>
      <w:r w:rsidRPr="0077052C">
        <w:rPr>
          <w:rFonts w:asciiTheme="minorHAnsi" w:hAnsiTheme="minorHAnsi" w:cstheme="minorHAnsi"/>
          <w:color w:val="212529"/>
          <w:sz w:val="22"/>
          <w:szCs w:val="22"/>
        </w:rPr>
        <w:t>, 2009 [303.6/25 CREL], esp. chapter 6 on long-term counterterrorism</w:t>
      </w:r>
    </w:p>
    <w:p w14:paraId="66A9BFD3" w14:textId="28DE2D62" w:rsidR="00447BAC" w:rsidRPr="0077052C" w:rsidRDefault="00447BAC" w:rsidP="00447BAC">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Audrey Kurth Cronin and James Ludes, </w:t>
      </w:r>
      <w:r w:rsidRPr="00E24923">
        <w:rPr>
          <w:rFonts w:asciiTheme="minorHAnsi" w:hAnsiTheme="minorHAnsi" w:cstheme="minorHAnsi"/>
          <w:i/>
          <w:iCs/>
          <w:color w:val="212529"/>
          <w:sz w:val="22"/>
          <w:szCs w:val="22"/>
        </w:rPr>
        <w:t>Attacking Terrorism: Elements of a Grand Strategy</w:t>
      </w:r>
      <w:r w:rsidRPr="0077052C">
        <w:rPr>
          <w:rFonts w:asciiTheme="minorHAnsi" w:hAnsiTheme="minorHAnsi" w:cstheme="minorHAnsi"/>
          <w:color w:val="212529"/>
          <w:sz w:val="22"/>
          <w:szCs w:val="22"/>
        </w:rPr>
        <w:t>, 2004 [303.6/2509/73 CRO], chapter 9, 10 and the conclusion</w:t>
      </w:r>
    </w:p>
    <w:p w14:paraId="2CEDB52D" w14:textId="6E7FD314" w:rsidR="00470679" w:rsidRPr="0077052C" w:rsidRDefault="00447BAC" w:rsidP="00447BAC">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Louise Richardson, </w:t>
      </w:r>
      <w:r w:rsidRPr="00E24923">
        <w:rPr>
          <w:rFonts w:asciiTheme="minorHAnsi" w:hAnsiTheme="minorHAnsi" w:cstheme="minorHAnsi"/>
          <w:i/>
          <w:iCs/>
          <w:color w:val="212529"/>
          <w:sz w:val="22"/>
          <w:szCs w:val="22"/>
        </w:rPr>
        <w:t>What Terrorists Want: Understanding the Enemy, Containing the Threat</w:t>
      </w:r>
      <w:r w:rsidRPr="0077052C">
        <w:rPr>
          <w:rFonts w:asciiTheme="minorHAnsi" w:hAnsiTheme="minorHAnsi" w:cstheme="minorHAnsi"/>
          <w:color w:val="212529"/>
          <w:sz w:val="22"/>
          <w:szCs w:val="22"/>
        </w:rPr>
        <w:t>, 2008 [303.6 25 RIC], chapters 7 and 8 on counter-terrorism</w:t>
      </w:r>
    </w:p>
    <w:p w14:paraId="2599EEBF" w14:textId="77777777" w:rsidR="00A67F97" w:rsidRPr="0077052C" w:rsidRDefault="00A67F97" w:rsidP="00A67F97">
      <w:pPr>
        <w:pStyle w:val="NormalWeb"/>
        <w:numPr>
          <w:ilvl w:val="0"/>
          <w:numId w:val="18"/>
        </w:numPr>
        <w:shd w:val="clear" w:color="auto" w:fill="FFFFFF"/>
        <w:spacing w:after="0"/>
        <w:rPr>
          <w:rFonts w:asciiTheme="minorHAnsi" w:hAnsiTheme="minorHAnsi" w:cstheme="minorHAnsi"/>
          <w:color w:val="212529"/>
          <w:sz w:val="22"/>
          <w:szCs w:val="22"/>
        </w:rPr>
      </w:pPr>
      <w:r w:rsidRPr="0077052C">
        <w:rPr>
          <w:rFonts w:asciiTheme="minorHAnsi" w:hAnsiTheme="minorHAnsi" w:cstheme="minorHAnsi"/>
          <w:color w:val="212529"/>
          <w:sz w:val="22"/>
          <w:szCs w:val="22"/>
        </w:rPr>
        <w:t>Rick Coolaset and Thomas Renard, “What the Zeitgeist can Tell us About the Future of Terrorism”, ICCT, 9 June 2022</w:t>
      </w:r>
    </w:p>
    <w:p w14:paraId="75D92AC1" w14:textId="481E895E" w:rsidR="00A67F97" w:rsidRPr="0077052C" w:rsidRDefault="00A67F97" w:rsidP="00A67F97">
      <w:pPr>
        <w:pStyle w:val="NormalWeb"/>
        <w:numPr>
          <w:ilvl w:val="0"/>
          <w:numId w:val="18"/>
        </w:numPr>
        <w:shd w:val="clear" w:color="auto" w:fill="FFFFFF"/>
        <w:spacing w:after="0"/>
        <w:rPr>
          <w:rFonts w:asciiTheme="minorHAnsi" w:hAnsiTheme="minorHAnsi" w:cstheme="minorHAnsi"/>
          <w:color w:val="212529"/>
          <w:sz w:val="22"/>
          <w:szCs w:val="22"/>
        </w:rPr>
      </w:pPr>
      <w:r w:rsidRPr="0077052C">
        <w:rPr>
          <w:rFonts w:asciiTheme="minorHAnsi" w:hAnsiTheme="minorHAnsi" w:cstheme="minorHAnsi"/>
          <w:color w:val="212529"/>
          <w:sz w:val="22"/>
          <w:szCs w:val="22"/>
        </w:rPr>
        <w:t xml:space="preserve">Mark D. Kielsgard, “A Human Rights Approach to Counter-Terrorism” California Western </w:t>
      </w:r>
      <w:r w:rsidRPr="00E24923">
        <w:rPr>
          <w:rFonts w:asciiTheme="minorHAnsi" w:hAnsiTheme="minorHAnsi" w:cstheme="minorHAnsi"/>
          <w:i/>
          <w:iCs/>
          <w:color w:val="212529"/>
          <w:sz w:val="22"/>
          <w:szCs w:val="22"/>
        </w:rPr>
        <w:t>International Law Journal</w:t>
      </w:r>
      <w:r w:rsidRPr="0077052C">
        <w:rPr>
          <w:rFonts w:asciiTheme="minorHAnsi" w:hAnsiTheme="minorHAnsi" w:cstheme="minorHAnsi"/>
          <w:color w:val="212529"/>
          <w:sz w:val="22"/>
          <w:szCs w:val="22"/>
        </w:rPr>
        <w:t xml:space="preserve"> (2006) 36:2</w:t>
      </w:r>
    </w:p>
    <w:p w14:paraId="31AECEF7" w14:textId="5FF30192" w:rsidR="00A67F97" w:rsidRPr="0077052C" w:rsidRDefault="00A67F97" w:rsidP="00A67F97">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r w:rsidRPr="0077052C">
        <w:rPr>
          <w:rFonts w:asciiTheme="minorHAnsi" w:hAnsiTheme="minorHAnsi" w:cstheme="minorHAnsi"/>
          <w:color w:val="212529"/>
          <w:sz w:val="22"/>
          <w:szCs w:val="22"/>
        </w:rPr>
        <w:t>See the web-pages of the UN Special Rapporteur on Counter-Terrorism, https://www.ohchr.org/en/special-procedures/sr-terrorism, incl. the 2020 report “A/75/337 - Promotion and protection of human rights and fundamental freedoms while countering terrorism” https://www.ohchr.org/en/documents/thematic-reports/a75337-promotion-and-protection-human-rights-and-fundamental-freedoms</w:t>
      </w:r>
    </w:p>
    <w:p w14:paraId="0B1D6EBB" w14:textId="77777777" w:rsidR="00470679" w:rsidRPr="0077052C" w:rsidRDefault="00470679" w:rsidP="004D032C">
      <w:pPr>
        <w:pStyle w:val="NormalWeb"/>
        <w:shd w:val="clear" w:color="auto" w:fill="FFFFFF"/>
        <w:spacing w:before="0" w:beforeAutospacing="0"/>
        <w:rPr>
          <w:rFonts w:asciiTheme="minorHAnsi" w:hAnsiTheme="minorHAnsi" w:cstheme="minorHAnsi"/>
          <w:color w:val="212529"/>
          <w:sz w:val="22"/>
          <w:szCs w:val="22"/>
        </w:rPr>
      </w:pPr>
    </w:p>
    <w:p w14:paraId="5617EF3E" w14:textId="2AE046D6" w:rsidR="00A938FB" w:rsidRPr="0077052C" w:rsidRDefault="00A938FB" w:rsidP="00E249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77052C">
        <w:rPr>
          <w:rFonts w:asciiTheme="minorHAnsi" w:hAnsiTheme="minorHAnsi" w:cstheme="minorHAnsi"/>
          <w:b/>
          <w:bCs/>
          <w:color w:val="212529"/>
          <w:sz w:val="22"/>
          <w:szCs w:val="22"/>
        </w:rPr>
        <w:t>WEEK 13 (11 Dec</w:t>
      </w:r>
      <w:r w:rsidR="00E24923">
        <w:rPr>
          <w:rFonts w:asciiTheme="minorHAnsi" w:hAnsiTheme="minorHAnsi" w:cstheme="minorHAnsi"/>
          <w:b/>
          <w:bCs/>
          <w:color w:val="212529"/>
          <w:sz w:val="22"/>
          <w:szCs w:val="22"/>
        </w:rPr>
        <w:t xml:space="preserve"> 2023</w:t>
      </w:r>
      <w:r w:rsidRPr="0077052C">
        <w:rPr>
          <w:rFonts w:asciiTheme="minorHAnsi" w:hAnsiTheme="minorHAnsi" w:cstheme="minorHAnsi"/>
          <w:b/>
          <w:bCs/>
          <w:color w:val="212529"/>
          <w:sz w:val="22"/>
          <w:szCs w:val="22"/>
        </w:rPr>
        <w:t xml:space="preserve">) – Written exam </w:t>
      </w:r>
    </w:p>
    <w:p w14:paraId="08AF77D7" w14:textId="77777777" w:rsidR="00470679" w:rsidRPr="0077052C" w:rsidRDefault="00470679" w:rsidP="004D032C">
      <w:pPr>
        <w:pStyle w:val="NormalWeb"/>
        <w:shd w:val="clear" w:color="auto" w:fill="FFFFFF"/>
        <w:spacing w:before="0" w:beforeAutospacing="0"/>
        <w:rPr>
          <w:rFonts w:asciiTheme="minorHAnsi" w:hAnsiTheme="minorHAnsi" w:cstheme="minorHAnsi"/>
          <w:color w:val="212529"/>
          <w:sz w:val="22"/>
          <w:szCs w:val="22"/>
        </w:rPr>
      </w:pPr>
    </w:p>
    <w:sectPr w:rsidR="00470679" w:rsidRPr="0077052C"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D4C"/>
    <w:multiLevelType w:val="hybridMultilevel"/>
    <w:tmpl w:val="5B0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5A2C"/>
    <w:multiLevelType w:val="hybridMultilevel"/>
    <w:tmpl w:val="E95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C5115"/>
    <w:multiLevelType w:val="hybridMultilevel"/>
    <w:tmpl w:val="BF70DBD0"/>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CE1924"/>
    <w:multiLevelType w:val="hybridMultilevel"/>
    <w:tmpl w:val="82A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70BF"/>
    <w:multiLevelType w:val="hybridMultilevel"/>
    <w:tmpl w:val="37BC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238A"/>
    <w:multiLevelType w:val="hybridMultilevel"/>
    <w:tmpl w:val="BD6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F354C"/>
    <w:multiLevelType w:val="hybridMultilevel"/>
    <w:tmpl w:val="CBA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2B92"/>
    <w:multiLevelType w:val="hybridMultilevel"/>
    <w:tmpl w:val="7BE8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0F7"/>
    <w:multiLevelType w:val="hybridMultilevel"/>
    <w:tmpl w:val="9CE68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455824"/>
    <w:multiLevelType w:val="hybridMultilevel"/>
    <w:tmpl w:val="3D5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906B4"/>
    <w:multiLevelType w:val="hybridMultilevel"/>
    <w:tmpl w:val="B3C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93DD5"/>
    <w:multiLevelType w:val="hybridMultilevel"/>
    <w:tmpl w:val="6D1AE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84147"/>
    <w:multiLevelType w:val="hybridMultilevel"/>
    <w:tmpl w:val="005C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277D"/>
    <w:multiLevelType w:val="hybridMultilevel"/>
    <w:tmpl w:val="64C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0919"/>
    <w:multiLevelType w:val="hybridMultilevel"/>
    <w:tmpl w:val="590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2418E"/>
    <w:multiLevelType w:val="hybridMultilevel"/>
    <w:tmpl w:val="B56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0862"/>
    <w:multiLevelType w:val="hybridMultilevel"/>
    <w:tmpl w:val="9832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C4D2B"/>
    <w:multiLevelType w:val="hybridMultilevel"/>
    <w:tmpl w:val="6D1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E78BB"/>
    <w:multiLevelType w:val="hybridMultilevel"/>
    <w:tmpl w:val="FDF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B1A21"/>
    <w:multiLevelType w:val="hybridMultilevel"/>
    <w:tmpl w:val="80E4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A5D70"/>
    <w:multiLevelType w:val="hybridMultilevel"/>
    <w:tmpl w:val="C5D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350499">
    <w:abstractNumId w:val="3"/>
  </w:num>
  <w:num w:numId="2" w16cid:durableId="349186914">
    <w:abstractNumId w:val="20"/>
  </w:num>
  <w:num w:numId="3" w16cid:durableId="1655253552">
    <w:abstractNumId w:val="10"/>
  </w:num>
  <w:num w:numId="4" w16cid:durableId="1109353425">
    <w:abstractNumId w:val="4"/>
  </w:num>
  <w:num w:numId="5" w16cid:durableId="880900876">
    <w:abstractNumId w:val="14"/>
  </w:num>
  <w:num w:numId="6" w16cid:durableId="1877739039">
    <w:abstractNumId w:val="1"/>
  </w:num>
  <w:num w:numId="7" w16cid:durableId="1326665171">
    <w:abstractNumId w:val="13"/>
  </w:num>
  <w:num w:numId="8" w16cid:durableId="682173382">
    <w:abstractNumId w:val="7"/>
  </w:num>
  <w:num w:numId="9" w16cid:durableId="625353450">
    <w:abstractNumId w:val="5"/>
  </w:num>
  <w:num w:numId="10" w16cid:durableId="1747531628">
    <w:abstractNumId w:val="18"/>
  </w:num>
  <w:num w:numId="11" w16cid:durableId="844242923">
    <w:abstractNumId w:val="12"/>
  </w:num>
  <w:num w:numId="12" w16cid:durableId="395786480">
    <w:abstractNumId w:val="6"/>
  </w:num>
  <w:num w:numId="13" w16cid:durableId="2000690303">
    <w:abstractNumId w:val="15"/>
  </w:num>
  <w:num w:numId="14" w16cid:durableId="1703820120">
    <w:abstractNumId w:val="16"/>
  </w:num>
  <w:num w:numId="15" w16cid:durableId="434709942">
    <w:abstractNumId w:val="17"/>
  </w:num>
  <w:num w:numId="16" w16cid:durableId="932279957">
    <w:abstractNumId w:val="0"/>
  </w:num>
  <w:num w:numId="17" w16cid:durableId="1708991990">
    <w:abstractNumId w:val="19"/>
  </w:num>
  <w:num w:numId="18" w16cid:durableId="697202353">
    <w:abstractNumId w:val="9"/>
  </w:num>
  <w:num w:numId="19" w16cid:durableId="611859404">
    <w:abstractNumId w:val="8"/>
  </w:num>
  <w:num w:numId="20" w16cid:durableId="325090201">
    <w:abstractNumId w:val="11"/>
  </w:num>
  <w:num w:numId="21" w16cid:durableId="2146044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2A"/>
    <w:rsid w:val="00014D90"/>
    <w:rsid w:val="0005700C"/>
    <w:rsid w:val="00063FF8"/>
    <w:rsid w:val="00083DA0"/>
    <w:rsid w:val="00085568"/>
    <w:rsid w:val="0009071B"/>
    <w:rsid w:val="000923FA"/>
    <w:rsid w:val="00096DA0"/>
    <w:rsid w:val="000A20C2"/>
    <w:rsid w:val="000A446B"/>
    <w:rsid w:val="000B238C"/>
    <w:rsid w:val="000C7E32"/>
    <w:rsid w:val="000D24C6"/>
    <w:rsid w:val="000E4CF4"/>
    <w:rsid w:val="00100464"/>
    <w:rsid w:val="00111AC6"/>
    <w:rsid w:val="001215C9"/>
    <w:rsid w:val="00125AF3"/>
    <w:rsid w:val="00143A86"/>
    <w:rsid w:val="00151E92"/>
    <w:rsid w:val="001521EF"/>
    <w:rsid w:val="00165375"/>
    <w:rsid w:val="001937B9"/>
    <w:rsid w:val="001B41AA"/>
    <w:rsid w:val="001B6726"/>
    <w:rsid w:val="001C749D"/>
    <w:rsid w:val="001D3465"/>
    <w:rsid w:val="001E1063"/>
    <w:rsid w:val="001E2B25"/>
    <w:rsid w:val="001E3CED"/>
    <w:rsid w:val="00205591"/>
    <w:rsid w:val="00224D72"/>
    <w:rsid w:val="00226CB5"/>
    <w:rsid w:val="00227E89"/>
    <w:rsid w:val="00232FAC"/>
    <w:rsid w:val="002332E2"/>
    <w:rsid w:val="00234D47"/>
    <w:rsid w:val="002479B5"/>
    <w:rsid w:val="00254765"/>
    <w:rsid w:val="00264DCA"/>
    <w:rsid w:val="002671F8"/>
    <w:rsid w:val="00294053"/>
    <w:rsid w:val="002A51F4"/>
    <w:rsid w:val="002A5267"/>
    <w:rsid w:val="002B602B"/>
    <w:rsid w:val="002E1DD8"/>
    <w:rsid w:val="002E4305"/>
    <w:rsid w:val="002E593B"/>
    <w:rsid w:val="002F3F20"/>
    <w:rsid w:val="00342DE5"/>
    <w:rsid w:val="00363264"/>
    <w:rsid w:val="0036560D"/>
    <w:rsid w:val="003670C2"/>
    <w:rsid w:val="00375D08"/>
    <w:rsid w:val="003B3D11"/>
    <w:rsid w:val="003B78BF"/>
    <w:rsid w:val="003F2988"/>
    <w:rsid w:val="004217BD"/>
    <w:rsid w:val="004275BA"/>
    <w:rsid w:val="00435116"/>
    <w:rsid w:val="0044021B"/>
    <w:rsid w:val="00447761"/>
    <w:rsid w:val="00447BAC"/>
    <w:rsid w:val="004515FA"/>
    <w:rsid w:val="00457CD8"/>
    <w:rsid w:val="00470679"/>
    <w:rsid w:val="0048589B"/>
    <w:rsid w:val="004937A0"/>
    <w:rsid w:val="004961C9"/>
    <w:rsid w:val="004A3A2E"/>
    <w:rsid w:val="004B25DD"/>
    <w:rsid w:val="004B5F4B"/>
    <w:rsid w:val="004C3770"/>
    <w:rsid w:val="004D032C"/>
    <w:rsid w:val="004E028F"/>
    <w:rsid w:val="004F2834"/>
    <w:rsid w:val="004F3E1E"/>
    <w:rsid w:val="004F6BB9"/>
    <w:rsid w:val="004F752A"/>
    <w:rsid w:val="0050587A"/>
    <w:rsid w:val="005239B8"/>
    <w:rsid w:val="00536572"/>
    <w:rsid w:val="00540143"/>
    <w:rsid w:val="005600EB"/>
    <w:rsid w:val="00576CF5"/>
    <w:rsid w:val="005A0281"/>
    <w:rsid w:val="005A4BBC"/>
    <w:rsid w:val="005A66F0"/>
    <w:rsid w:val="005B2BE2"/>
    <w:rsid w:val="005B2F1C"/>
    <w:rsid w:val="005B6FC4"/>
    <w:rsid w:val="005C0ED2"/>
    <w:rsid w:val="005D1903"/>
    <w:rsid w:val="005D2791"/>
    <w:rsid w:val="005E4030"/>
    <w:rsid w:val="005F0098"/>
    <w:rsid w:val="005F4B71"/>
    <w:rsid w:val="005F5ECB"/>
    <w:rsid w:val="006333F4"/>
    <w:rsid w:val="00646DA6"/>
    <w:rsid w:val="006633E1"/>
    <w:rsid w:val="00664D19"/>
    <w:rsid w:val="00667FEA"/>
    <w:rsid w:val="00675DE9"/>
    <w:rsid w:val="00681DC0"/>
    <w:rsid w:val="006866D1"/>
    <w:rsid w:val="0069283E"/>
    <w:rsid w:val="00692AE7"/>
    <w:rsid w:val="006B172E"/>
    <w:rsid w:val="006B24DA"/>
    <w:rsid w:val="006C7842"/>
    <w:rsid w:val="006D0C10"/>
    <w:rsid w:val="006E6F4B"/>
    <w:rsid w:val="0070405E"/>
    <w:rsid w:val="007144E2"/>
    <w:rsid w:val="00755ED6"/>
    <w:rsid w:val="0077052C"/>
    <w:rsid w:val="00780572"/>
    <w:rsid w:val="0078114A"/>
    <w:rsid w:val="0078285D"/>
    <w:rsid w:val="007A2B1C"/>
    <w:rsid w:val="007C0879"/>
    <w:rsid w:val="007C7FCB"/>
    <w:rsid w:val="007D25C4"/>
    <w:rsid w:val="007E4246"/>
    <w:rsid w:val="007E5F2A"/>
    <w:rsid w:val="007F31B7"/>
    <w:rsid w:val="0080305F"/>
    <w:rsid w:val="00804CC7"/>
    <w:rsid w:val="00850696"/>
    <w:rsid w:val="008535A0"/>
    <w:rsid w:val="008620DD"/>
    <w:rsid w:val="00870854"/>
    <w:rsid w:val="00883E32"/>
    <w:rsid w:val="00890493"/>
    <w:rsid w:val="00895287"/>
    <w:rsid w:val="008971E5"/>
    <w:rsid w:val="008A2B4F"/>
    <w:rsid w:val="008C48A6"/>
    <w:rsid w:val="008D08CA"/>
    <w:rsid w:val="008E08A9"/>
    <w:rsid w:val="008E5FDE"/>
    <w:rsid w:val="008F06CB"/>
    <w:rsid w:val="008F6EAD"/>
    <w:rsid w:val="009071F9"/>
    <w:rsid w:val="00922659"/>
    <w:rsid w:val="00923B55"/>
    <w:rsid w:val="00934AD6"/>
    <w:rsid w:val="00937B66"/>
    <w:rsid w:val="009403BD"/>
    <w:rsid w:val="0094399D"/>
    <w:rsid w:val="009709CF"/>
    <w:rsid w:val="00976D49"/>
    <w:rsid w:val="00977BA2"/>
    <w:rsid w:val="009809EE"/>
    <w:rsid w:val="0098537F"/>
    <w:rsid w:val="00986297"/>
    <w:rsid w:val="009B0CC3"/>
    <w:rsid w:val="009B336E"/>
    <w:rsid w:val="009B7B3D"/>
    <w:rsid w:val="009C4655"/>
    <w:rsid w:val="009F4AB9"/>
    <w:rsid w:val="00A02196"/>
    <w:rsid w:val="00A10E14"/>
    <w:rsid w:val="00A1246B"/>
    <w:rsid w:val="00A2725D"/>
    <w:rsid w:val="00A45A75"/>
    <w:rsid w:val="00A46F83"/>
    <w:rsid w:val="00A5328E"/>
    <w:rsid w:val="00A6428E"/>
    <w:rsid w:val="00A67F97"/>
    <w:rsid w:val="00A7406F"/>
    <w:rsid w:val="00A76232"/>
    <w:rsid w:val="00A858BC"/>
    <w:rsid w:val="00A86D31"/>
    <w:rsid w:val="00A938FB"/>
    <w:rsid w:val="00AB77FC"/>
    <w:rsid w:val="00AB7A07"/>
    <w:rsid w:val="00AC0BDE"/>
    <w:rsid w:val="00AD0BC5"/>
    <w:rsid w:val="00AE5561"/>
    <w:rsid w:val="00AE7931"/>
    <w:rsid w:val="00AF04F6"/>
    <w:rsid w:val="00AF4DB0"/>
    <w:rsid w:val="00B0138F"/>
    <w:rsid w:val="00B10DE6"/>
    <w:rsid w:val="00B24E24"/>
    <w:rsid w:val="00B2591F"/>
    <w:rsid w:val="00B40336"/>
    <w:rsid w:val="00B61C2E"/>
    <w:rsid w:val="00B82CAD"/>
    <w:rsid w:val="00B96C41"/>
    <w:rsid w:val="00BA0B03"/>
    <w:rsid w:val="00BA375A"/>
    <w:rsid w:val="00BA4B73"/>
    <w:rsid w:val="00BC10E4"/>
    <w:rsid w:val="00BC2CF4"/>
    <w:rsid w:val="00BC3577"/>
    <w:rsid w:val="00BC3ED5"/>
    <w:rsid w:val="00BC53F4"/>
    <w:rsid w:val="00BE7467"/>
    <w:rsid w:val="00C02471"/>
    <w:rsid w:val="00C138A7"/>
    <w:rsid w:val="00C156E9"/>
    <w:rsid w:val="00C211F8"/>
    <w:rsid w:val="00C22C1E"/>
    <w:rsid w:val="00C416B7"/>
    <w:rsid w:val="00C54172"/>
    <w:rsid w:val="00C90410"/>
    <w:rsid w:val="00CA0B61"/>
    <w:rsid w:val="00CA1E84"/>
    <w:rsid w:val="00CA4A26"/>
    <w:rsid w:val="00CC073C"/>
    <w:rsid w:val="00CC7772"/>
    <w:rsid w:val="00CD2302"/>
    <w:rsid w:val="00CD47A3"/>
    <w:rsid w:val="00D063C1"/>
    <w:rsid w:val="00D24AFF"/>
    <w:rsid w:val="00D3265D"/>
    <w:rsid w:val="00D3287F"/>
    <w:rsid w:val="00D36697"/>
    <w:rsid w:val="00D859B0"/>
    <w:rsid w:val="00D910F7"/>
    <w:rsid w:val="00DB20EF"/>
    <w:rsid w:val="00DC0C94"/>
    <w:rsid w:val="00DE377C"/>
    <w:rsid w:val="00E10591"/>
    <w:rsid w:val="00E24923"/>
    <w:rsid w:val="00E25FF3"/>
    <w:rsid w:val="00E41F05"/>
    <w:rsid w:val="00E456B6"/>
    <w:rsid w:val="00E52B0E"/>
    <w:rsid w:val="00E547A9"/>
    <w:rsid w:val="00E6389E"/>
    <w:rsid w:val="00EA7FAC"/>
    <w:rsid w:val="00ED147E"/>
    <w:rsid w:val="00EE4EAE"/>
    <w:rsid w:val="00F10F98"/>
    <w:rsid w:val="00F11289"/>
    <w:rsid w:val="00F15229"/>
    <w:rsid w:val="00F17B06"/>
    <w:rsid w:val="00F313DE"/>
    <w:rsid w:val="00F418D2"/>
    <w:rsid w:val="00F62834"/>
    <w:rsid w:val="00F62C79"/>
    <w:rsid w:val="00F67808"/>
    <w:rsid w:val="00F70E7D"/>
    <w:rsid w:val="00F956C2"/>
    <w:rsid w:val="00F97F5D"/>
    <w:rsid w:val="00FA160B"/>
    <w:rsid w:val="00FA3514"/>
    <w:rsid w:val="00FB0FE1"/>
    <w:rsid w:val="00FB57FE"/>
    <w:rsid w:val="00FB6488"/>
    <w:rsid w:val="00FB7303"/>
    <w:rsid w:val="00FD396A"/>
    <w:rsid w:val="00F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7B91"/>
  <w15:chartTrackingRefBased/>
  <w15:docId w15:val="{07845C07-A58B-4AB3-981B-68B1989B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B0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B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61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0493"/>
    <w:pPr>
      <w:ind w:left="720"/>
      <w:contextualSpacing/>
    </w:pPr>
  </w:style>
  <w:style w:type="character" w:styleId="Hyperlink">
    <w:name w:val="Hyperlink"/>
    <w:basedOn w:val="DefaultParagraphFont"/>
    <w:uiPriority w:val="99"/>
    <w:unhideWhenUsed/>
    <w:rsid w:val="00F97F5D"/>
    <w:rPr>
      <w:color w:val="0000FF"/>
      <w:u w:val="single"/>
    </w:rPr>
  </w:style>
  <w:style w:type="character" w:styleId="Emphasis">
    <w:name w:val="Emphasis"/>
    <w:basedOn w:val="DefaultParagraphFont"/>
    <w:uiPriority w:val="20"/>
    <w:qFormat/>
    <w:rsid w:val="005A0281"/>
    <w:rPr>
      <w:i/>
      <w:iCs/>
    </w:rPr>
  </w:style>
  <w:style w:type="character" w:customStyle="1" w:styleId="Heading3Char">
    <w:name w:val="Heading 3 Char"/>
    <w:basedOn w:val="DefaultParagraphFont"/>
    <w:link w:val="Heading3"/>
    <w:uiPriority w:val="9"/>
    <w:semiHidden/>
    <w:rsid w:val="009B0C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E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128">
      <w:bodyDiv w:val="1"/>
      <w:marLeft w:val="0"/>
      <w:marRight w:val="0"/>
      <w:marTop w:val="0"/>
      <w:marBottom w:val="0"/>
      <w:divBdr>
        <w:top w:val="none" w:sz="0" w:space="0" w:color="auto"/>
        <w:left w:val="none" w:sz="0" w:space="0" w:color="auto"/>
        <w:bottom w:val="none" w:sz="0" w:space="0" w:color="auto"/>
        <w:right w:val="none" w:sz="0" w:space="0" w:color="auto"/>
      </w:divBdr>
    </w:div>
    <w:div w:id="98069417">
      <w:bodyDiv w:val="1"/>
      <w:marLeft w:val="0"/>
      <w:marRight w:val="0"/>
      <w:marTop w:val="0"/>
      <w:marBottom w:val="0"/>
      <w:divBdr>
        <w:top w:val="none" w:sz="0" w:space="0" w:color="auto"/>
        <w:left w:val="none" w:sz="0" w:space="0" w:color="auto"/>
        <w:bottom w:val="none" w:sz="0" w:space="0" w:color="auto"/>
        <w:right w:val="none" w:sz="0" w:space="0" w:color="auto"/>
      </w:divBdr>
    </w:div>
    <w:div w:id="104421810">
      <w:bodyDiv w:val="1"/>
      <w:marLeft w:val="0"/>
      <w:marRight w:val="0"/>
      <w:marTop w:val="0"/>
      <w:marBottom w:val="0"/>
      <w:divBdr>
        <w:top w:val="none" w:sz="0" w:space="0" w:color="auto"/>
        <w:left w:val="none" w:sz="0" w:space="0" w:color="auto"/>
        <w:bottom w:val="none" w:sz="0" w:space="0" w:color="auto"/>
        <w:right w:val="none" w:sz="0" w:space="0" w:color="auto"/>
      </w:divBdr>
    </w:div>
    <w:div w:id="431509796">
      <w:bodyDiv w:val="1"/>
      <w:marLeft w:val="0"/>
      <w:marRight w:val="0"/>
      <w:marTop w:val="0"/>
      <w:marBottom w:val="0"/>
      <w:divBdr>
        <w:top w:val="none" w:sz="0" w:space="0" w:color="auto"/>
        <w:left w:val="none" w:sz="0" w:space="0" w:color="auto"/>
        <w:bottom w:val="none" w:sz="0" w:space="0" w:color="auto"/>
        <w:right w:val="none" w:sz="0" w:space="0" w:color="auto"/>
      </w:divBdr>
    </w:div>
    <w:div w:id="665595662">
      <w:bodyDiv w:val="1"/>
      <w:marLeft w:val="0"/>
      <w:marRight w:val="0"/>
      <w:marTop w:val="0"/>
      <w:marBottom w:val="0"/>
      <w:divBdr>
        <w:top w:val="none" w:sz="0" w:space="0" w:color="auto"/>
        <w:left w:val="none" w:sz="0" w:space="0" w:color="auto"/>
        <w:bottom w:val="none" w:sz="0" w:space="0" w:color="auto"/>
        <w:right w:val="none" w:sz="0" w:space="0" w:color="auto"/>
      </w:divBdr>
    </w:div>
    <w:div w:id="1331062640">
      <w:bodyDiv w:val="1"/>
      <w:marLeft w:val="0"/>
      <w:marRight w:val="0"/>
      <w:marTop w:val="0"/>
      <w:marBottom w:val="0"/>
      <w:divBdr>
        <w:top w:val="none" w:sz="0" w:space="0" w:color="auto"/>
        <w:left w:val="none" w:sz="0" w:space="0" w:color="auto"/>
        <w:bottom w:val="none" w:sz="0" w:space="0" w:color="auto"/>
        <w:right w:val="none" w:sz="0" w:space="0" w:color="auto"/>
      </w:divBdr>
    </w:div>
    <w:div w:id="1976055940">
      <w:bodyDiv w:val="1"/>
      <w:marLeft w:val="0"/>
      <w:marRight w:val="0"/>
      <w:marTop w:val="0"/>
      <w:marBottom w:val="0"/>
      <w:divBdr>
        <w:top w:val="none" w:sz="0" w:space="0" w:color="auto"/>
        <w:left w:val="none" w:sz="0" w:space="0" w:color="auto"/>
        <w:bottom w:val="none" w:sz="0" w:space="0" w:color="auto"/>
        <w:right w:val="none" w:sz="0" w:space="0" w:color="auto"/>
      </w:divBdr>
    </w:div>
    <w:div w:id="20414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magazine/archive/2001/12/all-you-need-is-love/302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repository.ucd.ie/entities/publication/0aed0389-0035-45f2-a5a0-fd64c95a407e/details" TargetMode="External"/><Relationship Id="rId5" Type="http://schemas.openxmlformats.org/officeDocument/2006/relationships/hyperlink" Target="https://www.dni.gov/nctc/jca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3750</Words>
  <Characters>19881</Characters>
  <Application>Microsoft Office Word</Application>
  <DocSecurity>0</DocSecurity>
  <Lines>165</Lines>
  <Paragraphs>47</Paragraphs>
  <ScaleCrop>false</ScaleCrop>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Sitter</dc:creator>
  <cp:keywords/>
  <dc:description/>
  <cp:lastModifiedBy>Sitter, Nick</cp:lastModifiedBy>
  <cp:revision>154</cp:revision>
  <dcterms:created xsi:type="dcterms:W3CDTF">2023-08-14T12:37:00Z</dcterms:created>
  <dcterms:modified xsi:type="dcterms:W3CDTF">2023-08-18T12:13:00Z</dcterms:modified>
</cp:coreProperties>
</file>