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F059" w14:textId="77777777" w:rsidR="00DE56CE" w:rsidRPr="0071625E" w:rsidRDefault="00F36567" w:rsidP="000078D3">
      <w:pPr>
        <w:pStyle w:val="Heading1"/>
        <w:spacing w:before="0" w:beforeAutospacing="0" w:after="0" w:afterAutospacing="0"/>
        <w:rPr>
          <w:rFonts w:eastAsia="Times New Roman"/>
          <w:b w:val="0"/>
          <w:bCs w:val="0"/>
          <w:sz w:val="22"/>
          <w:szCs w:val="22"/>
        </w:rPr>
      </w:pPr>
      <w:r w:rsidRPr="0071625E">
        <w:rPr>
          <w:sz w:val="22"/>
          <w:szCs w:val="22"/>
        </w:rPr>
        <w:t xml:space="preserve">Course Title: </w:t>
      </w:r>
      <w:r w:rsidRPr="0071625E">
        <w:rPr>
          <w:sz w:val="22"/>
          <w:szCs w:val="22"/>
        </w:rPr>
        <w:tab/>
      </w:r>
      <w:r w:rsidRPr="0071625E">
        <w:rPr>
          <w:sz w:val="22"/>
          <w:szCs w:val="22"/>
        </w:rPr>
        <w:tab/>
      </w:r>
      <w:r w:rsidRPr="0071625E">
        <w:rPr>
          <w:sz w:val="22"/>
          <w:szCs w:val="22"/>
        </w:rPr>
        <w:tab/>
      </w:r>
      <w:r w:rsidRPr="0071625E">
        <w:rPr>
          <w:rFonts w:eastAsia="Times New Roman"/>
          <w:bCs w:val="0"/>
          <w:sz w:val="22"/>
          <w:szCs w:val="22"/>
        </w:rPr>
        <w:t>Introduction to Global Governance and Public Policy</w:t>
      </w:r>
    </w:p>
    <w:p w14:paraId="59515E39" w14:textId="13531150" w:rsidR="00F36567" w:rsidRPr="0071625E" w:rsidRDefault="00F36567" w:rsidP="00F36567">
      <w:pPr>
        <w:jc w:val="both"/>
        <w:rPr>
          <w:sz w:val="22"/>
          <w:szCs w:val="22"/>
        </w:rPr>
      </w:pPr>
      <w:r w:rsidRPr="0071625E">
        <w:rPr>
          <w:b/>
          <w:sz w:val="22"/>
          <w:szCs w:val="22"/>
        </w:rPr>
        <w:t>Instructor</w:t>
      </w:r>
      <w:r w:rsidRPr="0071625E">
        <w:rPr>
          <w:sz w:val="22"/>
          <w:szCs w:val="22"/>
        </w:rPr>
        <w:t>:</w:t>
      </w:r>
      <w:r w:rsidRPr="0071625E">
        <w:rPr>
          <w:sz w:val="22"/>
          <w:szCs w:val="22"/>
        </w:rPr>
        <w:tab/>
      </w:r>
      <w:r w:rsidRPr="0071625E">
        <w:rPr>
          <w:sz w:val="22"/>
          <w:szCs w:val="22"/>
        </w:rPr>
        <w:tab/>
      </w:r>
      <w:r w:rsidRPr="0071625E">
        <w:rPr>
          <w:sz w:val="22"/>
          <w:szCs w:val="22"/>
        </w:rPr>
        <w:tab/>
        <w:t>Daniel Large</w:t>
      </w:r>
    </w:p>
    <w:p w14:paraId="21988D05" w14:textId="77777777" w:rsidR="00F36567" w:rsidRPr="0071625E" w:rsidRDefault="00F36567" w:rsidP="00F36567">
      <w:pPr>
        <w:jc w:val="both"/>
        <w:rPr>
          <w:sz w:val="22"/>
          <w:szCs w:val="22"/>
        </w:rPr>
      </w:pPr>
      <w:r w:rsidRPr="0071625E">
        <w:rPr>
          <w:b/>
          <w:sz w:val="22"/>
          <w:szCs w:val="22"/>
        </w:rPr>
        <w:t>ECTS</w:t>
      </w:r>
      <w:r w:rsidRPr="0071625E">
        <w:rPr>
          <w:sz w:val="22"/>
          <w:szCs w:val="22"/>
        </w:rPr>
        <w:t>:</w:t>
      </w:r>
      <w:r w:rsidRPr="0071625E">
        <w:rPr>
          <w:sz w:val="22"/>
          <w:szCs w:val="22"/>
        </w:rPr>
        <w:tab/>
      </w:r>
      <w:r w:rsidRPr="0071625E">
        <w:rPr>
          <w:sz w:val="22"/>
          <w:szCs w:val="22"/>
        </w:rPr>
        <w:tab/>
      </w:r>
      <w:r w:rsidRPr="0071625E">
        <w:rPr>
          <w:sz w:val="22"/>
          <w:szCs w:val="22"/>
        </w:rPr>
        <w:tab/>
      </w:r>
      <w:r w:rsidRPr="0071625E">
        <w:rPr>
          <w:sz w:val="22"/>
          <w:szCs w:val="22"/>
        </w:rPr>
        <w:tab/>
        <w:t>2</w:t>
      </w:r>
    </w:p>
    <w:p w14:paraId="7466CA43" w14:textId="5617C102" w:rsidR="00F36567" w:rsidRPr="0071625E" w:rsidRDefault="00F36567" w:rsidP="00F36567">
      <w:pPr>
        <w:jc w:val="both"/>
        <w:rPr>
          <w:sz w:val="22"/>
          <w:szCs w:val="22"/>
        </w:rPr>
      </w:pPr>
      <w:r w:rsidRPr="0071625E">
        <w:rPr>
          <w:b/>
          <w:sz w:val="22"/>
          <w:szCs w:val="22"/>
        </w:rPr>
        <w:t>Term:</w:t>
      </w:r>
      <w:r w:rsidRPr="0071625E">
        <w:rPr>
          <w:b/>
          <w:sz w:val="22"/>
          <w:szCs w:val="22"/>
        </w:rPr>
        <w:tab/>
      </w:r>
      <w:r w:rsidRPr="0071625E">
        <w:rPr>
          <w:sz w:val="22"/>
          <w:szCs w:val="22"/>
        </w:rPr>
        <w:tab/>
      </w:r>
      <w:r w:rsidRPr="0071625E">
        <w:rPr>
          <w:sz w:val="22"/>
          <w:szCs w:val="22"/>
        </w:rPr>
        <w:tab/>
      </w:r>
      <w:r w:rsidRPr="0071625E">
        <w:rPr>
          <w:sz w:val="22"/>
          <w:szCs w:val="22"/>
        </w:rPr>
        <w:tab/>
      </w:r>
      <w:r w:rsidR="00A80964" w:rsidRPr="0071625E">
        <w:rPr>
          <w:sz w:val="22"/>
          <w:szCs w:val="22"/>
        </w:rPr>
        <w:t>Winter</w:t>
      </w:r>
      <w:r w:rsidRPr="0071625E">
        <w:rPr>
          <w:sz w:val="22"/>
          <w:szCs w:val="22"/>
        </w:rPr>
        <w:t xml:space="preserve"> 202</w:t>
      </w:r>
      <w:r w:rsidR="00A80964" w:rsidRPr="0071625E">
        <w:rPr>
          <w:sz w:val="22"/>
          <w:szCs w:val="22"/>
        </w:rPr>
        <w:t>4</w:t>
      </w:r>
      <w:r w:rsidR="00924923" w:rsidRPr="0071625E">
        <w:rPr>
          <w:sz w:val="22"/>
          <w:szCs w:val="22"/>
        </w:rPr>
        <w:t xml:space="preserve"> (AY 202</w:t>
      </w:r>
      <w:r w:rsidR="00A80964" w:rsidRPr="0071625E">
        <w:rPr>
          <w:sz w:val="22"/>
          <w:szCs w:val="22"/>
        </w:rPr>
        <w:t>3</w:t>
      </w:r>
      <w:r w:rsidR="00924923" w:rsidRPr="0071625E">
        <w:rPr>
          <w:sz w:val="22"/>
          <w:szCs w:val="22"/>
        </w:rPr>
        <w:t>/202</w:t>
      </w:r>
      <w:r w:rsidR="00A80964" w:rsidRPr="0071625E">
        <w:rPr>
          <w:sz w:val="22"/>
          <w:szCs w:val="22"/>
        </w:rPr>
        <w:t>4</w:t>
      </w:r>
      <w:r w:rsidR="00924923" w:rsidRPr="0071625E">
        <w:rPr>
          <w:sz w:val="22"/>
          <w:szCs w:val="22"/>
        </w:rPr>
        <w:t>)</w:t>
      </w:r>
    </w:p>
    <w:p w14:paraId="266A5731" w14:textId="63296589" w:rsidR="00732B63" w:rsidRPr="0071625E" w:rsidRDefault="00732B63" w:rsidP="00F36567">
      <w:pPr>
        <w:jc w:val="both"/>
        <w:rPr>
          <w:sz w:val="22"/>
          <w:szCs w:val="22"/>
        </w:rPr>
      </w:pPr>
      <w:r w:rsidRPr="0071625E">
        <w:rPr>
          <w:b/>
          <w:bCs/>
          <w:sz w:val="22"/>
          <w:szCs w:val="22"/>
        </w:rPr>
        <w:t>Mode</w:t>
      </w:r>
      <w:r w:rsidRPr="0071625E">
        <w:rPr>
          <w:sz w:val="22"/>
          <w:szCs w:val="22"/>
        </w:rPr>
        <w:t>:</w:t>
      </w:r>
      <w:r w:rsidRPr="0071625E">
        <w:rPr>
          <w:sz w:val="22"/>
          <w:szCs w:val="22"/>
        </w:rPr>
        <w:tab/>
      </w:r>
      <w:r w:rsidRPr="0071625E">
        <w:rPr>
          <w:sz w:val="22"/>
          <w:szCs w:val="22"/>
        </w:rPr>
        <w:tab/>
      </w:r>
      <w:r w:rsidRPr="0071625E">
        <w:rPr>
          <w:sz w:val="22"/>
          <w:szCs w:val="22"/>
        </w:rPr>
        <w:tab/>
      </w:r>
      <w:r w:rsidRPr="0071625E">
        <w:rPr>
          <w:sz w:val="22"/>
          <w:szCs w:val="22"/>
        </w:rPr>
        <w:tab/>
      </w:r>
      <w:r w:rsidR="007A2B1D" w:rsidRPr="0071625E">
        <w:rPr>
          <w:sz w:val="22"/>
          <w:szCs w:val="22"/>
        </w:rPr>
        <w:t>In person</w:t>
      </w:r>
    </w:p>
    <w:p w14:paraId="589FA72D" w14:textId="5C177E61" w:rsidR="00F36567" w:rsidRPr="0071625E" w:rsidRDefault="00732B63" w:rsidP="00D5220F">
      <w:r w:rsidRPr="0071625E">
        <w:rPr>
          <w:b/>
          <w:bCs/>
          <w:sz w:val="22"/>
          <w:szCs w:val="22"/>
        </w:rPr>
        <w:t>Class Times</w:t>
      </w:r>
      <w:r w:rsidRPr="0071625E">
        <w:rPr>
          <w:sz w:val="22"/>
          <w:szCs w:val="22"/>
        </w:rPr>
        <w:t>:</w:t>
      </w:r>
      <w:r w:rsidRPr="0071625E">
        <w:rPr>
          <w:sz w:val="22"/>
          <w:szCs w:val="22"/>
        </w:rPr>
        <w:tab/>
      </w:r>
      <w:r w:rsidRPr="0071625E">
        <w:rPr>
          <w:sz w:val="22"/>
          <w:szCs w:val="22"/>
        </w:rPr>
        <w:tab/>
      </w:r>
      <w:r w:rsidRPr="0071625E">
        <w:rPr>
          <w:sz w:val="22"/>
          <w:szCs w:val="22"/>
        </w:rPr>
        <w:tab/>
      </w:r>
      <w:r w:rsidR="00A80964" w:rsidRPr="0071625E">
        <w:rPr>
          <w:sz w:val="22"/>
          <w:szCs w:val="22"/>
        </w:rPr>
        <w:t>TBC</w:t>
      </w:r>
    </w:p>
    <w:p w14:paraId="7FDD41E9" w14:textId="77777777" w:rsidR="00F36567" w:rsidRPr="0071625E" w:rsidRDefault="00F36567" w:rsidP="00F36567">
      <w:pPr>
        <w:jc w:val="both"/>
        <w:rPr>
          <w:sz w:val="22"/>
          <w:szCs w:val="22"/>
        </w:rPr>
      </w:pPr>
      <w:r w:rsidRPr="0071625E">
        <w:rPr>
          <w:b/>
          <w:sz w:val="22"/>
          <w:szCs w:val="22"/>
        </w:rPr>
        <w:t>Module:</w:t>
      </w:r>
      <w:r w:rsidRPr="0071625E">
        <w:rPr>
          <w:sz w:val="22"/>
          <w:szCs w:val="22"/>
        </w:rPr>
        <w:t xml:space="preserve"> </w:t>
      </w:r>
      <w:r w:rsidRPr="0071625E">
        <w:rPr>
          <w:sz w:val="22"/>
          <w:szCs w:val="22"/>
        </w:rPr>
        <w:tab/>
      </w:r>
      <w:r w:rsidRPr="0071625E">
        <w:rPr>
          <w:sz w:val="22"/>
          <w:szCs w:val="22"/>
        </w:rPr>
        <w:tab/>
      </w:r>
      <w:r w:rsidRPr="0071625E">
        <w:rPr>
          <w:sz w:val="22"/>
          <w:szCs w:val="22"/>
        </w:rPr>
        <w:tab/>
        <w:t>Mandatory Elective</w:t>
      </w:r>
    </w:p>
    <w:p w14:paraId="66367C4E" w14:textId="77777777" w:rsidR="00BC728D" w:rsidRPr="0071625E" w:rsidRDefault="00F36567" w:rsidP="00F36567">
      <w:pPr>
        <w:jc w:val="both"/>
        <w:rPr>
          <w:sz w:val="22"/>
          <w:szCs w:val="22"/>
        </w:rPr>
      </w:pPr>
      <w:r w:rsidRPr="0071625E">
        <w:rPr>
          <w:b/>
          <w:sz w:val="22"/>
          <w:szCs w:val="22"/>
        </w:rPr>
        <w:t xml:space="preserve">Relation to other courses:     </w:t>
      </w:r>
      <w:r w:rsidR="00DE56CE" w:rsidRPr="0071625E">
        <w:rPr>
          <w:b/>
          <w:sz w:val="22"/>
          <w:szCs w:val="22"/>
        </w:rPr>
        <w:tab/>
      </w:r>
      <w:r w:rsidRPr="0071625E">
        <w:rPr>
          <w:sz w:val="22"/>
          <w:szCs w:val="22"/>
        </w:rPr>
        <w:t>None</w:t>
      </w:r>
      <w:r w:rsidR="00FE6758" w:rsidRPr="0071625E">
        <w:rPr>
          <w:sz w:val="22"/>
          <w:szCs w:val="22"/>
        </w:rPr>
        <w:t xml:space="preserve"> (Governance specialisation)</w:t>
      </w:r>
    </w:p>
    <w:p w14:paraId="534BB57E" w14:textId="6B4D746C" w:rsidR="00BC728D" w:rsidRPr="0071625E" w:rsidRDefault="00BC728D" w:rsidP="00F36567">
      <w:pPr>
        <w:jc w:val="both"/>
        <w:rPr>
          <w:sz w:val="22"/>
          <w:szCs w:val="22"/>
        </w:rPr>
      </w:pPr>
      <w:r w:rsidRPr="0071625E">
        <w:rPr>
          <w:b/>
          <w:bCs/>
          <w:sz w:val="22"/>
          <w:szCs w:val="22"/>
        </w:rPr>
        <w:t>Office Hou</w:t>
      </w:r>
      <w:r w:rsidR="002644C6" w:rsidRPr="0071625E">
        <w:rPr>
          <w:b/>
          <w:bCs/>
          <w:sz w:val="22"/>
          <w:szCs w:val="22"/>
        </w:rPr>
        <w:t>r</w:t>
      </w:r>
      <w:r w:rsidRPr="0071625E">
        <w:rPr>
          <w:b/>
          <w:bCs/>
          <w:sz w:val="22"/>
          <w:szCs w:val="22"/>
        </w:rPr>
        <w:t>s</w:t>
      </w:r>
      <w:r w:rsidRPr="0071625E">
        <w:rPr>
          <w:sz w:val="22"/>
          <w:szCs w:val="22"/>
        </w:rPr>
        <w:t xml:space="preserve">: </w:t>
      </w:r>
      <w:r w:rsidR="00DE56CE" w:rsidRPr="0071625E">
        <w:rPr>
          <w:sz w:val="22"/>
          <w:szCs w:val="22"/>
        </w:rPr>
        <w:tab/>
      </w:r>
      <w:r w:rsidR="00DE56CE" w:rsidRPr="0071625E">
        <w:rPr>
          <w:sz w:val="22"/>
          <w:szCs w:val="22"/>
        </w:rPr>
        <w:tab/>
      </w:r>
      <w:r w:rsidR="00DE56CE" w:rsidRPr="0071625E">
        <w:rPr>
          <w:sz w:val="22"/>
          <w:szCs w:val="22"/>
        </w:rPr>
        <w:tab/>
      </w:r>
      <w:r w:rsidR="005D4A59" w:rsidRPr="0071625E">
        <w:rPr>
          <w:sz w:val="22"/>
          <w:szCs w:val="22"/>
        </w:rPr>
        <w:t>Wednesdays 15.00-16.00</w:t>
      </w:r>
      <w:r w:rsidR="00E129DC" w:rsidRPr="0071625E">
        <w:rPr>
          <w:sz w:val="22"/>
          <w:szCs w:val="22"/>
        </w:rPr>
        <w:t xml:space="preserve"> Room B419</w:t>
      </w:r>
    </w:p>
    <w:p w14:paraId="1A7E97F7" w14:textId="77777777" w:rsidR="00F36567" w:rsidRPr="0071625E" w:rsidRDefault="00F36567" w:rsidP="00F36567">
      <w:pPr>
        <w:jc w:val="both"/>
        <w:rPr>
          <w:sz w:val="22"/>
          <w:szCs w:val="22"/>
        </w:rPr>
      </w:pPr>
    </w:p>
    <w:p w14:paraId="05989582" w14:textId="77777777" w:rsidR="00F36567" w:rsidRPr="0071625E" w:rsidRDefault="00F36567" w:rsidP="00F36567">
      <w:pPr>
        <w:jc w:val="both"/>
        <w:rPr>
          <w:b/>
          <w:sz w:val="22"/>
          <w:szCs w:val="22"/>
        </w:rPr>
      </w:pPr>
      <w:r w:rsidRPr="0071625E">
        <w:rPr>
          <w:b/>
          <w:sz w:val="22"/>
          <w:szCs w:val="22"/>
        </w:rPr>
        <w:t>Backgroun</w:t>
      </w:r>
      <w:r w:rsidR="00C62594" w:rsidRPr="0071625E">
        <w:rPr>
          <w:b/>
          <w:sz w:val="22"/>
          <w:szCs w:val="22"/>
        </w:rPr>
        <w:t>d and Overall Aim of the Course</w:t>
      </w:r>
    </w:p>
    <w:p w14:paraId="49AC473C" w14:textId="77777777" w:rsidR="00F36567" w:rsidRPr="0071625E" w:rsidRDefault="00F36567" w:rsidP="00F36567">
      <w:pPr>
        <w:jc w:val="both"/>
        <w:rPr>
          <w:sz w:val="22"/>
          <w:szCs w:val="22"/>
        </w:rPr>
      </w:pPr>
    </w:p>
    <w:p w14:paraId="7135ACAC" w14:textId="067A3631" w:rsidR="005B0B6D" w:rsidRPr="0071625E" w:rsidRDefault="00F36567" w:rsidP="00F36567">
      <w:pPr>
        <w:jc w:val="both"/>
        <w:rPr>
          <w:sz w:val="22"/>
          <w:szCs w:val="22"/>
        </w:rPr>
      </w:pPr>
      <w:r w:rsidRPr="0071625E">
        <w:rPr>
          <w:sz w:val="22"/>
          <w:szCs w:val="22"/>
        </w:rPr>
        <w:t xml:space="preserve">This course </w:t>
      </w:r>
      <w:r w:rsidR="00FE6758" w:rsidRPr="0071625E">
        <w:rPr>
          <w:sz w:val="22"/>
          <w:szCs w:val="22"/>
        </w:rPr>
        <w:t>is</w:t>
      </w:r>
      <w:r w:rsidRPr="0071625E">
        <w:rPr>
          <w:sz w:val="22"/>
          <w:szCs w:val="22"/>
        </w:rPr>
        <w:t xml:space="preserve"> an intensive introduction to the historical context, concepts and debates concerning global governance and public policy. It seeks to combine academic analysis with policy relevance and, throughout, emphasizes active learning. </w:t>
      </w:r>
      <w:r w:rsidR="005B0B6D" w:rsidRPr="0071625E">
        <w:rPr>
          <w:sz w:val="22"/>
          <w:szCs w:val="22"/>
        </w:rPr>
        <w:t xml:space="preserve">Part 1 </w:t>
      </w:r>
      <w:r w:rsidR="007A7498" w:rsidRPr="0071625E">
        <w:rPr>
          <w:sz w:val="22"/>
          <w:szCs w:val="22"/>
        </w:rPr>
        <w:t xml:space="preserve">(classes 2-5) </w:t>
      </w:r>
      <w:r w:rsidR="005B0B6D" w:rsidRPr="0071625E">
        <w:rPr>
          <w:sz w:val="22"/>
          <w:szCs w:val="22"/>
        </w:rPr>
        <w:t>examine</w:t>
      </w:r>
      <w:r w:rsidR="00025FBE" w:rsidRPr="0071625E">
        <w:rPr>
          <w:sz w:val="22"/>
          <w:szCs w:val="22"/>
        </w:rPr>
        <w:t>s</w:t>
      </w:r>
      <w:r w:rsidR="005B0B6D" w:rsidRPr="0071625E">
        <w:rPr>
          <w:sz w:val="22"/>
          <w:szCs w:val="22"/>
        </w:rPr>
        <w:t xml:space="preserve"> the </w:t>
      </w:r>
      <w:r w:rsidR="007464EB" w:rsidRPr="0071625E">
        <w:rPr>
          <w:sz w:val="22"/>
          <w:szCs w:val="22"/>
        </w:rPr>
        <w:t xml:space="preserve">conceptual, empirical and historical </w:t>
      </w:r>
      <w:r w:rsidR="005B0B6D" w:rsidRPr="0071625E">
        <w:rPr>
          <w:sz w:val="22"/>
          <w:szCs w:val="22"/>
        </w:rPr>
        <w:t xml:space="preserve">foundations of global </w:t>
      </w:r>
      <w:r w:rsidR="007464EB" w:rsidRPr="0071625E">
        <w:rPr>
          <w:sz w:val="22"/>
          <w:szCs w:val="22"/>
        </w:rPr>
        <w:t>governance and global policy</w:t>
      </w:r>
      <w:r w:rsidRPr="0071625E">
        <w:rPr>
          <w:sz w:val="22"/>
          <w:szCs w:val="22"/>
        </w:rPr>
        <w:t xml:space="preserve">, with a particular focus on public goods. </w:t>
      </w:r>
      <w:r w:rsidR="00025FBE" w:rsidRPr="0071625E">
        <w:rPr>
          <w:sz w:val="22"/>
          <w:szCs w:val="22"/>
        </w:rPr>
        <w:t>Part II</w:t>
      </w:r>
      <w:r w:rsidRPr="0071625E">
        <w:rPr>
          <w:sz w:val="22"/>
          <w:szCs w:val="22"/>
        </w:rPr>
        <w:t xml:space="preserve"> </w:t>
      </w:r>
      <w:r w:rsidR="007A7498" w:rsidRPr="0071625E">
        <w:rPr>
          <w:sz w:val="22"/>
          <w:szCs w:val="22"/>
        </w:rPr>
        <w:t xml:space="preserve">(classes 6-9) </w:t>
      </w:r>
      <w:r w:rsidR="007464EB" w:rsidRPr="0071625E">
        <w:rPr>
          <w:sz w:val="22"/>
          <w:szCs w:val="22"/>
        </w:rPr>
        <w:t>explores</w:t>
      </w:r>
      <w:r w:rsidRPr="0071625E">
        <w:rPr>
          <w:sz w:val="22"/>
          <w:szCs w:val="22"/>
        </w:rPr>
        <w:t xml:space="preserve"> key institutions and actors in global public policy</w:t>
      </w:r>
      <w:r w:rsidR="00D8033B" w:rsidRPr="0071625E">
        <w:rPr>
          <w:sz w:val="22"/>
          <w:szCs w:val="22"/>
        </w:rPr>
        <w:t>, and how ongoing changes in global politics are affecting global governance and public policy</w:t>
      </w:r>
      <w:r w:rsidRPr="0071625E">
        <w:rPr>
          <w:sz w:val="22"/>
          <w:szCs w:val="22"/>
        </w:rPr>
        <w:t>. Global governance continues to adjust to the realities and complexities of our world</w:t>
      </w:r>
      <w:r w:rsidR="00025FBE" w:rsidRPr="0071625E">
        <w:rPr>
          <w:sz w:val="22"/>
          <w:szCs w:val="22"/>
        </w:rPr>
        <w:t>, including</w:t>
      </w:r>
      <w:r w:rsidRPr="0071625E">
        <w:rPr>
          <w:sz w:val="22"/>
          <w:szCs w:val="22"/>
        </w:rPr>
        <w:t xml:space="preserve"> </w:t>
      </w:r>
      <w:r w:rsidR="00025FBE" w:rsidRPr="0071625E">
        <w:rPr>
          <w:sz w:val="22"/>
          <w:szCs w:val="22"/>
        </w:rPr>
        <w:t>o</w:t>
      </w:r>
      <w:r w:rsidRPr="0071625E">
        <w:rPr>
          <w:sz w:val="22"/>
          <w:szCs w:val="22"/>
        </w:rPr>
        <w:t>ne institutional adjustment known as multi-stakeholder partnership</w:t>
      </w:r>
      <w:r w:rsidR="00025FBE" w:rsidRPr="0071625E">
        <w:rPr>
          <w:sz w:val="22"/>
          <w:szCs w:val="22"/>
        </w:rPr>
        <w:t>s</w:t>
      </w:r>
      <w:r w:rsidRPr="0071625E">
        <w:rPr>
          <w:sz w:val="22"/>
          <w:szCs w:val="22"/>
        </w:rPr>
        <w:t xml:space="preserve"> (MSP)</w:t>
      </w:r>
      <w:r w:rsidR="00587EB5" w:rsidRPr="0071625E">
        <w:rPr>
          <w:sz w:val="22"/>
          <w:szCs w:val="22"/>
        </w:rPr>
        <w:t xml:space="preserve"> that we will</w:t>
      </w:r>
      <w:r w:rsidR="007464EB" w:rsidRPr="0071625E">
        <w:rPr>
          <w:sz w:val="22"/>
          <w:szCs w:val="22"/>
        </w:rPr>
        <w:t xml:space="preserve"> consider using the case of the Extractive Industry Transparency Initiative</w:t>
      </w:r>
      <w:r w:rsidRPr="0071625E">
        <w:rPr>
          <w:sz w:val="22"/>
          <w:szCs w:val="22"/>
        </w:rPr>
        <w:t xml:space="preserve">. </w:t>
      </w:r>
      <w:r w:rsidR="005D4A59" w:rsidRPr="0071625E">
        <w:rPr>
          <w:sz w:val="22"/>
          <w:szCs w:val="22"/>
        </w:rPr>
        <w:t xml:space="preserve">However, </w:t>
      </w:r>
      <w:r w:rsidR="00C4491D" w:rsidRPr="0071625E">
        <w:rPr>
          <w:sz w:val="22"/>
          <w:szCs w:val="22"/>
        </w:rPr>
        <w:t xml:space="preserve">from geopolitical contestation, armed conflict to climate change, </w:t>
      </w:r>
      <w:r w:rsidR="005D4A59" w:rsidRPr="0071625E">
        <w:rPr>
          <w:sz w:val="22"/>
          <w:szCs w:val="22"/>
        </w:rPr>
        <w:t xml:space="preserve">the very idea of effective global governance is also </w:t>
      </w:r>
      <w:r w:rsidR="00C4491D" w:rsidRPr="0071625E">
        <w:rPr>
          <w:sz w:val="22"/>
          <w:szCs w:val="22"/>
        </w:rPr>
        <w:t xml:space="preserve">in </w:t>
      </w:r>
      <w:r w:rsidR="005D4A59" w:rsidRPr="0071625E">
        <w:rPr>
          <w:sz w:val="22"/>
          <w:szCs w:val="22"/>
        </w:rPr>
        <w:t xml:space="preserve">question. </w:t>
      </w:r>
      <w:r w:rsidRPr="0071625E">
        <w:rPr>
          <w:sz w:val="22"/>
          <w:szCs w:val="22"/>
        </w:rPr>
        <w:t xml:space="preserve">In conclusion, we will </w:t>
      </w:r>
      <w:r w:rsidR="00FE6758" w:rsidRPr="0071625E">
        <w:rPr>
          <w:sz w:val="22"/>
          <w:szCs w:val="22"/>
        </w:rPr>
        <w:t>consider</w:t>
      </w:r>
      <w:r w:rsidRPr="0071625E">
        <w:rPr>
          <w:sz w:val="22"/>
          <w:szCs w:val="22"/>
        </w:rPr>
        <w:t xml:space="preserve"> the current uncertainties and unknowns that surround the future of global governance</w:t>
      </w:r>
      <w:r w:rsidR="00FE6758" w:rsidRPr="0071625E">
        <w:rPr>
          <w:sz w:val="22"/>
          <w:szCs w:val="22"/>
        </w:rPr>
        <w:t xml:space="preserve"> and prospects for effective global public policy</w:t>
      </w:r>
      <w:r w:rsidRPr="0071625E">
        <w:rPr>
          <w:sz w:val="22"/>
          <w:szCs w:val="22"/>
        </w:rPr>
        <w:t>.</w:t>
      </w:r>
    </w:p>
    <w:p w14:paraId="332E478F" w14:textId="77777777" w:rsidR="003121CD" w:rsidRPr="0071625E" w:rsidRDefault="003121CD" w:rsidP="00F36567">
      <w:pPr>
        <w:jc w:val="both"/>
        <w:rPr>
          <w:sz w:val="22"/>
          <w:szCs w:val="22"/>
        </w:rPr>
      </w:pPr>
    </w:p>
    <w:p w14:paraId="117C0335" w14:textId="77777777" w:rsidR="00F36567" w:rsidRPr="0071625E" w:rsidRDefault="00C62594" w:rsidP="00F36567">
      <w:pPr>
        <w:jc w:val="both"/>
        <w:rPr>
          <w:b/>
          <w:sz w:val="22"/>
          <w:szCs w:val="22"/>
        </w:rPr>
      </w:pPr>
      <w:r w:rsidRPr="0071625E">
        <w:rPr>
          <w:b/>
          <w:sz w:val="22"/>
          <w:szCs w:val="22"/>
        </w:rPr>
        <w:t>Learning Outcomes</w:t>
      </w:r>
    </w:p>
    <w:p w14:paraId="5D93BBF4" w14:textId="77777777" w:rsidR="00F36567" w:rsidRPr="0071625E" w:rsidRDefault="00F36567" w:rsidP="00F36567">
      <w:pPr>
        <w:suppressAutoHyphens/>
        <w:spacing w:before="120"/>
        <w:jc w:val="both"/>
        <w:rPr>
          <w:sz w:val="22"/>
          <w:szCs w:val="22"/>
          <w:shd w:val="clear" w:color="auto" w:fill="FFFFFF"/>
        </w:rPr>
      </w:pPr>
    </w:p>
    <w:p w14:paraId="079E6639" w14:textId="77777777" w:rsidR="00732B63" w:rsidRPr="0071625E" w:rsidRDefault="00F36567" w:rsidP="00F36567">
      <w:pPr>
        <w:rPr>
          <w:sz w:val="22"/>
          <w:szCs w:val="22"/>
        </w:rPr>
      </w:pPr>
      <w:r w:rsidRPr="0071625E">
        <w:rPr>
          <w:sz w:val="22"/>
          <w:szCs w:val="22"/>
        </w:rPr>
        <w:t xml:space="preserve">By the end of the course, students will: </w:t>
      </w:r>
    </w:p>
    <w:p w14:paraId="62C43F5E" w14:textId="77777777" w:rsidR="00F36567" w:rsidRPr="0071625E" w:rsidRDefault="00F36567" w:rsidP="00FE6758">
      <w:pPr>
        <w:pStyle w:val="ListParagraph"/>
        <w:numPr>
          <w:ilvl w:val="0"/>
          <w:numId w:val="1"/>
        </w:numPr>
        <w:jc w:val="both"/>
        <w:rPr>
          <w:rFonts w:ascii="Times New Roman" w:eastAsia="Times New Roman" w:hAnsi="Times New Roman" w:cs="Times New Roman"/>
          <w:sz w:val="22"/>
          <w:szCs w:val="22"/>
        </w:rPr>
      </w:pPr>
      <w:r w:rsidRPr="0071625E">
        <w:rPr>
          <w:rFonts w:ascii="Times New Roman" w:eastAsia="Times New Roman" w:hAnsi="Times New Roman" w:cs="Times New Roman"/>
          <w:sz w:val="22"/>
          <w:szCs w:val="22"/>
        </w:rPr>
        <w:t xml:space="preserve">Be literate in key themes, concepts and debates concerning global governance and public policy; and be able to apply these to practical problems. </w:t>
      </w:r>
    </w:p>
    <w:p w14:paraId="1DBFEEDD" w14:textId="77777777" w:rsidR="00025FBE" w:rsidRPr="0071625E" w:rsidRDefault="00025FBE" w:rsidP="00F36567">
      <w:pPr>
        <w:pStyle w:val="ListParagraph"/>
        <w:numPr>
          <w:ilvl w:val="0"/>
          <w:numId w:val="1"/>
        </w:numPr>
        <w:jc w:val="both"/>
        <w:rPr>
          <w:rFonts w:ascii="Times New Roman" w:eastAsia="Times New Roman" w:hAnsi="Times New Roman" w:cs="Times New Roman"/>
          <w:sz w:val="22"/>
          <w:szCs w:val="22"/>
        </w:rPr>
      </w:pPr>
      <w:r w:rsidRPr="0071625E">
        <w:rPr>
          <w:rFonts w:ascii="Times New Roman" w:eastAsia="Times New Roman" w:hAnsi="Times New Roman" w:cs="Times New Roman"/>
          <w:sz w:val="22"/>
          <w:szCs w:val="22"/>
        </w:rPr>
        <w:t>Have an enhanced understanding of how ongoing changes in global politics are impacting global governance and the prospects for global public policy;</w:t>
      </w:r>
    </w:p>
    <w:p w14:paraId="673B5579" w14:textId="77777777" w:rsidR="00FE6758" w:rsidRPr="0071625E" w:rsidRDefault="00FE6758" w:rsidP="00F36567">
      <w:pPr>
        <w:pStyle w:val="ListParagraph"/>
        <w:numPr>
          <w:ilvl w:val="0"/>
          <w:numId w:val="1"/>
        </w:numPr>
        <w:jc w:val="both"/>
        <w:rPr>
          <w:rFonts w:ascii="Times New Roman" w:eastAsia="Times New Roman" w:hAnsi="Times New Roman" w:cs="Times New Roman"/>
          <w:sz w:val="22"/>
          <w:szCs w:val="22"/>
        </w:rPr>
      </w:pPr>
      <w:r w:rsidRPr="0071625E">
        <w:rPr>
          <w:rFonts w:ascii="Times New Roman" w:eastAsia="Times New Roman" w:hAnsi="Times New Roman" w:cs="Times New Roman"/>
          <w:sz w:val="22"/>
          <w:szCs w:val="22"/>
        </w:rPr>
        <w:t>Have been introduced to MSPs as an innovation in global governance;</w:t>
      </w:r>
    </w:p>
    <w:p w14:paraId="6A4ADDD8" w14:textId="77777777" w:rsidR="00F36567" w:rsidRPr="0071625E" w:rsidRDefault="00FE6758" w:rsidP="00F36567">
      <w:pPr>
        <w:pStyle w:val="ListParagraph"/>
        <w:numPr>
          <w:ilvl w:val="0"/>
          <w:numId w:val="1"/>
        </w:numPr>
        <w:rPr>
          <w:rFonts w:ascii="Times New Roman" w:eastAsia="Times New Roman" w:hAnsi="Times New Roman" w:cs="Times New Roman"/>
          <w:sz w:val="22"/>
          <w:szCs w:val="22"/>
        </w:rPr>
      </w:pPr>
      <w:r w:rsidRPr="0071625E">
        <w:rPr>
          <w:rFonts w:ascii="Times New Roman" w:eastAsia="Times New Roman" w:hAnsi="Times New Roman" w:cs="Times New Roman"/>
          <w:sz w:val="22"/>
          <w:szCs w:val="22"/>
        </w:rPr>
        <w:t>A</w:t>
      </w:r>
      <w:r w:rsidR="00F36567" w:rsidRPr="0071625E">
        <w:rPr>
          <w:rFonts w:ascii="Times New Roman" w:eastAsia="Times New Roman" w:hAnsi="Times New Roman" w:cs="Times New Roman"/>
          <w:sz w:val="22"/>
          <w:szCs w:val="22"/>
        </w:rPr>
        <w:t>ttained the foundations for further, reflexive study and practice in global governance.</w:t>
      </w:r>
    </w:p>
    <w:p w14:paraId="552D8DF8" w14:textId="77777777" w:rsidR="00F36567" w:rsidRPr="0071625E" w:rsidRDefault="00F36567" w:rsidP="00F36567">
      <w:pPr>
        <w:rPr>
          <w:sz w:val="22"/>
          <w:szCs w:val="22"/>
        </w:rPr>
      </w:pPr>
    </w:p>
    <w:p w14:paraId="4FAC4F84" w14:textId="77777777" w:rsidR="00F36567" w:rsidRPr="0071625E" w:rsidRDefault="00F36567" w:rsidP="00F36567">
      <w:pPr>
        <w:jc w:val="both"/>
        <w:rPr>
          <w:b/>
          <w:sz w:val="22"/>
          <w:szCs w:val="22"/>
        </w:rPr>
      </w:pPr>
      <w:r w:rsidRPr="0071625E">
        <w:rPr>
          <w:b/>
          <w:sz w:val="22"/>
          <w:szCs w:val="22"/>
        </w:rPr>
        <w:t xml:space="preserve">Learning </w:t>
      </w:r>
      <w:r w:rsidR="00C62594" w:rsidRPr="0071625E">
        <w:rPr>
          <w:b/>
          <w:sz w:val="22"/>
          <w:szCs w:val="22"/>
        </w:rPr>
        <w:t>Activities and Teaching Methods</w:t>
      </w:r>
    </w:p>
    <w:p w14:paraId="20734E6D" w14:textId="5925283D" w:rsidR="00E51A0A" w:rsidRPr="0071625E" w:rsidRDefault="00F36567" w:rsidP="009C0D46">
      <w:pPr>
        <w:suppressAutoHyphens/>
        <w:spacing w:before="240"/>
        <w:jc w:val="both"/>
        <w:rPr>
          <w:sz w:val="22"/>
          <w:szCs w:val="22"/>
          <w:shd w:val="clear" w:color="auto" w:fill="FFFFFF"/>
        </w:rPr>
      </w:pPr>
      <w:r w:rsidRPr="0071625E">
        <w:rPr>
          <w:sz w:val="22"/>
          <w:szCs w:val="22"/>
          <w:shd w:val="clear" w:color="auto" w:fill="FFFFFF"/>
        </w:rPr>
        <w:t xml:space="preserve">This course emphasis active learning and seeks to connect theory and practice. </w:t>
      </w:r>
      <w:r w:rsidR="00DE56CE" w:rsidRPr="0071625E">
        <w:rPr>
          <w:sz w:val="22"/>
          <w:szCs w:val="22"/>
          <w:shd w:val="clear" w:color="auto" w:fill="FFFFFF"/>
        </w:rPr>
        <w:t xml:space="preserve"> </w:t>
      </w:r>
      <w:r w:rsidR="00FE6758" w:rsidRPr="0071625E">
        <w:rPr>
          <w:sz w:val="22"/>
          <w:szCs w:val="22"/>
          <w:shd w:val="clear" w:color="auto" w:fill="FFFFFF"/>
        </w:rPr>
        <w:t>I</w:t>
      </w:r>
      <w:r w:rsidRPr="0071625E">
        <w:rPr>
          <w:sz w:val="22"/>
          <w:szCs w:val="22"/>
          <w:shd w:val="clear" w:color="auto" w:fill="FFFFFF"/>
        </w:rPr>
        <w:t xml:space="preserve">t uses a variety of methods: short presentations, </w:t>
      </w:r>
      <w:r w:rsidR="00074798" w:rsidRPr="0071625E">
        <w:rPr>
          <w:sz w:val="22"/>
          <w:szCs w:val="22"/>
          <w:shd w:val="clear" w:color="auto" w:fill="FFFFFF"/>
        </w:rPr>
        <w:t xml:space="preserve">virtual </w:t>
      </w:r>
      <w:r w:rsidRPr="0071625E">
        <w:rPr>
          <w:sz w:val="22"/>
          <w:szCs w:val="22"/>
          <w:shd w:val="clear" w:color="auto" w:fill="FFFFFF"/>
        </w:rPr>
        <w:t>classroom discussions, small group work, case studies and presentations.</w:t>
      </w:r>
      <w:r w:rsidR="009C0D46" w:rsidRPr="0071625E">
        <w:rPr>
          <w:sz w:val="22"/>
          <w:szCs w:val="22"/>
          <w:shd w:val="clear" w:color="auto" w:fill="FFFFFF"/>
        </w:rPr>
        <w:t xml:space="preserve"> </w:t>
      </w:r>
      <w:r w:rsidR="00074798" w:rsidRPr="0071625E">
        <w:rPr>
          <w:sz w:val="22"/>
          <w:szCs w:val="22"/>
          <w:shd w:val="clear" w:color="auto" w:fill="FFFFFF"/>
        </w:rPr>
        <w:t>T</w:t>
      </w:r>
      <w:r w:rsidR="00E51A0A" w:rsidRPr="0071625E">
        <w:rPr>
          <w:sz w:val="22"/>
          <w:szCs w:val="22"/>
          <w:shd w:val="clear" w:color="auto" w:fill="FFFFFF"/>
        </w:rPr>
        <w:t>his is an introductory course cater</w:t>
      </w:r>
      <w:r w:rsidR="00DE56CE" w:rsidRPr="0071625E">
        <w:rPr>
          <w:sz w:val="22"/>
          <w:szCs w:val="22"/>
          <w:shd w:val="clear" w:color="auto" w:fill="FFFFFF"/>
        </w:rPr>
        <w:t>ing</w:t>
      </w:r>
      <w:r w:rsidR="00E51A0A" w:rsidRPr="0071625E">
        <w:rPr>
          <w:sz w:val="22"/>
          <w:szCs w:val="22"/>
          <w:shd w:val="clear" w:color="auto" w:fill="FFFFFF"/>
        </w:rPr>
        <w:t xml:space="preserve"> to </w:t>
      </w:r>
      <w:r w:rsidR="00DE56CE" w:rsidRPr="0071625E">
        <w:rPr>
          <w:sz w:val="22"/>
          <w:szCs w:val="22"/>
          <w:shd w:val="clear" w:color="auto" w:fill="FFFFFF"/>
        </w:rPr>
        <w:t>diverse backgrounds</w:t>
      </w:r>
      <w:r w:rsidR="00074798" w:rsidRPr="0071625E">
        <w:rPr>
          <w:sz w:val="22"/>
          <w:szCs w:val="22"/>
          <w:shd w:val="clear" w:color="auto" w:fill="FFFFFF"/>
        </w:rPr>
        <w:t>. As such,</w:t>
      </w:r>
      <w:r w:rsidR="00E51A0A" w:rsidRPr="0071625E">
        <w:rPr>
          <w:sz w:val="22"/>
          <w:szCs w:val="22"/>
          <w:shd w:val="clear" w:color="auto" w:fill="FFFFFF"/>
        </w:rPr>
        <w:t xml:space="preserve"> if you are under-challenged, please ask and ensure you </w:t>
      </w:r>
      <w:proofErr w:type="gramStart"/>
      <w:r w:rsidR="00E51A0A" w:rsidRPr="0071625E">
        <w:rPr>
          <w:sz w:val="22"/>
          <w:szCs w:val="22"/>
          <w:shd w:val="clear" w:color="auto" w:fill="FFFFFF"/>
        </w:rPr>
        <w:t>are able to</w:t>
      </w:r>
      <w:proofErr w:type="gramEnd"/>
      <w:r w:rsidR="00E51A0A" w:rsidRPr="0071625E">
        <w:rPr>
          <w:sz w:val="22"/>
          <w:szCs w:val="22"/>
          <w:shd w:val="clear" w:color="auto" w:fill="FFFFFF"/>
        </w:rPr>
        <w:t xml:space="preserve"> </w:t>
      </w:r>
      <w:r w:rsidR="00074798" w:rsidRPr="0071625E">
        <w:rPr>
          <w:sz w:val="22"/>
          <w:szCs w:val="22"/>
          <w:shd w:val="clear" w:color="auto" w:fill="FFFFFF"/>
        </w:rPr>
        <w:t>challenge yourself with more advanced readings</w:t>
      </w:r>
      <w:r w:rsidR="00E51A0A" w:rsidRPr="0071625E">
        <w:rPr>
          <w:sz w:val="22"/>
          <w:szCs w:val="22"/>
          <w:shd w:val="clear" w:color="auto" w:fill="FFFFFF"/>
        </w:rPr>
        <w:t xml:space="preserve">; </w:t>
      </w:r>
      <w:r w:rsidR="00DE56CE" w:rsidRPr="0071625E">
        <w:rPr>
          <w:sz w:val="22"/>
          <w:szCs w:val="22"/>
          <w:shd w:val="clear" w:color="auto" w:fill="FFFFFF"/>
        </w:rPr>
        <w:t xml:space="preserve">conversely, </w:t>
      </w:r>
      <w:r w:rsidR="00E51A0A" w:rsidRPr="0071625E">
        <w:rPr>
          <w:sz w:val="22"/>
          <w:szCs w:val="22"/>
          <w:shd w:val="clear" w:color="auto" w:fill="FFFFFF"/>
        </w:rPr>
        <w:t xml:space="preserve">if </w:t>
      </w:r>
      <w:r w:rsidR="00074798" w:rsidRPr="0071625E">
        <w:rPr>
          <w:sz w:val="22"/>
          <w:szCs w:val="22"/>
          <w:shd w:val="clear" w:color="auto" w:fill="FFFFFF"/>
        </w:rPr>
        <w:t xml:space="preserve">it is </w:t>
      </w:r>
      <w:r w:rsidR="00E51A0A" w:rsidRPr="0071625E">
        <w:rPr>
          <w:sz w:val="22"/>
          <w:szCs w:val="22"/>
          <w:shd w:val="clear" w:color="auto" w:fill="FFFFFF"/>
        </w:rPr>
        <w:t xml:space="preserve">too </w:t>
      </w:r>
      <w:r w:rsidR="00074798" w:rsidRPr="0071625E">
        <w:rPr>
          <w:sz w:val="22"/>
          <w:szCs w:val="22"/>
          <w:shd w:val="clear" w:color="auto" w:fill="FFFFFF"/>
        </w:rPr>
        <w:t>challenging</w:t>
      </w:r>
      <w:r w:rsidR="00E51A0A" w:rsidRPr="0071625E">
        <w:rPr>
          <w:sz w:val="22"/>
          <w:szCs w:val="22"/>
          <w:shd w:val="clear" w:color="auto" w:fill="FFFFFF"/>
        </w:rPr>
        <w:t xml:space="preserve">, feel free to reach out for other readings. </w:t>
      </w:r>
    </w:p>
    <w:p w14:paraId="02946C6A" w14:textId="77777777" w:rsidR="007464EB" w:rsidRPr="0071625E" w:rsidRDefault="007464EB" w:rsidP="00F36567">
      <w:pPr>
        <w:jc w:val="both"/>
        <w:rPr>
          <w:b/>
          <w:sz w:val="22"/>
          <w:szCs w:val="22"/>
          <w:u w:val="single"/>
        </w:rPr>
      </w:pPr>
    </w:p>
    <w:p w14:paraId="130FD68F" w14:textId="77777777" w:rsidR="00F36567" w:rsidRPr="0071625E" w:rsidRDefault="00F36567" w:rsidP="00F36567">
      <w:pPr>
        <w:jc w:val="both"/>
        <w:rPr>
          <w:b/>
          <w:sz w:val="22"/>
          <w:szCs w:val="22"/>
        </w:rPr>
      </w:pPr>
      <w:r w:rsidRPr="0071625E">
        <w:rPr>
          <w:b/>
          <w:sz w:val="22"/>
          <w:szCs w:val="22"/>
        </w:rPr>
        <w:t>Assessment</w:t>
      </w:r>
    </w:p>
    <w:p w14:paraId="61A6DA55" w14:textId="77777777" w:rsidR="00F36567" w:rsidRPr="0071625E" w:rsidRDefault="00F36567" w:rsidP="00F36567">
      <w:pPr>
        <w:jc w:val="both"/>
        <w:rPr>
          <w:sz w:val="22"/>
          <w:szCs w:val="22"/>
        </w:rPr>
      </w:pPr>
    </w:p>
    <w:p w14:paraId="5912CA11" w14:textId="77777777" w:rsidR="00F36567" w:rsidRPr="0071625E" w:rsidRDefault="00F36567" w:rsidP="000A0554">
      <w:pPr>
        <w:pStyle w:val="ListParagraph"/>
        <w:numPr>
          <w:ilvl w:val="0"/>
          <w:numId w:val="16"/>
        </w:numPr>
        <w:rPr>
          <w:rFonts w:ascii="Times New Roman" w:eastAsia="Times New Roman" w:hAnsi="Times New Roman" w:cs="Times New Roman"/>
          <w:sz w:val="22"/>
          <w:szCs w:val="22"/>
        </w:rPr>
      </w:pPr>
      <w:r w:rsidRPr="0071625E">
        <w:rPr>
          <w:rFonts w:ascii="Times New Roman" w:hAnsi="Times New Roman" w:cs="Times New Roman"/>
          <w:sz w:val="22"/>
          <w:szCs w:val="22"/>
          <w:shd w:val="clear" w:color="auto" w:fill="FFFFFF"/>
        </w:rPr>
        <w:t>Participation: 1</w:t>
      </w:r>
      <w:r w:rsidR="00947FB6" w:rsidRPr="0071625E">
        <w:rPr>
          <w:rFonts w:ascii="Times New Roman" w:hAnsi="Times New Roman" w:cs="Times New Roman"/>
          <w:sz w:val="22"/>
          <w:szCs w:val="22"/>
          <w:shd w:val="clear" w:color="auto" w:fill="FFFFFF"/>
        </w:rPr>
        <w:t>0</w:t>
      </w:r>
      <w:r w:rsidRPr="0071625E">
        <w:rPr>
          <w:rFonts w:ascii="Times New Roman" w:hAnsi="Times New Roman" w:cs="Times New Roman"/>
          <w:sz w:val="22"/>
          <w:szCs w:val="22"/>
          <w:shd w:val="clear" w:color="auto" w:fill="FFFFFF"/>
        </w:rPr>
        <w:t xml:space="preserve">% </w:t>
      </w:r>
    </w:p>
    <w:p w14:paraId="40DECA30" w14:textId="64073B22" w:rsidR="00F36567" w:rsidRPr="0071625E" w:rsidRDefault="00C4491D" w:rsidP="000A0554">
      <w:pPr>
        <w:pStyle w:val="ListParagraph"/>
        <w:numPr>
          <w:ilvl w:val="0"/>
          <w:numId w:val="16"/>
        </w:numPr>
        <w:suppressAutoHyphens/>
        <w:jc w:val="both"/>
        <w:rPr>
          <w:rFonts w:ascii="Times New Roman" w:hAnsi="Times New Roman" w:cs="Times New Roman"/>
          <w:sz w:val="22"/>
          <w:szCs w:val="22"/>
          <w:shd w:val="clear" w:color="auto" w:fill="FFFFFF"/>
        </w:rPr>
      </w:pPr>
      <w:r w:rsidRPr="0071625E">
        <w:rPr>
          <w:rFonts w:ascii="Times New Roman" w:hAnsi="Times New Roman" w:cs="Times New Roman"/>
          <w:sz w:val="22"/>
          <w:szCs w:val="22"/>
          <w:shd w:val="clear" w:color="auto" w:fill="FFFFFF"/>
        </w:rPr>
        <w:t>Final p</w:t>
      </w:r>
      <w:r w:rsidR="00F36567" w:rsidRPr="0071625E">
        <w:rPr>
          <w:rFonts w:ascii="Times New Roman" w:hAnsi="Times New Roman" w:cs="Times New Roman"/>
          <w:sz w:val="22"/>
          <w:szCs w:val="22"/>
          <w:shd w:val="clear" w:color="auto" w:fill="FFFFFF"/>
        </w:rPr>
        <w:t>resentation (in teams): 20%</w:t>
      </w:r>
    </w:p>
    <w:p w14:paraId="3DFF6F60" w14:textId="6AF19943" w:rsidR="00F36567" w:rsidRPr="0071625E" w:rsidRDefault="00F36567" w:rsidP="000A0554">
      <w:pPr>
        <w:pStyle w:val="ListParagraph"/>
        <w:numPr>
          <w:ilvl w:val="0"/>
          <w:numId w:val="16"/>
        </w:numPr>
        <w:suppressAutoHyphens/>
        <w:jc w:val="both"/>
        <w:rPr>
          <w:rFonts w:ascii="Times New Roman" w:hAnsi="Times New Roman" w:cs="Times New Roman"/>
          <w:sz w:val="22"/>
          <w:szCs w:val="22"/>
          <w:shd w:val="clear" w:color="auto" w:fill="FFFFFF"/>
        </w:rPr>
      </w:pPr>
      <w:r w:rsidRPr="0071625E">
        <w:rPr>
          <w:rFonts w:ascii="Times New Roman" w:hAnsi="Times New Roman" w:cs="Times New Roman"/>
          <w:sz w:val="22"/>
          <w:szCs w:val="22"/>
          <w:shd w:val="clear" w:color="auto" w:fill="FFFFFF"/>
        </w:rPr>
        <w:t xml:space="preserve">Final Policy Paper: </w:t>
      </w:r>
      <w:r w:rsidR="003121CD" w:rsidRPr="0071625E">
        <w:rPr>
          <w:rFonts w:ascii="Times New Roman" w:hAnsi="Times New Roman" w:cs="Times New Roman"/>
          <w:sz w:val="22"/>
          <w:szCs w:val="22"/>
          <w:shd w:val="clear" w:color="auto" w:fill="FFFFFF"/>
        </w:rPr>
        <w:t xml:space="preserve"> </w:t>
      </w:r>
      <w:r w:rsidR="00947FB6" w:rsidRPr="0071625E">
        <w:rPr>
          <w:rFonts w:ascii="Times New Roman" w:hAnsi="Times New Roman" w:cs="Times New Roman"/>
          <w:sz w:val="22"/>
          <w:szCs w:val="22"/>
          <w:shd w:val="clear" w:color="auto" w:fill="FFFFFF"/>
        </w:rPr>
        <w:t>70</w:t>
      </w:r>
      <w:r w:rsidRPr="0071625E">
        <w:rPr>
          <w:rFonts w:ascii="Times New Roman" w:hAnsi="Times New Roman" w:cs="Times New Roman"/>
          <w:sz w:val="22"/>
          <w:szCs w:val="22"/>
          <w:shd w:val="clear" w:color="auto" w:fill="FFFFFF"/>
        </w:rPr>
        <w:t xml:space="preserve">% (deadline: </w:t>
      </w:r>
      <w:r w:rsidR="00847C06">
        <w:rPr>
          <w:rFonts w:ascii="Times New Roman" w:hAnsi="Times New Roman" w:cs="Times New Roman"/>
          <w:sz w:val="22"/>
          <w:szCs w:val="22"/>
        </w:rPr>
        <w:t>TBC</w:t>
      </w:r>
      <w:r w:rsidRPr="0071625E">
        <w:rPr>
          <w:rFonts w:ascii="Times New Roman" w:hAnsi="Times New Roman" w:cs="Times New Roman"/>
          <w:sz w:val="22"/>
          <w:szCs w:val="22"/>
        </w:rPr>
        <w:t>, via Moodle)</w:t>
      </w:r>
    </w:p>
    <w:p w14:paraId="0B608AD9" w14:textId="77777777" w:rsidR="004E2365" w:rsidRPr="0071625E" w:rsidRDefault="004E2365" w:rsidP="009C0D46">
      <w:pPr>
        <w:jc w:val="both"/>
        <w:rPr>
          <w:b/>
          <w:bCs/>
          <w:sz w:val="22"/>
          <w:szCs w:val="22"/>
        </w:rPr>
      </w:pPr>
    </w:p>
    <w:p w14:paraId="11BB5990" w14:textId="77777777" w:rsidR="00F36567" w:rsidRPr="0071625E" w:rsidRDefault="00F36567" w:rsidP="009C0D46">
      <w:pPr>
        <w:jc w:val="both"/>
        <w:rPr>
          <w:bCs/>
          <w:i/>
          <w:iCs/>
          <w:sz w:val="22"/>
          <w:szCs w:val="22"/>
        </w:rPr>
      </w:pPr>
      <w:r w:rsidRPr="0071625E">
        <w:rPr>
          <w:b/>
          <w:bCs/>
          <w:sz w:val="22"/>
          <w:szCs w:val="22"/>
        </w:rPr>
        <w:t>Grading</w:t>
      </w:r>
    </w:p>
    <w:p w14:paraId="5B679BAA" w14:textId="77777777" w:rsidR="00F36567" w:rsidRPr="0071625E" w:rsidRDefault="00F36567" w:rsidP="00F36567">
      <w:pPr>
        <w:pStyle w:val="BodyText"/>
        <w:rPr>
          <w:b/>
          <w:sz w:val="22"/>
          <w:szCs w:val="22"/>
        </w:rPr>
      </w:pPr>
    </w:p>
    <w:p w14:paraId="30CBA4FF" w14:textId="77777777" w:rsidR="00F36567" w:rsidRPr="0071625E" w:rsidRDefault="00F36567" w:rsidP="00F36567">
      <w:pPr>
        <w:pStyle w:val="BodyText"/>
        <w:jc w:val="both"/>
        <w:rPr>
          <w:sz w:val="22"/>
          <w:szCs w:val="22"/>
        </w:rPr>
      </w:pPr>
      <w:r w:rsidRPr="0071625E">
        <w:rPr>
          <w:sz w:val="22"/>
          <w:szCs w:val="22"/>
        </w:rPr>
        <w:t>CEU uses a system of letter grades and grade points for evaluation:</w:t>
      </w:r>
    </w:p>
    <w:p w14:paraId="0F85951E" w14:textId="77777777" w:rsidR="00F36567" w:rsidRPr="0071625E" w:rsidRDefault="00F36567" w:rsidP="00F36567">
      <w:pPr>
        <w:pStyle w:val="BodyText"/>
        <w:tabs>
          <w:tab w:val="left" w:pos="1569"/>
        </w:tabs>
        <w:ind w:left="850"/>
        <w:rPr>
          <w:sz w:val="22"/>
          <w:szCs w:val="22"/>
        </w:rPr>
      </w:pPr>
      <w:r w:rsidRPr="0071625E">
        <w:rPr>
          <w:b/>
          <w:sz w:val="22"/>
          <w:szCs w:val="22"/>
        </w:rPr>
        <w:t>A</w:t>
      </w:r>
      <w:r w:rsidRPr="0071625E">
        <w:rPr>
          <w:b/>
          <w:sz w:val="22"/>
          <w:szCs w:val="22"/>
        </w:rPr>
        <w:tab/>
      </w:r>
      <w:r w:rsidRPr="0071625E">
        <w:rPr>
          <w:sz w:val="22"/>
          <w:szCs w:val="22"/>
        </w:rPr>
        <w:t>3.68 – 4.00</w:t>
      </w:r>
    </w:p>
    <w:p w14:paraId="12B66882" w14:textId="77777777" w:rsidR="00F36567" w:rsidRPr="0071625E" w:rsidRDefault="00F36567" w:rsidP="00F36567">
      <w:pPr>
        <w:tabs>
          <w:tab w:val="left" w:pos="1569"/>
        </w:tabs>
        <w:ind w:left="850"/>
        <w:rPr>
          <w:sz w:val="22"/>
          <w:szCs w:val="22"/>
        </w:rPr>
      </w:pPr>
      <w:r w:rsidRPr="0071625E">
        <w:rPr>
          <w:b/>
          <w:sz w:val="22"/>
          <w:szCs w:val="22"/>
        </w:rPr>
        <w:t>A-</w:t>
      </w:r>
      <w:r w:rsidRPr="0071625E">
        <w:rPr>
          <w:b/>
          <w:sz w:val="22"/>
          <w:szCs w:val="22"/>
        </w:rPr>
        <w:tab/>
      </w:r>
      <w:r w:rsidRPr="0071625E">
        <w:rPr>
          <w:sz w:val="22"/>
          <w:szCs w:val="22"/>
        </w:rPr>
        <w:t>3.34 – 3.67</w:t>
      </w:r>
    </w:p>
    <w:p w14:paraId="7AD3F713" w14:textId="77777777" w:rsidR="00F36567" w:rsidRPr="0071625E" w:rsidRDefault="00F36567" w:rsidP="00F36567">
      <w:pPr>
        <w:tabs>
          <w:tab w:val="left" w:pos="1569"/>
        </w:tabs>
        <w:ind w:left="850"/>
        <w:rPr>
          <w:sz w:val="22"/>
          <w:szCs w:val="22"/>
        </w:rPr>
      </w:pPr>
      <w:r w:rsidRPr="0071625E">
        <w:rPr>
          <w:b/>
          <w:sz w:val="22"/>
          <w:szCs w:val="22"/>
        </w:rPr>
        <w:lastRenderedPageBreak/>
        <w:t>B+</w:t>
      </w:r>
      <w:r w:rsidRPr="0071625E">
        <w:rPr>
          <w:b/>
          <w:sz w:val="22"/>
          <w:szCs w:val="22"/>
        </w:rPr>
        <w:tab/>
      </w:r>
      <w:r w:rsidRPr="0071625E">
        <w:rPr>
          <w:sz w:val="22"/>
          <w:szCs w:val="22"/>
        </w:rPr>
        <w:t>3.01 – 3.33</w:t>
      </w:r>
    </w:p>
    <w:p w14:paraId="30BA886B" w14:textId="77777777" w:rsidR="00F36567" w:rsidRPr="0071625E" w:rsidRDefault="00F36567" w:rsidP="00F36567">
      <w:pPr>
        <w:pStyle w:val="BodyText"/>
        <w:tabs>
          <w:tab w:val="left" w:pos="1569"/>
        </w:tabs>
        <w:ind w:left="850"/>
        <w:rPr>
          <w:sz w:val="22"/>
          <w:szCs w:val="22"/>
        </w:rPr>
      </w:pPr>
      <w:r w:rsidRPr="0071625E">
        <w:rPr>
          <w:b/>
          <w:sz w:val="22"/>
          <w:szCs w:val="22"/>
        </w:rPr>
        <w:t>B</w:t>
      </w:r>
      <w:r w:rsidRPr="0071625E">
        <w:rPr>
          <w:b/>
          <w:sz w:val="22"/>
          <w:szCs w:val="22"/>
        </w:rPr>
        <w:tab/>
      </w:r>
      <w:r w:rsidRPr="0071625E">
        <w:rPr>
          <w:sz w:val="22"/>
          <w:szCs w:val="22"/>
        </w:rPr>
        <w:t>2.68 – 3.00</w:t>
      </w:r>
    </w:p>
    <w:p w14:paraId="7F1035BA" w14:textId="77777777" w:rsidR="00F36567" w:rsidRPr="0071625E" w:rsidRDefault="00F36567" w:rsidP="00F36567">
      <w:pPr>
        <w:tabs>
          <w:tab w:val="left" w:pos="1569"/>
        </w:tabs>
        <w:ind w:left="850"/>
        <w:rPr>
          <w:sz w:val="22"/>
          <w:szCs w:val="22"/>
        </w:rPr>
      </w:pPr>
      <w:r w:rsidRPr="0071625E">
        <w:rPr>
          <w:b/>
          <w:sz w:val="22"/>
          <w:szCs w:val="22"/>
        </w:rPr>
        <w:t>B-</w:t>
      </w:r>
      <w:r w:rsidRPr="0071625E">
        <w:rPr>
          <w:b/>
          <w:sz w:val="22"/>
          <w:szCs w:val="22"/>
        </w:rPr>
        <w:tab/>
      </w:r>
      <w:r w:rsidRPr="0071625E">
        <w:rPr>
          <w:sz w:val="22"/>
          <w:szCs w:val="22"/>
        </w:rPr>
        <w:t>2.34 – 2.67</w:t>
      </w:r>
    </w:p>
    <w:p w14:paraId="2BEA1E00" w14:textId="77777777" w:rsidR="00F36567" w:rsidRPr="0071625E" w:rsidRDefault="00F36567" w:rsidP="00F36567">
      <w:pPr>
        <w:pStyle w:val="BodyText"/>
        <w:tabs>
          <w:tab w:val="left" w:pos="1569"/>
        </w:tabs>
        <w:ind w:left="850"/>
        <w:rPr>
          <w:sz w:val="22"/>
          <w:szCs w:val="22"/>
        </w:rPr>
      </w:pPr>
      <w:r w:rsidRPr="0071625E">
        <w:rPr>
          <w:b/>
          <w:sz w:val="22"/>
          <w:szCs w:val="22"/>
        </w:rPr>
        <w:t>C+</w:t>
      </w:r>
      <w:r w:rsidRPr="0071625E">
        <w:rPr>
          <w:b/>
          <w:sz w:val="22"/>
          <w:szCs w:val="22"/>
        </w:rPr>
        <w:tab/>
      </w:r>
      <w:r w:rsidRPr="0071625E">
        <w:rPr>
          <w:sz w:val="22"/>
          <w:szCs w:val="22"/>
        </w:rPr>
        <w:t>2.33 (minimum</w:t>
      </w:r>
      <w:r w:rsidRPr="0071625E">
        <w:rPr>
          <w:spacing w:val="-2"/>
          <w:sz w:val="22"/>
          <w:szCs w:val="22"/>
        </w:rPr>
        <w:t xml:space="preserve"> </w:t>
      </w:r>
      <w:r w:rsidRPr="0071625E">
        <w:rPr>
          <w:sz w:val="22"/>
          <w:szCs w:val="22"/>
        </w:rPr>
        <w:t>pass).</w:t>
      </w:r>
    </w:p>
    <w:p w14:paraId="4F8DC289" w14:textId="77777777" w:rsidR="000078D3" w:rsidRPr="0071625E" w:rsidRDefault="000078D3" w:rsidP="00F36567">
      <w:pPr>
        <w:pStyle w:val="BodyText"/>
        <w:rPr>
          <w:sz w:val="22"/>
          <w:szCs w:val="22"/>
        </w:rPr>
      </w:pPr>
    </w:p>
    <w:p w14:paraId="0C6CE820" w14:textId="77777777" w:rsidR="00F36567" w:rsidRPr="0071625E" w:rsidRDefault="00F36567" w:rsidP="00F36567">
      <w:pPr>
        <w:pStyle w:val="Heading5"/>
        <w:spacing w:before="0"/>
        <w:jc w:val="both"/>
        <w:rPr>
          <w:rFonts w:ascii="Times New Roman" w:eastAsia="Times New Roman" w:hAnsi="Times New Roman" w:cs="Times New Roman"/>
          <w:b/>
          <w:bCs/>
          <w:color w:val="auto"/>
          <w:sz w:val="22"/>
          <w:szCs w:val="22"/>
        </w:rPr>
      </w:pPr>
      <w:r w:rsidRPr="0071625E">
        <w:rPr>
          <w:rFonts w:ascii="Times New Roman" w:eastAsia="Times New Roman" w:hAnsi="Times New Roman" w:cs="Times New Roman"/>
          <w:b/>
          <w:bCs/>
          <w:color w:val="auto"/>
          <w:sz w:val="22"/>
          <w:szCs w:val="22"/>
        </w:rPr>
        <w:t>Inclusive Learning Policy</w:t>
      </w:r>
    </w:p>
    <w:p w14:paraId="4911CBBF" w14:textId="77777777" w:rsidR="00F36567" w:rsidRPr="0071625E" w:rsidRDefault="00F36567" w:rsidP="00F36567">
      <w:pPr>
        <w:rPr>
          <w:sz w:val="22"/>
          <w:szCs w:val="22"/>
        </w:rPr>
      </w:pPr>
    </w:p>
    <w:p w14:paraId="4AC23A19" w14:textId="77777777" w:rsidR="00F36567" w:rsidRPr="0071625E" w:rsidRDefault="007464EB" w:rsidP="00F36567">
      <w:pPr>
        <w:pStyle w:val="NormalWeb"/>
        <w:spacing w:before="0" w:beforeAutospacing="0" w:after="0" w:afterAutospacing="0"/>
        <w:jc w:val="both"/>
        <w:rPr>
          <w:sz w:val="22"/>
          <w:szCs w:val="22"/>
        </w:rPr>
      </w:pPr>
      <w:r w:rsidRPr="0071625E">
        <w:rPr>
          <w:sz w:val="22"/>
          <w:szCs w:val="22"/>
        </w:rPr>
        <w:t>As course</w:t>
      </w:r>
      <w:r w:rsidR="00F36567" w:rsidRPr="0071625E">
        <w:rPr>
          <w:sz w:val="22"/>
          <w:szCs w:val="22"/>
        </w:rPr>
        <w:t xml:space="preserve"> instructor I endeavor to provide an inclusive learning environment. However, if you experience barriers to learning in this course, please </w:t>
      </w:r>
      <w:r w:rsidR="00C62594" w:rsidRPr="0071625E">
        <w:rPr>
          <w:sz w:val="22"/>
          <w:szCs w:val="22"/>
        </w:rPr>
        <w:t>consult CEU’s</w:t>
      </w:r>
      <w:r w:rsidR="00F36567" w:rsidRPr="0071625E">
        <w:rPr>
          <w:sz w:val="22"/>
          <w:szCs w:val="22"/>
        </w:rPr>
        <w:t xml:space="preserve"> </w:t>
      </w:r>
      <w:hyperlink r:id="rId8" w:history="1">
        <w:r w:rsidR="00F36567" w:rsidRPr="0071625E">
          <w:rPr>
            <w:rStyle w:val="Hyperlink"/>
            <w:sz w:val="22"/>
            <w:szCs w:val="22"/>
          </w:rPr>
          <w:t>Student Disability Policy</w:t>
        </w:r>
      </w:hyperlink>
      <w:r w:rsidR="00F36567" w:rsidRPr="0071625E">
        <w:rPr>
          <w:sz w:val="22"/>
          <w:szCs w:val="22"/>
        </w:rPr>
        <w:t xml:space="preserve"> an</w:t>
      </w:r>
      <w:r w:rsidRPr="0071625E">
        <w:rPr>
          <w:sz w:val="22"/>
          <w:szCs w:val="22"/>
        </w:rPr>
        <w:t xml:space="preserve">d feel free to meet </w:t>
      </w:r>
      <w:r w:rsidR="00F36567" w:rsidRPr="0071625E">
        <w:rPr>
          <w:sz w:val="22"/>
          <w:szCs w:val="22"/>
        </w:rPr>
        <w:t>CEU</w:t>
      </w:r>
      <w:r w:rsidRPr="0071625E">
        <w:rPr>
          <w:sz w:val="22"/>
          <w:szCs w:val="22"/>
        </w:rPr>
        <w:t>’s</w:t>
      </w:r>
      <w:r w:rsidR="00F36567" w:rsidRPr="0071625E">
        <w:rPr>
          <w:sz w:val="22"/>
          <w:szCs w:val="22"/>
        </w:rPr>
        <w:t xml:space="preserve"> Stud</w:t>
      </w:r>
      <w:r w:rsidRPr="0071625E">
        <w:rPr>
          <w:sz w:val="22"/>
          <w:szCs w:val="22"/>
        </w:rPr>
        <w:t>ent Disability Services Officer</w:t>
      </w:r>
      <w:r w:rsidR="00F36567" w:rsidRPr="0071625E">
        <w:rPr>
          <w:sz w:val="22"/>
          <w:szCs w:val="22"/>
        </w:rPr>
        <w:t xml:space="preserve"> Natalia </w:t>
      </w:r>
      <w:proofErr w:type="spellStart"/>
      <w:r w:rsidR="00F36567" w:rsidRPr="0071625E">
        <w:rPr>
          <w:sz w:val="22"/>
          <w:szCs w:val="22"/>
        </w:rPr>
        <w:t>Nagyné</w:t>
      </w:r>
      <w:proofErr w:type="spellEnd"/>
      <w:r w:rsidR="00F36567" w:rsidRPr="0071625E">
        <w:rPr>
          <w:sz w:val="22"/>
          <w:szCs w:val="22"/>
        </w:rPr>
        <w:t xml:space="preserve"> </w:t>
      </w:r>
      <w:proofErr w:type="spellStart"/>
      <w:r w:rsidR="00F36567" w:rsidRPr="0071625E">
        <w:rPr>
          <w:sz w:val="22"/>
          <w:szCs w:val="22"/>
        </w:rPr>
        <w:t>Nyikes</w:t>
      </w:r>
      <w:proofErr w:type="spellEnd"/>
      <w:r w:rsidR="00F36567" w:rsidRPr="0071625E">
        <w:rPr>
          <w:sz w:val="22"/>
          <w:szCs w:val="22"/>
        </w:rPr>
        <w:t xml:space="preserve"> </w:t>
      </w:r>
      <w:r w:rsidR="00587EB5" w:rsidRPr="0071625E">
        <w:rPr>
          <w:sz w:val="22"/>
          <w:szCs w:val="22"/>
        </w:rPr>
        <w:t>(</w:t>
      </w:r>
      <w:r w:rsidR="00F36567" w:rsidRPr="0071625E">
        <w:rPr>
          <w:sz w:val="22"/>
          <w:szCs w:val="22"/>
        </w:rPr>
        <w:t>nyikesn@ceu.edu</w:t>
      </w:r>
      <w:r w:rsidR="00587EB5" w:rsidRPr="0071625E">
        <w:rPr>
          <w:sz w:val="22"/>
          <w:szCs w:val="22"/>
        </w:rPr>
        <w:t>)</w:t>
      </w:r>
      <w:r w:rsidR="00F36567" w:rsidRPr="0071625E">
        <w:rPr>
          <w:sz w:val="22"/>
          <w:szCs w:val="22"/>
        </w:rPr>
        <w:t>.</w:t>
      </w:r>
    </w:p>
    <w:p w14:paraId="183BB783" w14:textId="77777777" w:rsidR="000078D3" w:rsidRPr="0071625E" w:rsidRDefault="000078D3" w:rsidP="00F36567">
      <w:pPr>
        <w:pStyle w:val="BodyText"/>
        <w:rPr>
          <w:sz w:val="22"/>
          <w:szCs w:val="22"/>
        </w:rPr>
      </w:pPr>
    </w:p>
    <w:p w14:paraId="45FBDBAE" w14:textId="77777777" w:rsidR="00F36567" w:rsidRPr="0071625E" w:rsidRDefault="00F36567" w:rsidP="00F36567">
      <w:pPr>
        <w:pStyle w:val="Heading1"/>
        <w:spacing w:before="0" w:beforeAutospacing="0" w:after="0" w:afterAutospacing="0"/>
        <w:jc w:val="both"/>
        <w:rPr>
          <w:sz w:val="22"/>
          <w:szCs w:val="22"/>
        </w:rPr>
      </w:pPr>
      <w:r w:rsidRPr="0071625E">
        <w:rPr>
          <w:sz w:val="22"/>
          <w:szCs w:val="22"/>
        </w:rPr>
        <w:t>Course Requirements, Expectations and Classroom Policy</w:t>
      </w:r>
    </w:p>
    <w:p w14:paraId="6A2779CD" w14:textId="77777777" w:rsidR="00F36567" w:rsidRPr="0071625E" w:rsidRDefault="00F36567" w:rsidP="00F36567">
      <w:pPr>
        <w:pStyle w:val="BodyText"/>
        <w:rPr>
          <w:b/>
          <w:sz w:val="22"/>
          <w:szCs w:val="22"/>
        </w:rPr>
      </w:pPr>
    </w:p>
    <w:p w14:paraId="689AE3C8" w14:textId="2F40C576" w:rsidR="00B83DD8" w:rsidRPr="0071625E" w:rsidRDefault="00F36567" w:rsidP="00B83DD8">
      <w:pPr>
        <w:jc w:val="both"/>
        <w:rPr>
          <w:lang w:val="en-DE"/>
        </w:rPr>
      </w:pPr>
      <w:r w:rsidRPr="0071625E">
        <w:rPr>
          <w:sz w:val="22"/>
          <w:szCs w:val="22"/>
        </w:rPr>
        <w:t>Attendance is expected</w:t>
      </w:r>
      <w:r w:rsidRPr="0071625E">
        <w:rPr>
          <w:i/>
          <w:sz w:val="22"/>
          <w:szCs w:val="22"/>
        </w:rPr>
        <w:t xml:space="preserve">. </w:t>
      </w:r>
      <w:r w:rsidRPr="0071625E">
        <w:rPr>
          <w:sz w:val="22"/>
          <w:szCs w:val="22"/>
        </w:rPr>
        <w:t xml:space="preserve">You are required to complete assigned readings prior to class. </w:t>
      </w:r>
      <w:r w:rsidR="00C4491D" w:rsidRPr="0071625E">
        <w:rPr>
          <w:sz w:val="22"/>
          <w:szCs w:val="22"/>
        </w:rPr>
        <w:t>Use of laptops/table</w:t>
      </w:r>
      <w:r w:rsidR="001B74F4" w:rsidRPr="0071625E">
        <w:rPr>
          <w:sz w:val="22"/>
          <w:szCs w:val="22"/>
        </w:rPr>
        <w:t>t</w:t>
      </w:r>
      <w:r w:rsidR="00C4491D" w:rsidRPr="0071625E">
        <w:rPr>
          <w:sz w:val="22"/>
          <w:szCs w:val="22"/>
        </w:rPr>
        <w:t xml:space="preserve">s is permitted </w:t>
      </w:r>
      <w:r w:rsidR="001B74F4" w:rsidRPr="0071625E">
        <w:rPr>
          <w:sz w:val="22"/>
          <w:szCs w:val="22"/>
        </w:rPr>
        <w:t>for study purposes</w:t>
      </w:r>
      <w:r w:rsidR="00A816DB" w:rsidRPr="0071625E">
        <w:rPr>
          <w:sz w:val="22"/>
          <w:szCs w:val="22"/>
        </w:rPr>
        <w:t xml:space="preserve"> only</w:t>
      </w:r>
      <w:r w:rsidR="001B74F4" w:rsidRPr="0071625E">
        <w:rPr>
          <w:sz w:val="22"/>
          <w:szCs w:val="22"/>
        </w:rPr>
        <w:t xml:space="preserve"> (not social media or email, for instance)</w:t>
      </w:r>
      <w:r w:rsidR="00A816DB" w:rsidRPr="0071625E">
        <w:rPr>
          <w:sz w:val="22"/>
          <w:szCs w:val="22"/>
        </w:rPr>
        <w:t>. M</w:t>
      </w:r>
      <w:r w:rsidR="00C4491D" w:rsidRPr="0071625E">
        <w:rPr>
          <w:sz w:val="22"/>
          <w:szCs w:val="22"/>
        </w:rPr>
        <w:t xml:space="preserve">obile phones </w:t>
      </w:r>
      <w:r w:rsidR="00A816DB" w:rsidRPr="0071625E">
        <w:rPr>
          <w:sz w:val="22"/>
          <w:szCs w:val="22"/>
        </w:rPr>
        <w:t xml:space="preserve">should not be used </w:t>
      </w:r>
      <w:r w:rsidR="00C4491D" w:rsidRPr="0071625E">
        <w:rPr>
          <w:sz w:val="22"/>
          <w:szCs w:val="22"/>
        </w:rPr>
        <w:t>during classes.</w:t>
      </w:r>
      <w:r w:rsidR="00B83DD8" w:rsidRPr="0071625E">
        <w:rPr>
          <w:color w:val="212529"/>
          <w:sz w:val="22"/>
          <w:szCs w:val="22"/>
          <w:shd w:val="clear" w:color="auto" w:fill="FFFFFF"/>
        </w:rPr>
        <w:t xml:space="preserve"> </w:t>
      </w:r>
      <w:r w:rsidR="00B83DD8" w:rsidRPr="0071625E">
        <w:rPr>
          <w:color w:val="212529"/>
          <w:sz w:val="22"/>
          <w:szCs w:val="22"/>
          <w:shd w:val="clear" w:color="auto" w:fill="FFFFFF"/>
          <w:lang w:val="en-DE"/>
        </w:rPr>
        <w:t>Non-compliance will affect participation grades.</w:t>
      </w:r>
    </w:p>
    <w:p w14:paraId="37DD235D" w14:textId="77777777" w:rsidR="000078D3" w:rsidRPr="0071625E" w:rsidRDefault="000078D3" w:rsidP="00F36567">
      <w:pPr>
        <w:pStyle w:val="BodyText"/>
        <w:rPr>
          <w:sz w:val="22"/>
          <w:szCs w:val="22"/>
        </w:rPr>
      </w:pPr>
    </w:p>
    <w:p w14:paraId="39A269C6" w14:textId="77777777" w:rsidR="00F36567" w:rsidRPr="0071625E" w:rsidRDefault="00F36567" w:rsidP="00F36567">
      <w:pPr>
        <w:pStyle w:val="Heading1"/>
        <w:spacing w:before="0" w:beforeAutospacing="0" w:after="0" w:afterAutospacing="0"/>
        <w:rPr>
          <w:sz w:val="22"/>
          <w:szCs w:val="22"/>
        </w:rPr>
      </w:pPr>
      <w:r w:rsidRPr="0071625E">
        <w:rPr>
          <w:sz w:val="22"/>
          <w:szCs w:val="22"/>
        </w:rPr>
        <w:t>Good Academic Practices</w:t>
      </w:r>
    </w:p>
    <w:p w14:paraId="26C0933E" w14:textId="77777777" w:rsidR="00F36567" w:rsidRPr="0071625E" w:rsidRDefault="00F36567" w:rsidP="00F36567">
      <w:pPr>
        <w:pStyle w:val="BodyText"/>
        <w:rPr>
          <w:b/>
          <w:sz w:val="22"/>
          <w:szCs w:val="22"/>
        </w:rPr>
      </w:pPr>
    </w:p>
    <w:p w14:paraId="44DD81D9" w14:textId="3C4EDC2E" w:rsidR="003121CD" w:rsidRPr="0071625E" w:rsidRDefault="00F36567" w:rsidP="00550507">
      <w:pPr>
        <w:jc w:val="both"/>
        <w:rPr>
          <w:sz w:val="22"/>
          <w:szCs w:val="22"/>
        </w:rPr>
      </w:pPr>
      <w:r w:rsidRPr="0071625E">
        <w:rPr>
          <w:sz w:val="22"/>
          <w:szCs w:val="22"/>
        </w:rPr>
        <w:t xml:space="preserve">Students are expected to abide by standards of academic integrity. Academic dishonesty – plagiarism, cheating or breaking other norms stipulated by the CEU Code of Ethics – </w:t>
      </w:r>
      <w:r w:rsidR="00C62594" w:rsidRPr="0071625E">
        <w:rPr>
          <w:sz w:val="22"/>
          <w:szCs w:val="22"/>
        </w:rPr>
        <w:t>will result in a failing grade.</w:t>
      </w:r>
      <w:r w:rsidRPr="0071625E">
        <w:rPr>
          <w:sz w:val="22"/>
          <w:szCs w:val="22"/>
        </w:rPr>
        <w:t xml:space="preserve"> If you do not understand how to properly cite, consult your academic writing instructor and/or refer to your academic writing reader. </w:t>
      </w:r>
      <w:r w:rsidRPr="0071625E">
        <w:rPr>
          <w:b/>
          <w:bCs/>
          <w:sz w:val="22"/>
          <w:szCs w:val="22"/>
        </w:rPr>
        <w:t xml:space="preserve"> Your paper will be run through </w:t>
      </w:r>
      <w:hyperlink r:id="rId9" w:history="1">
        <w:r w:rsidRPr="0071625E">
          <w:rPr>
            <w:rStyle w:val="Hyperlink"/>
            <w:b/>
            <w:bCs/>
            <w:sz w:val="22"/>
            <w:szCs w:val="22"/>
          </w:rPr>
          <w:t>Turnitin</w:t>
        </w:r>
      </w:hyperlink>
      <w:r w:rsidRPr="0071625E">
        <w:rPr>
          <w:b/>
          <w:bCs/>
          <w:sz w:val="22"/>
          <w:szCs w:val="22"/>
        </w:rPr>
        <w:t>, software that checks for plagiarism. </w:t>
      </w:r>
      <w:r w:rsidRPr="0071625E">
        <w:rPr>
          <w:sz w:val="22"/>
          <w:szCs w:val="22"/>
        </w:rPr>
        <w:t xml:space="preserve"> For detailed information, please consult </w:t>
      </w:r>
      <w:r w:rsidR="00550507" w:rsidRPr="0071625E">
        <w:rPr>
          <w:color w:val="000000"/>
          <w:sz w:val="22"/>
          <w:szCs w:val="22"/>
          <w:shd w:val="clear" w:color="auto" w:fill="FFFFFF"/>
        </w:rPr>
        <w:t>CEU’s Policy on Student Plagiarism</w:t>
      </w:r>
      <w:r w:rsidRPr="0071625E">
        <w:rPr>
          <w:sz w:val="22"/>
          <w:szCs w:val="22"/>
        </w:rPr>
        <w:t>.</w:t>
      </w:r>
    </w:p>
    <w:p w14:paraId="00CB30E3" w14:textId="77777777" w:rsidR="00550507" w:rsidRPr="0071625E" w:rsidRDefault="00550507" w:rsidP="00550507"/>
    <w:p w14:paraId="0E1F19C8" w14:textId="77777777" w:rsidR="00F36567" w:rsidRPr="0071625E" w:rsidRDefault="00F36567" w:rsidP="00F36567">
      <w:pPr>
        <w:pStyle w:val="Heading1"/>
        <w:spacing w:before="0" w:beforeAutospacing="0" w:after="0" w:afterAutospacing="0"/>
        <w:rPr>
          <w:sz w:val="22"/>
          <w:szCs w:val="22"/>
        </w:rPr>
      </w:pPr>
      <w:r w:rsidRPr="0071625E">
        <w:rPr>
          <w:sz w:val="22"/>
          <w:szCs w:val="22"/>
        </w:rPr>
        <w:t>Background Course Reading</w:t>
      </w:r>
    </w:p>
    <w:p w14:paraId="5A2CD2AA" w14:textId="77777777" w:rsidR="00F36567" w:rsidRPr="0071625E" w:rsidRDefault="00F36567" w:rsidP="00F36567">
      <w:pPr>
        <w:pStyle w:val="BodyText"/>
        <w:rPr>
          <w:b/>
          <w:sz w:val="22"/>
          <w:szCs w:val="22"/>
        </w:rPr>
      </w:pPr>
    </w:p>
    <w:p w14:paraId="049AB444" w14:textId="77777777" w:rsidR="00025FBE" w:rsidRPr="0071625E" w:rsidRDefault="00025FBE" w:rsidP="00F36567">
      <w:pPr>
        <w:pStyle w:val="BodyText"/>
        <w:rPr>
          <w:bCs/>
          <w:sz w:val="22"/>
          <w:szCs w:val="22"/>
        </w:rPr>
      </w:pPr>
      <w:r w:rsidRPr="0071625E">
        <w:rPr>
          <w:bCs/>
          <w:sz w:val="22"/>
          <w:szCs w:val="22"/>
        </w:rPr>
        <w:t>There is no set textbook for this course. Those wishing to gain background might consult:</w:t>
      </w:r>
    </w:p>
    <w:p w14:paraId="3E025119" w14:textId="77777777" w:rsidR="00F36567" w:rsidRPr="0071625E" w:rsidRDefault="00F36567" w:rsidP="00F36567">
      <w:pPr>
        <w:pStyle w:val="ListParagraph"/>
        <w:numPr>
          <w:ilvl w:val="0"/>
          <w:numId w:val="2"/>
        </w:numPr>
        <w:jc w:val="both"/>
        <w:rPr>
          <w:rFonts w:ascii="Times New Roman" w:hAnsi="Times New Roman" w:cs="Times New Roman"/>
          <w:sz w:val="22"/>
          <w:szCs w:val="22"/>
        </w:rPr>
      </w:pPr>
      <w:proofErr w:type="spellStart"/>
      <w:r w:rsidRPr="0071625E">
        <w:rPr>
          <w:rFonts w:ascii="Times New Roman" w:hAnsi="Times New Roman" w:cs="Times New Roman"/>
          <w:sz w:val="22"/>
          <w:szCs w:val="22"/>
        </w:rPr>
        <w:t>Mazower</w:t>
      </w:r>
      <w:proofErr w:type="spellEnd"/>
      <w:r w:rsidRPr="0071625E">
        <w:rPr>
          <w:rFonts w:ascii="Times New Roman" w:hAnsi="Times New Roman" w:cs="Times New Roman"/>
          <w:sz w:val="22"/>
          <w:szCs w:val="22"/>
        </w:rPr>
        <w:t xml:space="preserve">, M. 2012. </w:t>
      </w:r>
      <w:r w:rsidRPr="0071625E">
        <w:rPr>
          <w:rFonts w:ascii="Times New Roman" w:hAnsi="Times New Roman" w:cs="Times New Roman"/>
          <w:i/>
          <w:sz w:val="22"/>
          <w:szCs w:val="22"/>
        </w:rPr>
        <w:t>Governing the World. The History of an Idea</w:t>
      </w:r>
      <w:r w:rsidRPr="0071625E">
        <w:rPr>
          <w:rFonts w:ascii="Times New Roman" w:hAnsi="Times New Roman" w:cs="Times New Roman"/>
          <w:sz w:val="22"/>
          <w:szCs w:val="22"/>
        </w:rPr>
        <w:t xml:space="preserve">. New York: Penguin. </w:t>
      </w:r>
    </w:p>
    <w:p w14:paraId="79EDEEFD" w14:textId="77777777" w:rsidR="003121CD" w:rsidRPr="0071625E" w:rsidRDefault="00F36567" w:rsidP="00F36567">
      <w:pPr>
        <w:pStyle w:val="ListParagraph"/>
        <w:numPr>
          <w:ilvl w:val="0"/>
          <w:numId w:val="2"/>
        </w:numPr>
        <w:jc w:val="both"/>
        <w:rPr>
          <w:rFonts w:ascii="Times New Roman" w:eastAsia="Times New Roman" w:hAnsi="Times New Roman" w:cs="Times New Roman"/>
          <w:sz w:val="22"/>
          <w:szCs w:val="22"/>
        </w:rPr>
      </w:pPr>
      <w:r w:rsidRPr="0071625E">
        <w:rPr>
          <w:rFonts w:ascii="Times New Roman" w:eastAsia="Times New Roman" w:hAnsi="Times New Roman" w:cs="Times New Roman"/>
          <w:sz w:val="22"/>
          <w:szCs w:val="22"/>
          <w:shd w:val="clear" w:color="auto" w:fill="FFFFFF"/>
        </w:rPr>
        <w:t>Stone, D and Kim Moloney eds., 2019. </w:t>
      </w:r>
      <w:r w:rsidRPr="0071625E">
        <w:rPr>
          <w:rFonts w:ascii="Times New Roman" w:eastAsia="Times New Roman" w:hAnsi="Times New Roman" w:cs="Times New Roman"/>
          <w:i/>
          <w:iCs/>
          <w:sz w:val="22"/>
          <w:szCs w:val="22"/>
          <w:shd w:val="clear" w:color="auto" w:fill="FFFFFF"/>
        </w:rPr>
        <w:t xml:space="preserve">The </w:t>
      </w:r>
      <w:r w:rsidR="00154964" w:rsidRPr="0071625E">
        <w:rPr>
          <w:rFonts w:ascii="Times New Roman" w:eastAsia="Times New Roman" w:hAnsi="Times New Roman" w:cs="Times New Roman"/>
          <w:i/>
          <w:iCs/>
          <w:sz w:val="22"/>
          <w:szCs w:val="22"/>
          <w:shd w:val="clear" w:color="auto" w:fill="FFFFFF"/>
        </w:rPr>
        <w:t>O</w:t>
      </w:r>
      <w:r w:rsidRPr="0071625E">
        <w:rPr>
          <w:rFonts w:ascii="Times New Roman" w:eastAsia="Times New Roman" w:hAnsi="Times New Roman" w:cs="Times New Roman"/>
          <w:i/>
          <w:iCs/>
          <w:sz w:val="22"/>
          <w:szCs w:val="22"/>
          <w:shd w:val="clear" w:color="auto" w:fill="FFFFFF"/>
        </w:rPr>
        <w:t xml:space="preserve">xford </w:t>
      </w:r>
      <w:r w:rsidR="00154964" w:rsidRPr="0071625E">
        <w:rPr>
          <w:rFonts w:ascii="Times New Roman" w:eastAsia="Times New Roman" w:hAnsi="Times New Roman" w:cs="Times New Roman"/>
          <w:i/>
          <w:iCs/>
          <w:sz w:val="22"/>
          <w:szCs w:val="22"/>
          <w:shd w:val="clear" w:color="auto" w:fill="FFFFFF"/>
        </w:rPr>
        <w:t>H</w:t>
      </w:r>
      <w:r w:rsidRPr="0071625E">
        <w:rPr>
          <w:rFonts w:ascii="Times New Roman" w:eastAsia="Times New Roman" w:hAnsi="Times New Roman" w:cs="Times New Roman"/>
          <w:i/>
          <w:iCs/>
          <w:sz w:val="22"/>
          <w:szCs w:val="22"/>
          <w:shd w:val="clear" w:color="auto" w:fill="FFFFFF"/>
        </w:rPr>
        <w:t xml:space="preserve">andbook of </w:t>
      </w:r>
      <w:r w:rsidR="00154964" w:rsidRPr="0071625E">
        <w:rPr>
          <w:rFonts w:ascii="Times New Roman" w:eastAsia="Times New Roman" w:hAnsi="Times New Roman" w:cs="Times New Roman"/>
          <w:i/>
          <w:iCs/>
          <w:sz w:val="22"/>
          <w:szCs w:val="22"/>
          <w:shd w:val="clear" w:color="auto" w:fill="FFFFFF"/>
        </w:rPr>
        <w:t>G</w:t>
      </w:r>
      <w:r w:rsidRPr="0071625E">
        <w:rPr>
          <w:rFonts w:ascii="Times New Roman" w:eastAsia="Times New Roman" w:hAnsi="Times New Roman" w:cs="Times New Roman"/>
          <w:i/>
          <w:iCs/>
          <w:sz w:val="22"/>
          <w:szCs w:val="22"/>
          <w:shd w:val="clear" w:color="auto" w:fill="FFFFFF"/>
        </w:rPr>
        <w:t xml:space="preserve">lobal </w:t>
      </w:r>
      <w:r w:rsidR="00154964" w:rsidRPr="0071625E">
        <w:rPr>
          <w:rFonts w:ascii="Times New Roman" w:eastAsia="Times New Roman" w:hAnsi="Times New Roman" w:cs="Times New Roman"/>
          <w:i/>
          <w:iCs/>
          <w:sz w:val="22"/>
          <w:szCs w:val="22"/>
          <w:shd w:val="clear" w:color="auto" w:fill="FFFFFF"/>
        </w:rPr>
        <w:t>P</w:t>
      </w:r>
      <w:r w:rsidRPr="0071625E">
        <w:rPr>
          <w:rFonts w:ascii="Times New Roman" w:eastAsia="Times New Roman" w:hAnsi="Times New Roman" w:cs="Times New Roman"/>
          <w:i/>
          <w:iCs/>
          <w:sz w:val="22"/>
          <w:szCs w:val="22"/>
          <w:shd w:val="clear" w:color="auto" w:fill="FFFFFF"/>
        </w:rPr>
        <w:t xml:space="preserve">olicy and </w:t>
      </w:r>
      <w:r w:rsidR="00154964" w:rsidRPr="0071625E">
        <w:rPr>
          <w:rFonts w:ascii="Times New Roman" w:eastAsia="Times New Roman" w:hAnsi="Times New Roman" w:cs="Times New Roman"/>
          <w:i/>
          <w:iCs/>
          <w:sz w:val="22"/>
          <w:szCs w:val="22"/>
          <w:shd w:val="clear" w:color="auto" w:fill="FFFFFF"/>
        </w:rPr>
        <w:t>T</w:t>
      </w:r>
      <w:r w:rsidRPr="0071625E">
        <w:rPr>
          <w:rFonts w:ascii="Times New Roman" w:eastAsia="Times New Roman" w:hAnsi="Times New Roman" w:cs="Times New Roman"/>
          <w:i/>
          <w:iCs/>
          <w:sz w:val="22"/>
          <w:szCs w:val="22"/>
          <w:shd w:val="clear" w:color="auto" w:fill="FFFFFF"/>
        </w:rPr>
        <w:t xml:space="preserve">ransnational </w:t>
      </w:r>
      <w:r w:rsidR="00154964" w:rsidRPr="0071625E">
        <w:rPr>
          <w:rFonts w:ascii="Times New Roman" w:eastAsia="Times New Roman" w:hAnsi="Times New Roman" w:cs="Times New Roman"/>
          <w:i/>
          <w:iCs/>
          <w:sz w:val="22"/>
          <w:szCs w:val="22"/>
          <w:shd w:val="clear" w:color="auto" w:fill="FFFFFF"/>
        </w:rPr>
        <w:t>A</w:t>
      </w:r>
      <w:r w:rsidRPr="0071625E">
        <w:rPr>
          <w:rFonts w:ascii="Times New Roman" w:eastAsia="Times New Roman" w:hAnsi="Times New Roman" w:cs="Times New Roman"/>
          <w:i/>
          <w:iCs/>
          <w:sz w:val="22"/>
          <w:szCs w:val="22"/>
          <w:shd w:val="clear" w:color="auto" w:fill="FFFFFF"/>
        </w:rPr>
        <w:t>dministration</w:t>
      </w:r>
      <w:r w:rsidRPr="0071625E">
        <w:rPr>
          <w:rFonts w:ascii="Times New Roman" w:eastAsia="Times New Roman" w:hAnsi="Times New Roman" w:cs="Times New Roman"/>
          <w:sz w:val="22"/>
          <w:szCs w:val="22"/>
          <w:shd w:val="clear" w:color="auto" w:fill="FFFFFF"/>
        </w:rPr>
        <w:t>. Oxford: Oxford University Press.</w:t>
      </w:r>
    </w:p>
    <w:p w14:paraId="280A3845" w14:textId="25CEB5E3" w:rsidR="009A5F7E" w:rsidRPr="0071625E" w:rsidRDefault="009A5F7E" w:rsidP="009A5F7E">
      <w:pPr>
        <w:pStyle w:val="ListParagraph"/>
        <w:numPr>
          <w:ilvl w:val="0"/>
          <w:numId w:val="2"/>
        </w:numPr>
        <w:jc w:val="both"/>
        <w:rPr>
          <w:rFonts w:ascii="Times New Roman" w:eastAsia="Times New Roman" w:hAnsi="Times New Roman" w:cs="Times New Roman"/>
          <w:sz w:val="22"/>
          <w:szCs w:val="22"/>
        </w:rPr>
      </w:pPr>
      <w:r w:rsidRPr="0071625E">
        <w:rPr>
          <w:rFonts w:ascii="Times New Roman" w:eastAsia="Times New Roman" w:hAnsi="Times New Roman" w:cs="Times New Roman"/>
          <w:sz w:val="22"/>
          <w:szCs w:val="22"/>
        </w:rPr>
        <w:t xml:space="preserve">Weiss, T and Wilkinson, R eds., 2021. </w:t>
      </w:r>
      <w:r w:rsidRPr="0071625E">
        <w:rPr>
          <w:rFonts w:ascii="Times New Roman" w:eastAsia="Times New Roman" w:hAnsi="Times New Roman" w:cs="Times New Roman"/>
          <w:i/>
          <w:iCs/>
          <w:sz w:val="22"/>
          <w:szCs w:val="22"/>
        </w:rPr>
        <w:t>Global Governance Futures</w:t>
      </w:r>
      <w:r w:rsidRPr="0071625E">
        <w:rPr>
          <w:rFonts w:ascii="Times New Roman" w:eastAsia="Times New Roman" w:hAnsi="Times New Roman" w:cs="Times New Roman"/>
          <w:sz w:val="22"/>
          <w:szCs w:val="22"/>
        </w:rPr>
        <w:t>. Routledge.</w:t>
      </w:r>
    </w:p>
    <w:p w14:paraId="06248741" w14:textId="7BE00FB3" w:rsidR="00C4491D" w:rsidRPr="0071625E" w:rsidRDefault="00C4491D" w:rsidP="009A5F7E">
      <w:pPr>
        <w:pStyle w:val="ListParagraph"/>
        <w:numPr>
          <w:ilvl w:val="0"/>
          <w:numId w:val="2"/>
        </w:numPr>
        <w:jc w:val="both"/>
        <w:rPr>
          <w:rFonts w:ascii="Times New Roman" w:eastAsia="Times New Roman" w:hAnsi="Times New Roman" w:cs="Times New Roman"/>
          <w:sz w:val="22"/>
          <w:szCs w:val="22"/>
        </w:rPr>
      </w:pPr>
      <w:r w:rsidRPr="0071625E">
        <w:rPr>
          <w:rFonts w:ascii="Times New Roman" w:eastAsia="Times New Roman" w:hAnsi="Times New Roman" w:cs="Times New Roman"/>
          <w:sz w:val="22"/>
          <w:szCs w:val="22"/>
        </w:rPr>
        <w:t xml:space="preserve">Ord, T. 2020. </w:t>
      </w:r>
      <w:r w:rsidRPr="0071625E">
        <w:rPr>
          <w:rFonts w:ascii="Times New Roman" w:eastAsia="Times New Roman" w:hAnsi="Times New Roman" w:cs="Times New Roman"/>
          <w:i/>
          <w:iCs/>
          <w:sz w:val="22"/>
          <w:szCs w:val="22"/>
        </w:rPr>
        <w:t>The Precipice</w:t>
      </w:r>
      <w:r w:rsidRPr="0071625E">
        <w:rPr>
          <w:rFonts w:ascii="Times New Roman" w:eastAsia="Times New Roman" w:hAnsi="Times New Roman" w:cs="Times New Roman"/>
          <w:sz w:val="22"/>
          <w:szCs w:val="22"/>
        </w:rPr>
        <w:t xml:space="preserve">. London: Bloomsbury. </w:t>
      </w:r>
    </w:p>
    <w:p w14:paraId="2CBFDB2A" w14:textId="77777777" w:rsidR="00D50D38" w:rsidRPr="0071625E" w:rsidRDefault="00D50D38" w:rsidP="006116EC">
      <w:pPr>
        <w:jc w:val="both"/>
        <w:rPr>
          <w:sz w:val="22"/>
          <w:szCs w:val="22"/>
        </w:rPr>
      </w:pPr>
    </w:p>
    <w:p w14:paraId="5747A975" w14:textId="77777777" w:rsidR="00F36567" w:rsidRPr="0071625E" w:rsidRDefault="00F36567">
      <w:pPr>
        <w:rPr>
          <w:b/>
          <w:bCs/>
          <w:sz w:val="22"/>
          <w:szCs w:val="22"/>
        </w:rPr>
      </w:pPr>
      <w:r w:rsidRPr="0071625E">
        <w:rPr>
          <w:b/>
          <w:bCs/>
          <w:sz w:val="22"/>
          <w:szCs w:val="22"/>
        </w:rPr>
        <w:t>Overview</w:t>
      </w:r>
    </w:p>
    <w:p w14:paraId="733CDE1E" w14:textId="77777777" w:rsidR="003121CD" w:rsidRPr="0071625E" w:rsidRDefault="003121CD">
      <w:pPr>
        <w:rPr>
          <w:sz w:val="22"/>
          <w:szCs w:val="22"/>
        </w:rPr>
      </w:pPr>
    </w:p>
    <w:p w14:paraId="01222554" w14:textId="38432278" w:rsidR="00154964" w:rsidRPr="0071625E" w:rsidRDefault="00F36567" w:rsidP="0071625E">
      <w:pPr>
        <w:pStyle w:val="ListParagraph"/>
        <w:numPr>
          <w:ilvl w:val="0"/>
          <w:numId w:val="26"/>
        </w:numPr>
        <w:rPr>
          <w:rFonts w:ascii="Times New Roman" w:hAnsi="Times New Roman" w:cs="Times New Roman"/>
          <w:bCs/>
          <w:sz w:val="22"/>
          <w:szCs w:val="22"/>
        </w:rPr>
      </w:pPr>
      <w:r w:rsidRPr="0071625E">
        <w:rPr>
          <w:rFonts w:ascii="Times New Roman" w:hAnsi="Times New Roman" w:cs="Times New Roman"/>
          <w:bCs/>
          <w:sz w:val="22"/>
          <w:szCs w:val="22"/>
        </w:rPr>
        <w:t>Introduction</w:t>
      </w:r>
      <w:r w:rsidR="00D435B2" w:rsidRPr="0071625E">
        <w:rPr>
          <w:rFonts w:ascii="Times New Roman" w:hAnsi="Times New Roman" w:cs="Times New Roman"/>
          <w:bCs/>
          <w:sz w:val="22"/>
          <w:szCs w:val="22"/>
        </w:rPr>
        <w:t xml:space="preserve"> </w:t>
      </w:r>
    </w:p>
    <w:p w14:paraId="15FEC7E2" w14:textId="16841318" w:rsidR="00F36567" w:rsidRPr="0071625E" w:rsidRDefault="00F36567" w:rsidP="0071625E">
      <w:pPr>
        <w:pStyle w:val="ListParagraph"/>
        <w:numPr>
          <w:ilvl w:val="0"/>
          <w:numId w:val="26"/>
        </w:numPr>
        <w:rPr>
          <w:rFonts w:ascii="Times New Roman" w:hAnsi="Times New Roman" w:cs="Times New Roman"/>
          <w:bCs/>
          <w:sz w:val="22"/>
          <w:szCs w:val="22"/>
        </w:rPr>
      </w:pPr>
      <w:r w:rsidRPr="0071625E">
        <w:rPr>
          <w:rFonts w:ascii="Times New Roman" w:hAnsi="Times New Roman" w:cs="Times New Roman"/>
          <w:bCs/>
          <w:sz w:val="22"/>
          <w:szCs w:val="22"/>
        </w:rPr>
        <w:t xml:space="preserve">Global Governance </w:t>
      </w:r>
    </w:p>
    <w:p w14:paraId="6A46DDB3" w14:textId="0D6B4055" w:rsidR="00F36567" w:rsidRPr="0071625E" w:rsidRDefault="002326BB" w:rsidP="0071625E">
      <w:pPr>
        <w:pStyle w:val="ListParagraph"/>
        <w:numPr>
          <w:ilvl w:val="0"/>
          <w:numId w:val="26"/>
        </w:numPr>
        <w:rPr>
          <w:rFonts w:ascii="Times New Roman" w:hAnsi="Times New Roman" w:cs="Times New Roman"/>
          <w:bCs/>
          <w:sz w:val="22"/>
          <w:szCs w:val="22"/>
        </w:rPr>
      </w:pPr>
      <w:r w:rsidRPr="0071625E">
        <w:rPr>
          <w:rFonts w:ascii="Times New Roman" w:hAnsi="Times New Roman" w:cs="Times New Roman"/>
          <w:bCs/>
          <w:sz w:val="22"/>
          <w:szCs w:val="22"/>
        </w:rPr>
        <w:t xml:space="preserve">Why </w:t>
      </w:r>
      <w:r w:rsidR="00F36567" w:rsidRPr="0071625E">
        <w:rPr>
          <w:rFonts w:ascii="Times New Roman" w:hAnsi="Times New Roman" w:cs="Times New Roman"/>
          <w:bCs/>
          <w:sz w:val="22"/>
          <w:szCs w:val="22"/>
        </w:rPr>
        <w:t>Histor</w:t>
      </w:r>
      <w:r w:rsidRPr="0071625E">
        <w:rPr>
          <w:rFonts w:ascii="Times New Roman" w:hAnsi="Times New Roman" w:cs="Times New Roman"/>
          <w:bCs/>
          <w:sz w:val="22"/>
          <w:szCs w:val="22"/>
        </w:rPr>
        <w:t>ies Matter</w:t>
      </w:r>
      <w:r w:rsidR="00D435B2" w:rsidRPr="0071625E">
        <w:rPr>
          <w:rFonts w:ascii="Times New Roman" w:hAnsi="Times New Roman" w:cs="Times New Roman"/>
          <w:bCs/>
          <w:sz w:val="22"/>
          <w:szCs w:val="22"/>
        </w:rPr>
        <w:t xml:space="preserve"> </w:t>
      </w:r>
    </w:p>
    <w:p w14:paraId="3BB41500" w14:textId="31038C3C" w:rsidR="002326BB" w:rsidRPr="0071625E" w:rsidRDefault="002326BB" w:rsidP="0071625E">
      <w:pPr>
        <w:pStyle w:val="ListParagraph"/>
        <w:numPr>
          <w:ilvl w:val="0"/>
          <w:numId w:val="26"/>
        </w:numPr>
        <w:rPr>
          <w:rFonts w:ascii="Times New Roman" w:hAnsi="Times New Roman" w:cs="Times New Roman"/>
          <w:bCs/>
          <w:sz w:val="22"/>
          <w:szCs w:val="22"/>
        </w:rPr>
      </w:pPr>
      <w:r w:rsidRPr="0071625E">
        <w:rPr>
          <w:rFonts w:ascii="Times New Roman" w:hAnsi="Times New Roman" w:cs="Times New Roman"/>
          <w:bCs/>
          <w:sz w:val="22"/>
          <w:szCs w:val="22"/>
        </w:rPr>
        <w:t>Global Public Policy</w:t>
      </w:r>
      <w:r w:rsidR="004C4C86" w:rsidRPr="0071625E">
        <w:rPr>
          <w:rFonts w:ascii="Times New Roman" w:hAnsi="Times New Roman" w:cs="Times New Roman"/>
          <w:bCs/>
          <w:sz w:val="22"/>
          <w:szCs w:val="22"/>
        </w:rPr>
        <w:t xml:space="preserve"> </w:t>
      </w:r>
    </w:p>
    <w:p w14:paraId="069671A0" w14:textId="383E1417" w:rsidR="00154964" w:rsidRPr="0071625E" w:rsidRDefault="00154964" w:rsidP="0071625E">
      <w:pPr>
        <w:pStyle w:val="ListParagraph"/>
        <w:numPr>
          <w:ilvl w:val="0"/>
          <w:numId w:val="26"/>
        </w:numPr>
        <w:rPr>
          <w:rFonts w:ascii="Times New Roman" w:hAnsi="Times New Roman" w:cs="Times New Roman"/>
          <w:bCs/>
          <w:sz w:val="22"/>
          <w:szCs w:val="22"/>
        </w:rPr>
      </w:pPr>
      <w:r w:rsidRPr="0071625E">
        <w:rPr>
          <w:rFonts w:ascii="Times New Roman" w:hAnsi="Times New Roman" w:cs="Times New Roman"/>
          <w:bCs/>
          <w:sz w:val="22"/>
          <w:szCs w:val="22"/>
        </w:rPr>
        <w:t xml:space="preserve">Global </w:t>
      </w:r>
      <w:r w:rsidR="00F05541" w:rsidRPr="0071625E">
        <w:rPr>
          <w:rFonts w:ascii="Times New Roman" w:hAnsi="Times New Roman" w:cs="Times New Roman"/>
          <w:bCs/>
          <w:sz w:val="22"/>
          <w:szCs w:val="22"/>
        </w:rPr>
        <w:t xml:space="preserve">Public Goods and </w:t>
      </w:r>
      <w:r w:rsidRPr="0071625E">
        <w:rPr>
          <w:rFonts w:ascii="Times New Roman" w:hAnsi="Times New Roman" w:cs="Times New Roman"/>
          <w:bCs/>
          <w:sz w:val="22"/>
          <w:szCs w:val="22"/>
        </w:rPr>
        <w:t xml:space="preserve">Governors </w:t>
      </w:r>
    </w:p>
    <w:p w14:paraId="5491CBAF" w14:textId="303B6633" w:rsidR="00F36567" w:rsidRPr="0071625E" w:rsidRDefault="00F36567" w:rsidP="0071625E">
      <w:pPr>
        <w:pStyle w:val="ListParagraph"/>
        <w:numPr>
          <w:ilvl w:val="0"/>
          <w:numId w:val="26"/>
        </w:numPr>
        <w:rPr>
          <w:rFonts w:ascii="Times New Roman" w:hAnsi="Times New Roman" w:cs="Times New Roman"/>
          <w:bCs/>
          <w:sz w:val="22"/>
          <w:szCs w:val="22"/>
        </w:rPr>
      </w:pPr>
      <w:r w:rsidRPr="0071625E">
        <w:rPr>
          <w:rFonts w:ascii="Times New Roman" w:hAnsi="Times New Roman" w:cs="Times New Roman"/>
          <w:bCs/>
          <w:sz w:val="22"/>
          <w:szCs w:val="22"/>
        </w:rPr>
        <w:t>Innovation: Networks and Partnership</w:t>
      </w:r>
      <w:r w:rsidR="00DE56CE" w:rsidRPr="0071625E">
        <w:rPr>
          <w:rFonts w:ascii="Times New Roman" w:hAnsi="Times New Roman" w:cs="Times New Roman"/>
          <w:bCs/>
          <w:sz w:val="22"/>
          <w:szCs w:val="22"/>
        </w:rPr>
        <w:t>s</w:t>
      </w:r>
      <w:r w:rsidR="004C4C86" w:rsidRPr="0071625E">
        <w:rPr>
          <w:rFonts w:ascii="Times New Roman" w:hAnsi="Times New Roman" w:cs="Times New Roman"/>
          <w:bCs/>
          <w:sz w:val="22"/>
          <w:szCs w:val="22"/>
        </w:rPr>
        <w:t xml:space="preserve"> </w:t>
      </w:r>
    </w:p>
    <w:p w14:paraId="783FDA21" w14:textId="3FBFCF85" w:rsidR="00074798" w:rsidRPr="0071625E" w:rsidRDefault="00DE6DBA" w:rsidP="0071625E">
      <w:pPr>
        <w:pStyle w:val="ListParagraph"/>
        <w:numPr>
          <w:ilvl w:val="0"/>
          <w:numId w:val="26"/>
        </w:numPr>
        <w:rPr>
          <w:rFonts w:ascii="Times New Roman" w:hAnsi="Times New Roman" w:cs="Times New Roman"/>
          <w:bCs/>
          <w:sz w:val="22"/>
          <w:szCs w:val="22"/>
        </w:rPr>
      </w:pPr>
      <w:r w:rsidRPr="0071625E">
        <w:rPr>
          <w:rFonts w:ascii="Times New Roman" w:hAnsi="Times New Roman" w:cs="Times New Roman"/>
          <w:bCs/>
          <w:sz w:val="22"/>
          <w:szCs w:val="22"/>
        </w:rPr>
        <w:t>The Global South in Global Governance</w:t>
      </w:r>
      <w:r w:rsidR="00EE009A" w:rsidRPr="0071625E">
        <w:rPr>
          <w:rFonts w:ascii="Times New Roman" w:hAnsi="Times New Roman" w:cs="Times New Roman"/>
          <w:bCs/>
          <w:sz w:val="22"/>
          <w:szCs w:val="22"/>
        </w:rPr>
        <w:t>: China</w:t>
      </w:r>
    </w:p>
    <w:p w14:paraId="44A010DC" w14:textId="07FA0228" w:rsidR="00074798" w:rsidRPr="0071625E" w:rsidRDefault="0015643A" w:rsidP="0071625E">
      <w:pPr>
        <w:pStyle w:val="ListParagraph"/>
        <w:numPr>
          <w:ilvl w:val="0"/>
          <w:numId w:val="26"/>
        </w:numPr>
        <w:rPr>
          <w:rFonts w:ascii="Times New Roman" w:hAnsi="Times New Roman" w:cs="Times New Roman"/>
          <w:bCs/>
          <w:sz w:val="22"/>
          <w:szCs w:val="22"/>
        </w:rPr>
      </w:pPr>
      <w:r w:rsidRPr="0071625E">
        <w:rPr>
          <w:rFonts w:ascii="Times New Roman" w:hAnsi="Times New Roman" w:cs="Times New Roman"/>
          <w:bCs/>
          <w:sz w:val="22"/>
          <w:szCs w:val="22"/>
        </w:rPr>
        <w:t>C</w:t>
      </w:r>
      <w:r w:rsidR="00F36567" w:rsidRPr="0071625E">
        <w:rPr>
          <w:rFonts w:ascii="Times New Roman" w:hAnsi="Times New Roman" w:cs="Times New Roman"/>
          <w:bCs/>
          <w:sz w:val="22"/>
          <w:szCs w:val="22"/>
        </w:rPr>
        <w:t xml:space="preserve">ase </w:t>
      </w:r>
      <w:r w:rsidRPr="0071625E">
        <w:rPr>
          <w:rFonts w:ascii="Times New Roman" w:hAnsi="Times New Roman" w:cs="Times New Roman"/>
          <w:bCs/>
          <w:sz w:val="22"/>
          <w:szCs w:val="22"/>
        </w:rPr>
        <w:t>S</w:t>
      </w:r>
      <w:r w:rsidR="00F36567" w:rsidRPr="0071625E">
        <w:rPr>
          <w:rFonts w:ascii="Times New Roman" w:hAnsi="Times New Roman" w:cs="Times New Roman"/>
          <w:bCs/>
          <w:sz w:val="22"/>
          <w:szCs w:val="22"/>
        </w:rPr>
        <w:t>tudy</w:t>
      </w:r>
      <w:r w:rsidRPr="0071625E">
        <w:rPr>
          <w:rFonts w:ascii="Times New Roman" w:hAnsi="Times New Roman" w:cs="Times New Roman"/>
          <w:bCs/>
          <w:sz w:val="22"/>
          <w:szCs w:val="22"/>
        </w:rPr>
        <w:t>: Global Climate Governance</w:t>
      </w:r>
      <w:r w:rsidR="00D435B2" w:rsidRPr="0071625E">
        <w:rPr>
          <w:rFonts w:ascii="Times New Roman" w:hAnsi="Times New Roman" w:cs="Times New Roman"/>
          <w:bCs/>
          <w:sz w:val="22"/>
          <w:szCs w:val="22"/>
        </w:rPr>
        <w:t xml:space="preserve"> </w:t>
      </w:r>
    </w:p>
    <w:p w14:paraId="4BB39EEA" w14:textId="0AB9C7A2" w:rsidR="00F36567" w:rsidRPr="0071625E" w:rsidRDefault="00F36567" w:rsidP="0071625E">
      <w:pPr>
        <w:pStyle w:val="NormalWeb"/>
        <w:numPr>
          <w:ilvl w:val="0"/>
          <w:numId w:val="26"/>
        </w:numPr>
        <w:spacing w:before="0" w:beforeAutospacing="0" w:after="0" w:afterAutospacing="0"/>
        <w:jc w:val="both"/>
        <w:rPr>
          <w:rFonts w:eastAsia="Times New Roman"/>
          <w:bCs/>
          <w:sz w:val="22"/>
          <w:szCs w:val="22"/>
        </w:rPr>
      </w:pPr>
      <w:r w:rsidRPr="0071625E">
        <w:rPr>
          <w:rFonts w:eastAsia="Times New Roman"/>
          <w:bCs/>
          <w:sz w:val="22"/>
          <w:szCs w:val="22"/>
        </w:rPr>
        <w:t xml:space="preserve">Global Transformations </w:t>
      </w:r>
    </w:p>
    <w:p w14:paraId="44E44C6D" w14:textId="142C46FB" w:rsidR="00F36567" w:rsidRPr="0071625E" w:rsidRDefault="00F36567" w:rsidP="0071625E">
      <w:pPr>
        <w:pStyle w:val="NormalWeb"/>
        <w:numPr>
          <w:ilvl w:val="0"/>
          <w:numId w:val="26"/>
        </w:numPr>
        <w:spacing w:before="0" w:beforeAutospacing="0" w:after="0" w:afterAutospacing="0"/>
        <w:jc w:val="both"/>
        <w:rPr>
          <w:rFonts w:eastAsia="Times New Roman"/>
          <w:bCs/>
          <w:sz w:val="22"/>
          <w:szCs w:val="22"/>
        </w:rPr>
      </w:pPr>
      <w:r w:rsidRPr="0071625E">
        <w:rPr>
          <w:rFonts w:eastAsia="Times New Roman"/>
          <w:bCs/>
          <w:sz w:val="22"/>
          <w:szCs w:val="22"/>
        </w:rPr>
        <w:t xml:space="preserve">Advocating for Global Public Goods: Working Groups </w:t>
      </w:r>
    </w:p>
    <w:p w14:paraId="0554CE23" w14:textId="01ABB659" w:rsidR="00F36567" w:rsidRPr="0071625E" w:rsidRDefault="00F36567" w:rsidP="0071625E">
      <w:pPr>
        <w:pStyle w:val="ListParagraph"/>
        <w:numPr>
          <w:ilvl w:val="0"/>
          <w:numId w:val="26"/>
        </w:numPr>
        <w:rPr>
          <w:rFonts w:ascii="Times New Roman" w:hAnsi="Times New Roman" w:cs="Times New Roman"/>
          <w:bCs/>
          <w:sz w:val="22"/>
          <w:szCs w:val="22"/>
        </w:rPr>
      </w:pPr>
      <w:r w:rsidRPr="0071625E">
        <w:rPr>
          <w:rFonts w:ascii="Times New Roman" w:hAnsi="Times New Roman" w:cs="Times New Roman"/>
          <w:bCs/>
          <w:sz w:val="22"/>
          <w:szCs w:val="22"/>
        </w:rPr>
        <w:t>Group Presentations: Global Policy Themes</w:t>
      </w:r>
      <w:r w:rsidR="00D435B2" w:rsidRPr="0071625E">
        <w:rPr>
          <w:rFonts w:ascii="Times New Roman" w:hAnsi="Times New Roman" w:cs="Times New Roman"/>
          <w:bCs/>
          <w:sz w:val="22"/>
          <w:szCs w:val="22"/>
        </w:rPr>
        <w:t xml:space="preserve"> </w:t>
      </w:r>
    </w:p>
    <w:p w14:paraId="2174D4B5" w14:textId="30D3D3DB" w:rsidR="00F36567" w:rsidRPr="0071625E" w:rsidRDefault="00F36567" w:rsidP="0071625E">
      <w:pPr>
        <w:pStyle w:val="ListParagraph"/>
        <w:numPr>
          <w:ilvl w:val="0"/>
          <w:numId w:val="26"/>
        </w:numPr>
        <w:rPr>
          <w:rFonts w:ascii="Times New Roman" w:hAnsi="Times New Roman" w:cs="Times New Roman"/>
          <w:bCs/>
          <w:sz w:val="22"/>
          <w:szCs w:val="22"/>
        </w:rPr>
      </w:pPr>
      <w:r w:rsidRPr="0071625E">
        <w:rPr>
          <w:rFonts w:ascii="Times New Roman" w:hAnsi="Times New Roman" w:cs="Times New Roman"/>
          <w:bCs/>
          <w:sz w:val="22"/>
          <w:szCs w:val="22"/>
        </w:rPr>
        <w:t>Conclusions</w:t>
      </w:r>
      <w:r w:rsidR="00D435B2" w:rsidRPr="0071625E">
        <w:rPr>
          <w:rFonts w:ascii="Times New Roman" w:hAnsi="Times New Roman" w:cs="Times New Roman"/>
          <w:bCs/>
          <w:sz w:val="22"/>
          <w:szCs w:val="22"/>
        </w:rPr>
        <w:t xml:space="preserve"> </w:t>
      </w:r>
    </w:p>
    <w:p w14:paraId="1A10DBE1" w14:textId="77777777" w:rsidR="00F36567" w:rsidRPr="0071625E" w:rsidRDefault="00F36567">
      <w:pPr>
        <w:rPr>
          <w:sz w:val="22"/>
          <w:szCs w:val="22"/>
        </w:rPr>
      </w:pPr>
    </w:p>
    <w:p w14:paraId="2D06BE6C" w14:textId="38A19C8A" w:rsidR="005F3E24" w:rsidRPr="0071625E" w:rsidRDefault="005F3E24" w:rsidP="00224CD4">
      <w:pPr>
        <w:ind w:right="148"/>
        <w:jc w:val="both"/>
        <w:rPr>
          <w:i/>
          <w:sz w:val="22"/>
          <w:szCs w:val="22"/>
        </w:rPr>
      </w:pPr>
      <w:r w:rsidRPr="0071625E">
        <w:rPr>
          <w:b/>
          <w:i/>
          <w:sz w:val="22"/>
          <w:szCs w:val="22"/>
        </w:rPr>
        <w:t>PLEASE NOTE</w:t>
      </w:r>
      <w:r w:rsidR="00224CD4" w:rsidRPr="0071625E">
        <w:rPr>
          <w:i/>
          <w:sz w:val="22"/>
          <w:szCs w:val="22"/>
        </w:rPr>
        <w:t xml:space="preserve">: The schedule below is accurate at the time of publication. Amendments </w:t>
      </w:r>
      <w:r w:rsidRPr="0071625E">
        <w:rPr>
          <w:i/>
          <w:sz w:val="22"/>
          <w:szCs w:val="22"/>
        </w:rPr>
        <w:t>are highly likely to</w:t>
      </w:r>
      <w:r w:rsidR="00224CD4" w:rsidRPr="0071625E">
        <w:rPr>
          <w:i/>
          <w:sz w:val="22"/>
          <w:szCs w:val="22"/>
        </w:rPr>
        <w:t xml:space="preserve"> be made prior</w:t>
      </w:r>
      <w:r w:rsidR="00F43168" w:rsidRPr="0071625E">
        <w:rPr>
          <w:i/>
          <w:sz w:val="22"/>
          <w:szCs w:val="22"/>
        </w:rPr>
        <w:t xml:space="preserve"> to and</w:t>
      </w:r>
      <w:r w:rsidR="00224CD4" w:rsidRPr="0071625E">
        <w:rPr>
          <w:i/>
          <w:sz w:val="22"/>
          <w:szCs w:val="22"/>
        </w:rPr>
        <w:t xml:space="preserve"> during the course. </w:t>
      </w:r>
      <w:r w:rsidR="006116EC" w:rsidRPr="0071625E">
        <w:rPr>
          <w:i/>
          <w:sz w:val="22"/>
          <w:szCs w:val="22"/>
        </w:rPr>
        <w:t>You</w:t>
      </w:r>
      <w:r w:rsidR="00224CD4" w:rsidRPr="0071625E">
        <w:rPr>
          <w:i/>
          <w:sz w:val="22"/>
          <w:szCs w:val="22"/>
        </w:rPr>
        <w:t xml:space="preserve"> will be notified via Moodle about any amendments</w:t>
      </w:r>
      <w:r w:rsidR="006116EC" w:rsidRPr="0071625E">
        <w:rPr>
          <w:i/>
          <w:sz w:val="22"/>
          <w:szCs w:val="22"/>
        </w:rPr>
        <w:t>,</w:t>
      </w:r>
      <w:r w:rsidR="00224CD4" w:rsidRPr="0071625E">
        <w:rPr>
          <w:i/>
          <w:sz w:val="22"/>
          <w:szCs w:val="22"/>
        </w:rPr>
        <w:t xml:space="preserve"> including change</w:t>
      </w:r>
      <w:r w:rsidR="006116EC" w:rsidRPr="0071625E">
        <w:rPr>
          <w:i/>
          <w:sz w:val="22"/>
          <w:szCs w:val="22"/>
        </w:rPr>
        <w:t>s</w:t>
      </w:r>
      <w:r w:rsidR="00224CD4" w:rsidRPr="0071625E">
        <w:rPr>
          <w:i/>
          <w:sz w:val="22"/>
          <w:szCs w:val="22"/>
        </w:rPr>
        <w:t xml:space="preserve"> in the Required Reading</w:t>
      </w:r>
      <w:r w:rsidR="0084147F" w:rsidRPr="0071625E">
        <w:rPr>
          <w:i/>
          <w:sz w:val="22"/>
          <w:szCs w:val="22"/>
        </w:rPr>
        <w:t>s</w:t>
      </w:r>
      <w:r w:rsidR="00224CD4" w:rsidRPr="0071625E">
        <w:rPr>
          <w:i/>
          <w:sz w:val="22"/>
          <w:szCs w:val="22"/>
        </w:rPr>
        <w:t xml:space="preserve">. </w:t>
      </w:r>
    </w:p>
    <w:p w14:paraId="37C02241" w14:textId="77777777" w:rsidR="0071625E" w:rsidRDefault="0071625E" w:rsidP="006116EC">
      <w:pPr>
        <w:ind w:right="148"/>
        <w:jc w:val="both"/>
        <w:rPr>
          <w:b/>
          <w:i/>
          <w:sz w:val="22"/>
          <w:szCs w:val="22"/>
        </w:rPr>
      </w:pPr>
    </w:p>
    <w:p w14:paraId="5680EBBE" w14:textId="1E5B8313" w:rsidR="00B77EA9" w:rsidRPr="0071625E" w:rsidRDefault="00224CD4" w:rsidP="006116EC">
      <w:pPr>
        <w:ind w:right="148"/>
        <w:jc w:val="both"/>
        <w:rPr>
          <w:b/>
          <w:i/>
          <w:sz w:val="22"/>
          <w:szCs w:val="22"/>
        </w:rPr>
      </w:pPr>
      <w:r w:rsidRPr="0071625E">
        <w:rPr>
          <w:b/>
          <w:i/>
          <w:sz w:val="22"/>
          <w:szCs w:val="22"/>
        </w:rPr>
        <w:t>The Moodle site should always be regarded and consulted as the most up to date course resource.</w:t>
      </w:r>
    </w:p>
    <w:p w14:paraId="2AE0BEE7" w14:textId="77777777" w:rsidR="00AA38AE" w:rsidRPr="0071625E" w:rsidRDefault="00AA38AE" w:rsidP="00AA38AE">
      <w:pPr>
        <w:rPr>
          <w:b/>
          <w:sz w:val="22"/>
          <w:szCs w:val="22"/>
        </w:rPr>
      </w:pPr>
      <w:r w:rsidRPr="0071625E">
        <w:rPr>
          <w:b/>
          <w:sz w:val="22"/>
          <w:szCs w:val="22"/>
        </w:rPr>
        <w:lastRenderedPageBreak/>
        <w:t>Week 1</w:t>
      </w:r>
      <w:r w:rsidR="00025FBE" w:rsidRPr="0071625E">
        <w:rPr>
          <w:b/>
          <w:sz w:val="22"/>
          <w:szCs w:val="22"/>
        </w:rPr>
        <w:t>:</w:t>
      </w:r>
      <w:r w:rsidRPr="0071625E">
        <w:rPr>
          <w:b/>
          <w:sz w:val="22"/>
          <w:szCs w:val="22"/>
        </w:rPr>
        <w:t xml:space="preserve"> Introduction</w:t>
      </w:r>
    </w:p>
    <w:p w14:paraId="0B086675" w14:textId="77777777" w:rsidR="00AA38AE" w:rsidRPr="0071625E" w:rsidRDefault="00AA38AE">
      <w:pPr>
        <w:rPr>
          <w:sz w:val="22"/>
          <w:szCs w:val="22"/>
        </w:rPr>
      </w:pPr>
    </w:p>
    <w:p w14:paraId="5C4F555E" w14:textId="77777777" w:rsidR="00AA38AE" w:rsidRPr="0071625E" w:rsidRDefault="00AA38AE" w:rsidP="00AA38AE">
      <w:pPr>
        <w:jc w:val="both"/>
        <w:rPr>
          <w:sz w:val="22"/>
          <w:szCs w:val="22"/>
        </w:rPr>
      </w:pPr>
      <w:r w:rsidRPr="0071625E">
        <w:rPr>
          <w:sz w:val="22"/>
          <w:szCs w:val="22"/>
        </w:rPr>
        <w:t xml:space="preserve">This </w:t>
      </w:r>
      <w:r w:rsidR="0046043C" w:rsidRPr="0071625E">
        <w:rPr>
          <w:sz w:val="22"/>
          <w:szCs w:val="22"/>
        </w:rPr>
        <w:t>class will</w:t>
      </w:r>
      <w:r w:rsidRPr="0071625E">
        <w:rPr>
          <w:sz w:val="22"/>
          <w:szCs w:val="22"/>
        </w:rPr>
        <w:t xml:space="preserve"> introduce the content, approach and organization of the course. It will also seek to understand your own interests and objectives </w:t>
      </w:r>
      <w:r w:rsidR="0046043C" w:rsidRPr="0071625E">
        <w:rPr>
          <w:sz w:val="22"/>
          <w:szCs w:val="22"/>
        </w:rPr>
        <w:t>concerning</w:t>
      </w:r>
      <w:r w:rsidRPr="0071625E">
        <w:rPr>
          <w:sz w:val="22"/>
          <w:szCs w:val="22"/>
        </w:rPr>
        <w:t xml:space="preserve"> this course. </w:t>
      </w:r>
    </w:p>
    <w:p w14:paraId="6A8AE032" w14:textId="77777777" w:rsidR="00AA38AE" w:rsidRPr="0071625E" w:rsidRDefault="00AA38AE">
      <w:pPr>
        <w:rPr>
          <w:sz w:val="22"/>
          <w:szCs w:val="22"/>
        </w:rPr>
      </w:pPr>
    </w:p>
    <w:p w14:paraId="6CC7D154" w14:textId="4C480814" w:rsidR="008E0FE0" w:rsidRPr="0071625E" w:rsidRDefault="001E64F5">
      <w:pPr>
        <w:rPr>
          <w:i/>
          <w:iCs/>
          <w:sz w:val="22"/>
          <w:szCs w:val="22"/>
        </w:rPr>
      </w:pPr>
      <w:r w:rsidRPr="0071625E">
        <w:rPr>
          <w:i/>
          <w:iCs/>
          <w:sz w:val="22"/>
          <w:szCs w:val="22"/>
        </w:rPr>
        <w:t>Recommended</w:t>
      </w:r>
      <w:r w:rsidR="008E0FE0" w:rsidRPr="0071625E">
        <w:rPr>
          <w:i/>
          <w:iCs/>
          <w:sz w:val="22"/>
          <w:szCs w:val="22"/>
        </w:rPr>
        <w:t xml:space="preserve"> </w:t>
      </w:r>
    </w:p>
    <w:p w14:paraId="541A5F02" w14:textId="5C694A2F" w:rsidR="00E937B5" w:rsidRPr="0071625E" w:rsidRDefault="00E937B5" w:rsidP="000A0554">
      <w:pPr>
        <w:pStyle w:val="ListParagraph"/>
        <w:numPr>
          <w:ilvl w:val="0"/>
          <w:numId w:val="9"/>
        </w:numPr>
        <w:jc w:val="both"/>
        <w:rPr>
          <w:rFonts w:ascii="Times New Roman" w:hAnsi="Times New Roman" w:cs="Times New Roman"/>
          <w:sz w:val="22"/>
          <w:szCs w:val="22"/>
        </w:rPr>
      </w:pPr>
      <w:r w:rsidRPr="0071625E">
        <w:rPr>
          <w:rFonts w:ascii="Times New Roman" w:hAnsi="Times New Roman" w:cs="Times New Roman"/>
          <w:i/>
          <w:iCs/>
          <w:sz w:val="22"/>
          <w:szCs w:val="22"/>
        </w:rPr>
        <w:t>Film</w:t>
      </w:r>
      <w:r w:rsidRPr="0071625E">
        <w:rPr>
          <w:rFonts w:ascii="Times New Roman" w:hAnsi="Times New Roman" w:cs="Times New Roman"/>
          <w:sz w:val="22"/>
          <w:szCs w:val="22"/>
        </w:rPr>
        <w:t>: Don’t Look Up (dir. Adam McKay, 20</w:t>
      </w:r>
      <w:r w:rsidR="000B2313" w:rsidRPr="0071625E">
        <w:rPr>
          <w:rFonts w:ascii="Times New Roman" w:hAnsi="Times New Roman" w:cs="Times New Roman"/>
          <w:sz w:val="22"/>
          <w:szCs w:val="22"/>
        </w:rPr>
        <w:t>2</w:t>
      </w:r>
      <w:r w:rsidRPr="0071625E">
        <w:rPr>
          <w:rFonts w:ascii="Times New Roman" w:hAnsi="Times New Roman" w:cs="Times New Roman"/>
          <w:sz w:val="22"/>
          <w:szCs w:val="22"/>
        </w:rPr>
        <w:t>1)</w:t>
      </w:r>
      <w:r w:rsidR="000B2313" w:rsidRPr="0071625E">
        <w:rPr>
          <w:rFonts w:ascii="Times New Roman" w:hAnsi="Times New Roman" w:cs="Times New Roman"/>
          <w:sz w:val="22"/>
          <w:szCs w:val="22"/>
        </w:rPr>
        <w:t>.</w:t>
      </w:r>
      <w:r w:rsidRPr="0071625E">
        <w:rPr>
          <w:rFonts w:ascii="Times New Roman" w:hAnsi="Times New Roman" w:cs="Times New Roman"/>
          <w:sz w:val="22"/>
          <w:szCs w:val="22"/>
        </w:rPr>
        <w:t xml:space="preserve"> </w:t>
      </w:r>
    </w:p>
    <w:p w14:paraId="48B66453" w14:textId="68A54C88" w:rsidR="0058419F" w:rsidRPr="0071625E" w:rsidRDefault="00E937B5" w:rsidP="000A0554">
      <w:pPr>
        <w:pStyle w:val="ListParagraph"/>
        <w:numPr>
          <w:ilvl w:val="0"/>
          <w:numId w:val="9"/>
        </w:numPr>
        <w:jc w:val="both"/>
        <w:rPr>
          <w:rFonts w:ascii="Times New Roman" w:hAnsi="Times New Roman" w:cs="Times New Roman"/>
          <w:sz w:val="22"/>
          <w:szCs w:val="22"/>
        </w:rPr>
      </w:pPr>
      <w:r w:rsidRPr="0071625E">
        <w:rPr>
          <w:rFonts w:ascii="Times New Roman" w:hAnsi="Times New Roman" w:cs="Times New Roman"/>
          <w:i/>
          <w:iCs/>
          <w:sz w:val="22"/>
          <w:szCs w:val="22"/>
        </w:rPr>
        <w:t>Novel</w:t>
      </w:r>
      <w:r w:rsidRPr="0071625E">
        <w:rPr>
          <w:rFonts w:ascii="Times New Roman" w:hAnsi="Times New Roman" w:cs="Times New Roman"/>
          <w:sz w:val="22"/>
          <w:szCs w:val="22"/>
        </w:rPr>
        <w:t xml:space="preserve">: </w:t>
      </w:r>
      <w:r w:rsidR="0058419F" w:rsidRPr="0071625E">
        <w:rPr>
          <w:rFonts w:ascii="Times New Roman" w:hAnsi="Times New Roman" w:cs="Times New Roman"/>
          <w:sz w:val="22"/>
          <w:szCs w:val="22"/>
        </w:rPr>
        <w:t xml:space="preserve">Stanley Robinson, K. 2020. </w:t>
      </w:r>
      <w:r w:rsidR="0058419F" w:rsidRPr="0071625E">
        <w:rPr>
          <w:rFonts w:ascii="Times New Roman" w:hAnsi="Times New Roman" w:cs="Times New Roman"/>
          <w:i/>
          <w:iCs/>
          <w:sz w:val="22"/>
          <w:szCs w:val="22"/>
        </w:rPr>
        <w:t>The Ministry for the Future</w:t>
      </w:r>
      <w:r w:rsidR="009129DC" w:rsidRPr="0071625E">
        <w:rPr>
          <w:rFonts w:ascii="Times New Roman" w:hAnsi="Times New Roman" w:cs="Times New Roman"/>
          <w:sz w:val="22"/>
          <w:szCs w:val="22"/>
        </w:rPr>
        <w:t>, pp.</w:t>
      </w:r>
      <w:r w:rsidR="0058419F" w:rsidRPr="0071625E">
        <w:rPr>
          <w:rFonts w:ascii="Times New Roman" w:hAnsi="Times New Roman" w:cs="Times New Roman"/>
          <w:sz w:val="22"/>
          <w:szCs w:val="22"/>
        </w:rPr>
        <w:t xml:space="preserve"> 1-26.</w:t>
      </w:r>
    </w:p>
    <w:p w14:paraId="2366493D" w14:textId="47F354CF" w:rsidR="008E0FE0" w:rsidRPr="0071625E" w:rsidRDefault="008E0FE0" w:rsidP="000A0554">
      <w:pPr>
        <w:pStyle w:val="ListParagraph"/>
        <w:numPr>
          <w:ilvl w:val="0"/>
          <w:numId w:val="9"/>
        </w:numPr>
        <w:jc w:val="both"/>
        <w:rPr>
          <w:rFonts w:ascii="Times New Roman" w:hAnsi="Times New Roman" w:cs="Times New Roman"/>
          <w:sz w:val="22"/>
          <w:szCs w:val="22"/>
        </w:rPr>
      </w:pPr>
      <w:r w:rsidRPr="0071625E">
        <w:rPr>
          <w:rFonts w:ascii="Times New Roman" w:hAnsi="Times New Roman" w:cs="Times New Roman"/>
          <w:sz w:val="22"/>
          <w:szCs w:val="22"/>
        </w:rPr>
        <w:t>Coleman, W. D. 2012. Governance and Global Public Policy. In David Levi-</w:t>
      </w:r>
      <w:proofErr w:type="spellStart"/>
      <w:r w:rsidRPr="0071625E">
        <w:rPr>
          <w:rFonts w:ascii="Times New Roman" w:hAnsi="Times New Roman" w:cs="Times New Roman"/>
          <w:sz w:val="22"/>
          <w:szCs w:val="22"/>
        </w:rPr>
        <w:t>Faur</w:t>
      </w:r>
      <w:proofErr w:type="spellEnd"/>
      <w:r w:rsidRPr="0071625E">
        <w:rPr>
          <w:rFonts w:ascii="Times New Roman" w:hAnsi="Times New Roman" w:cs="Times New Roman"/>
          <w:sz w:val="22"/>
          <w:szCs w:val="22"/>
        </w:rPr>
        <w:t xml:space="preserve"> ed., </w:t>
      </w:r>
      <w:r w:rsidRPr="0071625E">
        <w:rPr>
          <w:rFonts w:ascii="Times New Roman" w:hAnsi="Times New Roman" w:cs="Times New Roman"/>
          <w:i/>
          <w:sz w:val="22"/>
          <w:szCs w:val="22"/>
        </w:rPr>
        <w:t>The Oxford Handbook of Governance.</w:t>
      </w:r>
      <w:r w:rsidRPr="0071625E">
        <w:rPr>
          <w:rFonts w:ascii="Times New Roman" w:hAnsi="Times New Roman" w:cs="Times New Roman"/>
          <w:sz w:val="22"/>
          <w:szCs w:val="22"/>
        </w:rPr>
        <w:t xml:space="preserve"> Oxford: Oxford University Press, pp. 673-685.</w:t>
      </w:r>
    </w:p>
    <w:p w14:paraId="5D096F40" w14:textId="63E49EE0" w:rsidR="00F96863" w:rsidRPr="0071625E" w:rsidRDefault="00F96863" w:rsidP="000A0554">
      <w:pPr>
        <w:pStyle w:val="ListParagraph"/>
        <w:numPr>
          <w:ilvl w:val="0"/>
          <w:numId w:val="9"/>
        </w:numPr>
        <w:jc w:val="both"/>
        <w:rPr>
          <w:rFonts w:ascii="Times New Roman" w:hAnsi="Times New Roman" w:cs="Times New Roman"/>
          <w:sz w:val="22"/>
          <w:szCs w:val="22"/>
        </w:rPr>
      </w:pPr>
      <w:r w:rsidRPr="0071625E">
        <w:rPr>
          <w:rFonts w:ascii="Times New Roman" w:hAnsi="Times New Roman" w:cs="Times New Roman"/>
          <w:color w:val="212529"/>
          <w:sz w:val="22"/>
          <w:szCs w:val="22"/>
        </w:rPr>
        <w:t>Stone, D. (2019). </w:t>
      </w:r>
      <w:r w:rsidRPr="0071625E">
        <w:rPr>
          <w:rFonts w:ascii="Times New Roman" w:hAnsi="Times New Roman" w:cs="Times New Roman"/>
          <w:i/>
          <w:iCs/>
          <w:color w:val="212529"/>
          <w:sz w:val="22"/>
          <w:szCs w:val="22"/>
        </w:rPr>
        <w:t>Making</w:t>
      </w:r>
      <w:r w:rsidRPr="0071625E">
        <w:rPr>
          <w:rFonts w:ascii="Times New Roman" w:hAnsi="Times New Roman" w:cs="Times New Roman"/>
          <w:color w:val="212529"/>
          <w:sz w:val="22"/>
          <w:szCs w:val="22"/>
        </w:rPr>
        <w:t> </w:t>
      </w:r>
      <w:r w:rsidRPr="0071625E">
        <w:rPr>
          <w:rFonts w:ascii="Times New Roman" w:hAnsi="Times New Roman" w:cs="Times New Roman"/>
          <w:i/>
          <w:iCs/>
          <w:color w:val="212529"/>
          <w:sz w:val="22"/>
          <w:szCs w:val="22"/>
        </w:rPr>
        <w:t>Global Policy</w:t>
      </w:r>
      <w:r w:rsidR="006116EC" w:rsidRPr="0071625E">
        <w:rPr>
          <w:rFonts w:ascii="Times New Roman" w:hAnsi="Times New Roman" w:cs="Times New Roman"/>
          <w:color w:val="212529"/>
          <w:sz w:val="22"/>
          <w:szCs w:val="22"/>
        </w:rPr>
        <w:t>.</w:t>
      </w:r>
      <w:r w:rsidRPr="0071625E">
        <w:rPr>
          <w:rFonts w:ascii="Times New Roman" w:hAnsi="Times New Roman" w:cs="Times New Roman"/>
          <w:color w:val="212529"/>
          <w:sz w:val="22"/>
          <w:szCs w:val="22"/>
        </w:rPr>
        <w:t xml:space="preserve"> </w:t>
      </w:r>
      <w:r w:rsidR="006116EC" w:rsidRPr="0071625E">
        <w:rPr>
          <w:rFonts w:ascii="Times New Roman" w:hAnsi="Times New Roman" w:cs="Times New Roman"/>
          <w:color w:val="212529"/>
          <w:sz w:val="22"/>
          <w:szCs w:val="22"/>
        </w:rPr>
        <w:t xml:space="preserve">Cambridge: </w:t>
      </w:r>
      <w:r w:rsidRPr="0071625E">
        <w:rPr>
          <w:rFonts w:ascii="Times New Roman" w:hAnsi="Times New Roman" w:cs="Times New Roman"/>
          <w:color w:val="212529"/>
          <w:sz w:val="22"/>
          <w:szCs w:val="22"/>
        </w:rPr>
        <w:t>Cambridge University Press.</w:t>
      </w:r>
    </w:p>
    <w:p w14:paraId="2614604F" w14:textId="77777777" w:rsidR="008E0FE0" w:rsidRPr="0071625E" w:rsidRDefault="008E0FE0">
      <w:pPr>
        <w:rPr>
          <w:sz w:val="22"/>
          <w:szCs w:val="22"/>
        </w:rPr>
      </w:pPr>
    </w:p>
    <w:p w14:paraId="76BF848C" w14:textId="77777777" w:rsidR="00154964" w:rsidRPr="0071625E" w:rsidRDefault="00154964">
      <w:pPr>
        <w:rPr>
          <w:sz w:val="22"/>
          <w:szCs w:val="22"/>
        </w:rPr>
      </w:pPr>
    </w:p>
    <w:p w14:paraId="2C4CE480" w14:textId="44DABF68" w:rsidR="00AA38AE" w:rsidRPr="0071625E" w:rsidRDefault="00AA38AE" w:rsidP="00AA38AE">
      <w:pPr>
        <w:rPr>
          <w:b/>
          <w:sz w:val="22"/>
          <w:szCs w:val="22"/>
        </w:rPr>
      </w:pPr>
      <w:r w:rsidRPr="0071625E">
        <w:rPr>
          <w:b/>
          <w:sz w:val="22"/>
          <w:szCs w:val="22"/>
        </w:rPr>
        <w:t>Week 2</w:t>
      </w:r>
      <w:r w:rsidR="00025FBE" w:rsidRPr="0071625E">
        <w:rPr>
          <w:b/>
          <w:sz w:val="22"/>
          <w:szCs w:val="22"/>
        </w:rPr>
        <w:t>:</w:t>
      </w:r>
      <w:r w:rsidRPr="0071625E">
        <w:rPr>
          <w:sz w:val="22"/>
          <w:szCs w:val="22"/>
        </w:rPr>
        <w:t xml:space="preserve"> </w:t>
      </w:r>
      <w:r w:rsidRPr="0071625E">
        <w:rPr>
          <w:b/>
          <w:sz w:val="22"/>
          <w:szCs w:val="22"/>
        </w:rPr>
        <w:t>Global Governance</w:t>
      </w:r>
      <w:r w:rsidR="004742E1">
        <w:rPr>
          <w:b/>
          <w:sz w:val="22"/>
          <w:szCs w:val="22"/>
        </w:rPr>
        <w:t>: Yesterday’s Dream?</w:t>
      </w:r>
      <w:r w:rsidRPr="0071625E">
        <w:rPr>
          <w:b/>
          <w:sz w:val="22"/>
          <w:szCs w:val="22"/>
        </w:rPr>
        <w:t xml:space="preserve"> </w:t>
      </w:r>
    </w:p>
    <w:p w14:paraId="1CE6BCDF" w14:textId="77777777" w:rsidR="00AA38AE" w:rsidRPr="0071625E" w:rsidRDefault="00AA38AE">
      <w:pPr>
        <w:rPr>
          <w:sz w:val="22"/>
          <w:szCs w:val="22"/>
        </w:rPr>
      </w:pPr>
    </w:p>
    <w:p w14:paraId="5AE87D98" w14:textId="77777777" w:rsidR="00AA38AE" w:rsidRPr="0071625E" w:rsidRDefault="00AA38AE" w:rsidP="003121CD">
      <w:pPr>
        <w:jc w:val="both"/>
        <w:rPr>
          <w:sz w:val="22"/>
          <w:szCs w:val="22"/>
        </w:rPr>
      </w:pPr>
      <w:r w:rsidRPr="0071625E">
        <w:rPr>
          <w:sz w:val="22"/>
          <w:szCs w:val="22"/>
        </w:rPr>
        <w:t>This class will grapple with understanding global governance as a contested concept with a view to establishing conceptual and empirical foundations. It will also consider key related terms, globalization and sovereignty.</w:t>
      </w:r>
      <w:r w:rsidR="00647276" w:rsidRPr="0071625E">
        <w:rPr>
          <w:sz w:val="22"/>
          <w:szCs w:val="22"/>
        </w:rPr>
        <w:t xml:space="preserve"> How is sovereignty, a key enabler of governance, affected by globalization?</w:t>
      </w:r>
      <w:r w:rsidR="004B20FB" w:rsidRPr="0071625E">
        <w:rPr>
          <w:sz w:val="22"/>
          <w:szCs w:val="22"/>
        </w:rPr>
        <w:t xml:space="preserve"> Is global governance ‘yesterday’s dream’?</w:t>
      </w:r>
    </w:p>
    <w:p w14:paraId="24270E1B" w14:textId="77777777" w:rsidR="00F36567" w:rsidRPr="0071625E" w:rsidRDefault="00F36567">
      <w:pPr>
        <w:rPr>
          <w:sz w:val="22"/>
          <w:szCs w:val="22"/>
        </w:rPr>
      </w:pPr>
    </w:p>
    <w:p w14:paraId="0954EC24" w14:textId="77777777" w:rsidR="00AA38AE" w:rsidRPr="0071625E" w:rsidRDefault="00AA38AE" w:rsidP="00AA38AE">
      <w:pPr>
        <w:rPr>
          <w:bCs/>
          <w:i/>
          <w:iCs/>
          <w:sz w:val="22"/>
          <w:szCs w:val="22"/>
        </w:rPr>
      </w:pPr>
      <w:r w:rsidRPr="0071625E">
        <w:rPr>
          <w:bCs/>
          <w:i/>
          <w:iCs/>
          <w:sz w:val="22"/>
          <w:szCs w:val="22"/>
        </w:rPr>
        <w:t>Required Reading</w:t>
      </w:r>
    </w:p>
    <w:p w14:paraId="19F3DBC0" w14:textId="77777777" w:rsidR="00E63B04" w:rsidRPr="0071625E" w:rsidRDefault="00E63B04" w:rsidP="00E63B04">
      <w:pPr>
        <w:pStyle w:val="Normal1"/>
        <w:numPr>
          <w:ilvl w:val="0"/>
          <w:numId w:val="7"/>
        </w:numPr>
        <w:contextualSpacing/>
        <w:jc w:val="both"/>
        <w:rPr>
          <w:rFonts w:ascii="Times New Roman" w:eastAsia="Times New Roman" w:hAnsi="Times New Roman" w:cs="Times New Roman"/>
          <w:sz w:val="22"/>
          <w:szCs w:val="22"/>
        </w:rPr>
      </w:pPr>
      <w:proofErr w:type="spellStart"/>
      <w:r w:rsidRPr="0071625E">
        <w:rPr>
          <w:rFonts w:ascii="Times New Roman" w:eastAsia="Times New Roman" w:hAnsi="Times New Roman" w:cs="Times New Roman"/>
          <w:sz w:val="22"/>
          <w:szCs w:val="22"/>
        </w:rPr>
        <w:t>Karns</w:t>
      </w:r>
      <w:proofErr w:type="spellEnd"/>
      <w:r w:rsidRPr="0071625E">
        <w:rPr>
          <w:rFonts w:ascii="Times New Roman" w:eastAsia="Times New Roman" w:hAnsi="Times New Roman" w:cs="Times New Roman"/>
          <w:sz w:val="22"/>
          <w:szCs w:val="22"/>
        </w:rPr>
        <w:t xml:space="preserve">, M. P., K. A. </w:t>
      </w:r>
      <w:proofErr w:type="spellStart"/>
      <w:r w:rsidRPr="0071625E">
        <w:rPr>
          <w:rFonts w:ascii="Times New Roman" w:eastAsia="Times New Roman" w:hAnsi="Times New Roman" w:cs="Times New Roman"/>
          <w:sz w:val="22"/>
          <w:szCs w:val="22"/>
        </w:rPr>
        <w:t>Mongst</w:t>
      </w:r>
      <w:proofErr w:type="spellEnd"/>
      <w:r w:rsidRPr="0071625E">
        <w:rPr>
          <w:rFonts w:ascii="Times New Roman" w:eastAsia="Times New Roman" w:hAnsi="Times New Roman" w:cs="Times New Roman"/>
          <w:sz w:val="22"/>
          <w:szCs w:val="22"/>
        </w:rPr>
        <w:t xml:space="preserve">, K. W. Stiles. 2015. The Challenges of Global Governance. In </w:t>
      </w:r>
      <w:r w:rsidRPr="0071625E">
        <w:rPr>
          <w:rFonts w:ascii="Times New Roman" w:eastAsia="Times New Roman" w:hAnsi="Times New Roman" w:cs="Times New Roman"/>
          <w:i/>
          <w:sz w:val="22"/>
          <w:szCs w:val="22"/>
        </w:rPr>
        <w:t xml:space="preserve">International Organizations: The Politics and processes of Global Governance, </w:t>
      </w:r>
      <w:r w:rsidRPr="0071625E">
        <w:rPr>
          <w:rFonts w:ascii="Times New Roman" w:eastAsia="Times New Roman" w:hAnsi="Times New Roman" w:cs="Times New Roman"/>
          <w:sz w:val="22"/>
          <w:szCs w:val="22"/>
        </w:rPr>
        <w:t xml:space="preserve">edited by </w:t>
      </w:r>
      <w:proofErr w:type="spellStart"/>
      <w:r w:rsidRPr="0071625E">
        <w:rPr>
          <w:rFonts w:ascii="Times New Roman" w:eastAsia="Times New Roman" w:hAnsi="Times New Roman" w:cs="Times New Roman"/>
          <w:sz w:val="22"/>
          <w:szCs w:val="22"/>
        </w:rPr>
        <w:t>Karns</w:t>
      </w:r>
      <w:proofErr w:type="spellEnd"/>
      <w:r w:rsidRPr="0071625E">
        <w:rPr>
          <w:rFonts w:ascii="Times New Roman" w:eastAsia="Times New Roman" w:hAnsi="Times New Roman" w:cs="Times New Roman"/>
          <w:sz w:val="22"/>
          <w:szCs w:val="22"/>
        </w:rPr>
        <w:t xml:space="preserve"> et al. Boulder: Lynne </w:t>
      </w:r>
      <w:proofErr w:type="spellStart"/>
      <w:r w:rsidRPr="0071625E">
        <w:rPr>
          <w:rFonts w:ascii="Times New Roman" w:eastAsia="Times New Roman" w:hAnsi="Times New Roman" w:cs="Times New Roman"/>
          <w:sz w:val="22"/>
          <w:szCs w:val="22"/>
        </w:rPr>
        <w:t>Rienner</w:t>
      </w:r>
      <w:proofErr w:type="spellEnd"/>
      <w:r w:rsidRPr="0071625E">
        <w:rPr>
          <w:rFonts w:ascii="Times New Roman" w:eastAsia="Times New Roman" w:hAnsi="Times New Roman" w:cs="Times New Roman"/>
          <w:sz w:val="22"/>
          <w:szCs w:val="22"/>
        </w:rPr>
        <w:t>, pp. 1-42.</w:t>
      </w:r>
    </w:p>
    <w:p w14:paraId="3B4210D8" w14:textId="77777777" w:rsidR="00596726" w:rsidRPr="0071625E" w:rsidRDefault="00596726" w:rsidP="00596726">
      <w:pPr>
        <w:pStyle w:val="ListParagraph"/>
        <w:numPr>
          <w:ilvl w:val="0"/>
          <w:numId w:val="7"/>
        </w:numPr>
        <w:jc w:val="both"/>
        <w:rPr>
          <w:rFonts w:ascii="Times New Roman" w:eastAsia="Times New Roman" w:hAnsi="Times New Roman" w:cs="Times New Roman"/>
          <w:sz w:val="22"/>
          <w:szCs w:val="22"/>
        </w:rPr>
      </w:pPr>
      <w:proofErr w:type="spellStart"/>
      <w:r w:rsidRPr="0071625E">
        <w:rPr>
          <w:rFonts w:ascii="Times New Roman" w:eastAsia="Times New Roman" w:hAnsi="Times New Roman" w:cs="Times New Roman"/>
          <w:sz w:val="22"/>
          <w:szCs w:val="22"/>
        </w:rPr>
        <w:t>Reinicke</w:t>
      </w:r>
      <w:proofErr w:type="spellEnd"/>
      <w:r w:rsidRPr="0071625E">
        <w:rPr>
          <w:rFonts w:ascii="Times New Roman" w:eastAsia="Times New Roman" w:hAnsi="Times New Roman" w:cs="Times New Roman"/>
          <w:sz w:val="22"/>
          <w:szCs w:val="22"/>
        </w:rPr>
        <w:t xml:space="preserve">, W. 1998. </w:t>
      </w:r>
      <w:r w:rsidRPr="0071625E">
        <w:rPr>
          <w:rFonts w:ascii="Times New Roman" w:eastAsia="Times New Roman" w:hAnsi="Times New Roman" w:cs="Times New Roman"/>
          <w:i/>
          <w:sz w:val="22"/>
          <w:szCs w:val="22"/>
        </w:rPr>
        <w:t>Global Public Policy</w:t>
      </w:r>
      <w:r w:rsidR="003121CD" w:rsidRPr="0071625E">
        <w:rPr>
          <w:rFonts w:ascii="Times New Roman" w:eastAsia="Times New Roman" w:hAnsi="Times New Roman" w:cs="Times New Roman"/>
          <w:i/>
          <w:sz w:val="22"/>
          <w:szCs w:val="22"/>
        </w:rPr>
        <w:t>:</w:t>
      </w:r>
      <w:r w:rsidRPr="0071625E">
        <w:rPr>
          <w:rFonts w:ascii="Times New Roman" w:eastAsia="Times New Roman" w:hAnsi="Times New Roman" w:cs="Times New Roman"/>
          <w:i/>
          <w:sz w:val="22"/>
          <w:szCs w:val="22"/>
        </w:rPr>
        <w:t xml:space="preserve"> Governing Without </w:t>
      </w:r>
      <w:proofErr w:type="gramStart"/>
      <w:r w:rsidRPr="0071625E">
        <w:rPr>
          <w:rFonts w:ascii="Times New Roman" w:eastAsia="Times New Roman" w:hAnsi="Times New Roman" w:cs="Times New Roman"/>
          <w:i/>
          <w:sz w:val="22"/>
          <w:szCs w:val="22"/>
        </w:rPr>
        <w:t>Government?</w:t>
      </w:r>
      <w:r w:rsidRPr="0071625E">
        <w:rPr>
          <w:rFonts w:ascii="Times New Roman" w:eastAsia="Times New Roman" w:hAnsi="Times New Roman" w:cs="Times New Roman"/>
          <w:sz w:val="22"/>
          <w:szCs w:val="22"/>
        </w:rPr>
        <w:t>.</w:t>
      </w:r>
      <w:proofErr w:type="gramEnd"/>
      <w:r w:rsidRPr="0071625E">
        <w:rPr>
          <w:rFonts w:ascii="Times New Roman" w:eastAsia="Times New Roman" w:hAnsi="Times New Roman" w:cs="Times New Roman"/>
          <w:sz w:val="22"/>
          <w:szCs w:val="22"/>
        </w:rPr>
        <w:t xml:space="preserve"> Brookings Institution Press</w:t>
      </w:r>
      <w:r w:rsidR="009D2C59" w:rsidRPr="0071625E">
        <w:rPr>
          <w:rFonts w:ascii="Times New Roman" w:eastAsia="Times New Roman" w:hAnsi="Times New Roman" w:cs="Times New Roman"/>
          <w:sz w:val="22"/>
          <w:szCs w:val="22"/>
        </w:rPr>
        <w:t>, pp.</w:t>
      </w:r>
      <w:r w:rsidRPr="0071625E">
        <w:rPr>
          <w:rFonts w:ascii="Times New Roman" w:eastAsia="Times New Roman" w:hAnsi="Times New Roman" w:cs="Times New Roman"/>
          <w:sz w:val="22"/>
          <w:szCs w:val="22"/>
        </w:rPr>
        <w:t xml:space="preserve"> </w:t>
      </w:r>
      <w:r w:rsidRPr="0071625E">
        <w:rPr>
          <w:rFonts w:ascii="Times New Roman" w:eastAsia="Times New Roman" w:hAnsi="Times New Roman" w:cs="Times New Roman"/>
          <w:bCs/>
          <w:sz w:val="22"/>
          <w:szCs w:val="22"/>
        </w:rPr>
        <w:t>53-59 and 62-70.</w:t>
      </w:r>
    </w:p>
    <w:p w14:paraId="708CFBDE" w14:textId="77777777" w:rsidR="00AA38AE" w:rsidRPr="0071625E" w:rsidRDefault="00AA38AE">
      <w:pPr>
        <w:rPr>
          <w:sz w:val="22"/>
          <w:szCs w:val="22"/>
        </w:rPr>
      </w:pPr>
    </w:p>
    <w:p w14:paraId="6BA765D6" w14:textId="77777777" w:rsidR="00AA38AE" w:rsidRPr="0071625E" w:rsidRDefault="00AA38AE" w:rsidP="00AA38AE">
      <w:pPr>
        <w:rPr>
          <w:b/>
          <w:sz w:val="22"/>
          <w:szCs w:val="22"/>
        </w:rPr>
      </w:pPr>
      <w:r w:rsidRPr="0071625E">
        <w:rPr>
          <w:bCs/>
          <w:i/>
          <w:iCs/>
          <w:sz w:val="22"/>
          <w:szCs w:val="22"/>
        </w:rPr>
        <w:t>Supplementary Reading</w:t>
      </w:r>
    </w:p>
    <w:p w14:paraId="57535036" w14:textId="42DC07E0" w:rsidR="00231AAD" w:rsidRPr="0071625E" w:rsidRDefault="00231AAD" w:rsidP="00231AAD">
      <w:pPr>
        <w:pStyle w:val="ListParagraph"/>
        <w:numPr>
          <w:ilvl w:val="0"/>
          <w:numId w:val="7"/>
        </w:numPr>
        <w:jc w:val="both"/>
        <w:rPr>
          <w:rFonts w:ascii="Times New Roman" w:hAnsi="Times New Roman" w:cs="Times New Roman"/>
          <w:sz w:val="22"/>
          <w:szCs w:val="22"/>
        </w:rPr>
      </w:pPr>
      <w:proofErr w:type="spellStart"/>
      <w:r w:rsidRPr="0071625E">
        <w:rPr>
          <w:rFonts w:ascii="Times New Roman" w:hAnsi="Times New Roman" w:cs="Times New Roman"/>
          <w:color w:val="000000" w:themeColor="text1"/>
          <w:sz w:val="22"/>
          <w:szCs w:val="22"/>
          <w:shd w:val="clear" w:color="auto" w:fill="FFFFFF"/>
        </w:rPr>
        <w:t>Zürn</w:t>
      </w:r>
      <w:proofErr w:type="spellEnd"/>
      <w:r w:rsidRPr="0071625E">
        <w:rPr>
          <w:rFonts w:ascii="Times New Roman" w:hAnsi="Times New Roman" w:cs="Times New Roman"/>
          <w:color w:val="000000" w:themeColor="text1"/>
          <w:sz w:val="22"/>
          <w:szCs w:val="22"/>
          <w:shd w:val="clear" w:color="auto" w:fill="FFFFFF"/>
        </w:rPr>
        <w:t>, M. (2018). </w:t>
      </w:r>
      <w:r w:rsidRPr="0071625E">
        <w:rPr>
          <w:rFonts w:ascii="Times New Roman" w:hAnsi="Times New Roman" w:cs="Times New Roman"/>
          <w:i/>
          <w:iCs/>
          <w:color w:val="000000" w:themeColor="text1"/>
          <w:sz w:val="22"/>
          <w:szCs w:val="22"/>
          <w:shd w:val="clear" w:color="auto" w:fill="FFFFFF"/>
        </w:rPr>
        <w:t>A theory of global governance: Authority, legitimacy, and contestation</w:t>
      </w:r>
      <w:r w:rsidRPr="0071625E">
        <w:rPr>
          <w:rFonts w:ascii="Times New Roman" w:hAnsi="Times New Roman" w:cs="Times New Roman"/>
          <w:color w:val="000000" w:themeColor="text1"/>
          <w:sz w:val="22"/>
          <w:szCs w:val="22"/>
          <w:shd w:val="clear" w:color="auto" w:fill="FFFFFF"/>
        </w:rPr>
        <w:t xml:space="preserve">. Oxford University Press. See </w:t>
      </w:r>
      <w:r w:rsidRPr="0071625E">
        <w:rPr>
          <w:rFonts w:ascii="Times New Roman" w:hAnsi="Times New Roman" w:cs="Times New Roman"/>
          <w:i/>
          <w:iCs/>
          <w:color w:val="000000" w:themeColor="text1"/>
          <w:sz w:val="22"/>
          <w:szCs w:val="22"/>
          <w:shd w:val="clear" w:color="auto" w:fill="FFFFFF"/>
        </w:rPr>
        <w:t>International Theory</w:t>
      </w:r>
      <w:r w:rsidRPr="0071625E">
        <w:rPr>
          <w:rFonts w:ascii="Times New Roman" w:hAnsi="Times New Roman" w:cs="Times New Roman"/>
          <w:color w:val="000000" w:themeColor="text1"/>
          <w:sz w:val="22"/>
          <w:szCs w:val="22"/>
          <w:shd w:val="clear" w:color="auto" w:fill="FFFFFF"/>
        </w:rPr>
        <w:t xml:space="preserve"> </w:t>
      </w:r>
      <w:hyperlink r:id="rId10" w:history="1">
        <w:r w:rsidRPr="0071625E">
          <w:rPr>
            <w:rStyle w:val="Hyperlink"/>
            <w:rFonts w:ascii="Times New Roman" w:hAnsi="Times New Roman" w:cs="Times New Roman"/>
            <w:sz w:val="22"/>
            <w:szCs w:val="22"/>
            <w:shd w:val="clear" w:color="auto" w:fill="FFFFFF"/>
          </w:rPr>
          <w:t>13,1 (March 2021)</w:t>
        </w:r>
      </w:hyperlink>
      <w:r w:rsidRPr="0071625E">
        <w:rPr>
          <w:rFonts w:ascii="Times New Roman" w:hAnsi="Times New Roman" w:cs="Times New Roman"/>
          <w:color w:val="222222"/>
          <w:sz w:val="22"/>
          <w:szCs w:val="22"/>
          <w:shd w:val="clear" w:color="auto" w:fill="FFFFFF"/>
        </w:rPr>
        <w:t xml:space="preserve"> </w:t>
      </w:r>
      <w:r w:rsidRPr="0071625E">
        <w:rPr>
          <w:rFonts w:ascii="Times New Roman" w:hAnsi="Times New Roman" w:cs="Times New Roman"/>
          <w:color w:val="000000" w:themeColor="text1"/>
          <w:sz w:val="22"/>
          <w:szCs w:val="22"/>
          <w:shd w:val="clear" w:color="auto" w:fill="FFFFFF"/>
        </w:rPr>
        <w:t>for debates about this.</w:t>
      </w:r>
    </w:p>
    <w:p w14:paraId="0FFABC0E" w14:textId="37F846E8" w:rsidR="00E63B04" w:rsidRPr="0071625E" w:rsidRDefault="00E63B04" w:rsidP="00E63B04">
      <w:pPr>
        <w:pStyle w:val="ListParagraph"/>
        <w:numPr>
          <w:ilvl w:val="0"/>
          <w:numId w:val="7"/>
        </w:numPr>
        <w:tabs>
          <w:tab w:val="left" w:pos="1251"/>
        </w:tabs>
        <w:jc w:val="both"/>
        <w:rPr>
          <w:rFonts w:ascii="Times New Roman" w:hAnsi="Times New Roman" w:cs="Times New Roman"/>
          <w:sz w:val="22"/>
          <w:szCs w:val="22"/>
          <w:shd w:val="clear" w:color="auto" w:fill="FFFFFF"/>
        </w:rPr>
      </w:pPr>
      <w:r w:rsidRPr="0071625E">
        <w:rPr>
          <w:rFonts w:ascii="Times New Roman" w:hAnsi="Times New Roman" w:cs="Times New Roman"/>
          <w:sz w:val="22"/>
          <w:szCs w:val="22"/>
          <w:shd w:val="clear" w:color="auto" w:fill="FFFFFF"/>
        </w:rPr>
        <w:t>Weiss, T. G., &amp; Wilkinson, R. 2014. Rethinking global governance? Complexity, authority, power, change.</w:t>
      </w:r>
      <w:r w:rsidRPr="0071625E">
        <w:rPr>
          <w:rStyle w:val="apple-converted-space"/>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International Studies Quarterly</w:t>
      </w:r>
      <w:r w:rsidRPr="0071625E">
        <w:rPr>
          <w:rFonts w:ascii="Times New Roman" w:hAnsi="Times New Roman" w:cs="Times New Roman"/>
          <w:sz w:val="22"/>
          <w:szCs w:val="22"/>
          <w:shd w:val="clear" w:color="auto" w:fill="FFFFFF"/>
        </w:rPr>
        <w:t>,</w:t>
      </w:r>
      <w:r w:rsidRPr="0071625E">
        <w:rPr>
          <w:rStyle w:val="apple-converted-space"/>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58</w:t>
      </w:r>
      <w:r w:rsidRPr="0071625E">
        <w:rPr>
          <w:rFonts w:ascii="Times New Roman" w:hAnsi="Times New Roman" w:cs="Times New Roman"/>
          <w:sz w:val="22"/>
          <w:szCs w:val="22"/>
          <w:shd w:val="clear" w:color="auto" w:fill="FFFFFF"/>
        </w:rPr>
        <w:t>(1), pp. 207-215.</w:t>
      </w:r>
    </w:p>
    <w:p w14:paraId="210D1B90" w14:textId="77777777" w:rsidR="00AA38AE" w:rsidRPr="0071625E" w:rsidRDefault="00AA38AE" w:rsidP="00AA38AE">
      <w:pPr>
        <w:pStyle w:val="Normal1"/>
        <w:numPr>
          <w:ilvl w:val="0"/>
          <w:numId w:val="7"/>
        </w:numPr>
        <w:jc w:val="both"/>
        <w:rPr>
          <w:rFonts w:ascii="Times New Roman" w:eastAsia="Times New Roman" w:hAnsi="Times New Roman" w:cs="Times New Roman"/>
          <w:color w:val="auto"/>
          <w:sz w:val="22"/>
          <w:szCs w:val="22"/>
        </w:rPr>
      </w:pPr>
      <w:proofErr w:type="spellStart"/>
      <w:r w:rsidRPr="0071625E">
        <w:rPr>
          <w:rFonts w:ascii="Times New Roman" w:eastAsia="Times New Roman" w:hAnsi="Times New Roman" w:cs="Times New Roman"/>
          <w:color w:val="auto"/>
          <w:sz w:val="22"/>
          <w:szCs w:val="22"/>
          <w:lang w:val="de-DE"/>
        </w:rPr>
        <w:t>Dingwerth</w:t>
      </w:r>
      <w:proofErr w:type="spellEnd"/>
      <w:r w:rsidRPr="0071625E">
        <w:rPr>
          <w:rFonts w:ascii="Times New Roman" w:eastAsia="Times New Roman" w:hAnsi="Times New Roman" w:cs="Times New Roman"/>
          <w:color w:val="auto"/>
          <w:sz w:val="22"/>
          <w:szCs w:val="22"/>
          <w:lang w:val="de-DE"/>
        </w:rPr>
        <w:t xml:space="preserve">, Klaus and Philipp Pattberg. </w:t>
      </w:r>
      <w:r w:rsidRPr="0071625E">
        <w:rPr>
          <w:rFonts w:ascii="Times New Roman" w:eastAsia="Times New Roman" w:hAnsi="Times New Roman" w:cs="Times New Roman"/>
          <w:color w:val="auto"/>
          <w:sz w:val="22"/>
          <w:szCs w:val="22"/>
        </w:rPr>
        <w:t>2009. Actors, arenas and issues in global governance</w:t>
      </w:r>
      <w:r w:rsidR="009D2C59" w:rsidRPr="0071625E">
        <w:rPr>
          <w:rFonts w:ascii="Times New Roman" w:eastAsia="Times New Roman" w:hAnsi="Times New Roman" w:cs="Times New Roman"/>
          <w:color w:val="auto"/>
          <w:sz w:val="22"/>
          <w:szCs w:val="22"/>
        </w:rPr>
        <w:t>.</w:t>
      </w:r>
      <w:r w:rsidRPr="0071625E">
        <w:rPr>
          <w:rFonts w:ascii="Times New Roman" w:eastAsia="Times New Roman" w:hAnsi="Times New Roman" w:cs="Times New Roman"/>
          <w:color w:val="auto"/>
          <w:sz w:val="22"/>
          <w:szCs w:val="22"/>
        </w:rPr>
        <w:t xml:space="preserve"> </w:t>
      </w:r>
      <w:r w:rsidR="009D2C59" w:rsidRPr="0071625E">
        <w:rPr>
          <w:rFonts w:ascii="Times New Roman" w:eastAsia="Times New Roman" w:hAnsi="Times New Roman" w:cs="Times New Roman"/>
          <w:color w:val="auto"/>
          <w:sz w:val="22"/>
          <w:szCs w:val="22"/>
        </w:rPr>
        <w:t>In</w:t>
      </w:r>
      <w:r w:rsidRPr="0071625E">
        <w:rPr>
          <w:rFonts w:ascii="Times New Roman" w:eastAsia="Times New Roman" w:hAnsi="Times New Roman" w:cs="Times New Roman"/>
          <w:color w:val="auto"/>
          <w:sz w:val="22"/>
          <w:szCs w:val="22"/>
        </w:rPr>
        <w:t xml:space="preserve"> Jim Whitman ed., </w:t>
      </w:r>
      <w:r w:rsidRPr="0071625E">
        <w:rPr>
          <w:rFonts w:ascii="Times New Roman" w:eastAsia="Times New Roman" w:hAnsi="Times New Roman" w:cs="Times New Roman"/>
          <w:i/>
          <w:color w:val="auto"/>
          <w:sz w:val="22"/>
          <w:szCs w:val="22"/>
        </w:rPr>
        <w:t>Palgrave Advances in Global Governance</w:t>
      </w:r>
      <w:r w:rsidRPr="0071625E">
        <w:rPr>
          <w:rFonts w:ascii="Times New Roman" w:eastAsia="Times New Roman" w:hAnsi="Times New Roman" w:cs="Times New Roman"/>
          <w:color w:val="auto"/>
          <w:sz w:val="22"/>
          <w:szCs w:val="22"/>
        </w:rPr>
        <w:t>. Basingstoke: Palgrave Macmillan</w:t>
      </w:r>
      <w:r w:rsidR="009D2C59" w:rsidRPr="0071625E">
        <w:rPr>
          <w:rFonts w:ascii="Times New Roman" w:eastAsia="Times New Roman" w:hAnsi="Times New Roman" w:cs="Times New Roman"/>
          <w:color w:val="auto"/>
          <w:sz w:val="22"/>
          <w:szCs w:val="22"/>
        </w:rPr>
        <w:t>, pp.</w:t>
      </w:r>
      <w:r w:rsidRPr="0071625E">
        <w:rPr>
          <w:rFonts w:ascii="Times New Roman" w:eastAsia="Times New Roman" w:hAnsi="Times New Roman" w:cs="Times New Roman"/>
          <w:color w:val="auto"/>
          <w:sz w:val="22"/>
          <w:szCs w:val="22"/>
        </w:rPr>
        <w:t xml:space="preserve"> 41-65.</w:t>
      </w:r>
    </w:p>
    <w:p w14:paraId="0EE718D1" w14:textId="77777777" w:rsidR="00AA38AE" w:rsidRPr="0071625E" w:rsidRDefault="00AA38AE" w:rsidP="00AA38AE">
      <w:pPr>
        <w:pStyle w:val="ListParagraph"/>
        <w:numPr>
          <w:ilvl w:val="0"/>
          <w:numId w:val="7"/>
        </w:numPr>
        <w:jc w:val="both"/>
        <w:rPr>
          <w:rFonts w:ascii="Times New Roman" w:eastAsia="Times New Roman" w:hAnsi="Times New Roman" w:cs="Times New Roman"/>
          <w:sz w:val="22"/>
          <w:szCs w:val="22"/>
        </w:rPr>
      </w:pPr>
      <w:r w:rsidRPr="0071625E">
        <w:rPr>
          <w:rFonts w:ascii="Times New Roman" w:eastAsia="Times New Roman" w:hAnsi="Times New Roman" w:cs="Times New Roman"/>
          <w:sz w:val="22"/>
          <w:szCs w:val="22"/>
        </w:rPr>
        <w:t xml:space="preserve">Commission on Global Governance. 1995. </w:t>
      </w:r>
      <w:r w:rsidRPr="0071625E">
        <w:rPr>
          <w:rFonts w:ascii="Times New Roman" w:eastAsia="Times New Roman" w:hAnsi="Times New Roman" w:cs="Times New Roman"/>
          <w:i/>
          <w:sz w:val="22"/>
          <w:szCs w:val="22"/>
        </w:rPr>
        <w:t xml:space="preserve">Our Global </w:t>
      </w:r>
      <w:proofErr w:type="spellStart"/>
      <w:r w:rsidRPr="0071625E">
        <w:rPr>
          <w:rFonts w:ascii="Times New Roman" w:eastAsia="Times New Roman" w:hAnsi="Times New Roman" w:cs="Times New Roman"/>
          <w:i/>
          <w:sz w:val="22"/>
          <w:szCs w:val="22"/>
        </w:rPr>
        <w:t>Neighbourhood</w:t>
      </w:r>
      <w:proofErr w:type="spellEnd"/>
      <w:r w:rsidRPr="0071625E">
        <w:rPr>
          <w:rFonts w:ascii="Times New Roman" w:eastAsia="Times New Roman" w:hAnsi="Times New Roman" w:cs="Times New Roman"/>
          <w:i/>
          <w:sz w:val="22"/>
          <w:szCs w:val="22"/>
        </w:rPr>
        <w:t>: The Report of the Commission on Global Governance</w:t>
      </w:r>
      <w:r w:rsidRPr="0071625E">
        <w:rPr>
          <w:rFonts w:ascii="Times New Roman" w:eastAsia="Times New Roman" w:hAnsi="Times New Roman" w:cs="Times New Roman"/>
          <w:sz w:val="22"/>
          <w:szCs w:val="22"/>
        </w:rPr>
        <w:t xml:space="preserve">. Oxford: Oxford University Press. Chapters 1 and 2. </w:t>
      </w:r>
    </w:p>
    <w:p w14:paraId="52AFB190" w14:textId="77777777" w:rsidR="00AA38AE" w:rsidRPr="0071625E" w:rsidRDefault="00AA38AE" w:rsidP="00AA38AE">
      <w:pPr>
        <w:pStyle w:val="ListParagraph"/>
        <w:numPr>
          <w:ilvl w:val="0"/>
          <w:numId w:val="7"/>
        </w:numPr>
        <w:jc w:val="both"/>
        <w:rPr>
          <w:rFonts w:ascii="Times New Roman" w:eastAsia="Times New Roman" w:hAnsi="Times New Roman" w:cs="Times New Roman"/>
          <w:color w:val="000000" w:themeColor="text1"/>
          <w:sz w:val="22"/>
          <w:szCs w:val="22"/>
        </w:rPr>
      </w:pPr>
      <w:r w:rsidRPr="0071625E">
        <w:rPr>
          <w:rFonts w:ascii="Times New Roman" w:eastAsia="Times New Roman" w:hAnsi="Times New Roman" w:cs="Times New Roman"/>
          <w:color w:val="000000" w:themeColor="text1"/>
          <w:sz w:val="22"/>
          <w:szCs w:val="22"/>
        </w:rPr>
        <w:t>Bolton, J</w:t>
      </w:r>
      <w:r w:rsidR="009D2C59" w:rsidRPr="0071625E">
        <w:rPr>
          <w:rFonts w:ascii="Times New Roman" w:eastAsia="Times New Roman" w:hAnsi="Times New Roman" w:cs="Times New Roman"/>
          <w:color w:val="000000" w:themeColor="text1"/>
          <w:sz w:val="22"/>
          <w:szCs w:val="22"/>
        </w:rPr>
        <w:t>.</w:t>
      </w:r>
      <w:r w:rsidRPr="0071625E">
        <w:rPr>
          <w:rFonts w:ascii="Times New Roman" w:eastAsia="Times New Roman" w:hAnsi="Times New Roman" w:cs="Times New Roman"/>
          <w:color w:val="000000" w:themeColor="text1"/>
          <w:sz w:val="22"/>
          <w:szCs w:val="22"/>
        </w:rPr>
        <w:t xml:space="preserve"> R. 2000. Should We Take Global Governance </w:t>
      </w:r>
      <w:proofErr w:type="gramStart"/>
      <w:r w:rsidRPr="0071625E">
        <w:rPr>
          <w:rFonts w:ascii="Times New Roman" w:eastAsia="Times New Roman" w:hAnsi="Times New Roman" w:cs="Times New Roman"/>
          <w:color w:val="000000" w:themeColor="text1"/>
          <w:sz w:val="22"/>
          <w:szCs w:val="22"/>
        </w:rPr>
        <w:t>Seriously?,</w:t>
      </w:r>
      <w:proofErr w:type="gramEnd"/>
      <w:r w:rsidRPr="0071625E">
        <w:rPr>
          <w:rFonts w:ascii="Times New Roman" w:eastAsia="Times New Roman" w:hAnsi="Times New Roman" w:cs="Times New Roman"/>
          <w:color w:val="000000" w:themeColor="text1"/>
          <w:sz w:val="22"/>
          <w:szCs w:val="22"/>
        </w:rPr>
        <w:t xml:space="preserve"> </w:t>
      </w:r>
      <w:r w:rsidRPr="0071625E">
        <w:rPr>
          <w:rFonts w:ascii="Times New Roman" w:eastAsia="Times New Roman" w:hAnsi="Times New Roman" w:cs="Times New Roman"/>
          <w:i/>
          <w:iCs/>
          <w:color w:val="000000" w:themeColor="text1"/>
          <w:sz w:val="22"/>
          <w:szCs w:val="22"/>
        </w:rPr>
        <w:t>Chic</w:t>
      </w:r>
      <w:r w:rsidRPr="0071625E">
        <w:rPr>
          <w:rFonts w:ascii="Times New Roman" w:eastAsia="Times New Roman" w:hAnsi="Times New Roman" w:cs="Times New Roman"/>
          <w:i/>
          <w:color w:val="000000" w:themeColor="text1"/>
          <w:sz w:val="22"/>
          <w:szCs w:val="22"/>
        </w:rPr>
        <w:t xml:space="preserve">ago Journal of International Law </w:t>
      </w:r>
      <w:r w:rsidRPr="0071625E">
        <w:rPr>
          <w:rFonts w:ascii="Times New Roman" w:eastAsia="Times New Roman" w:hAnsi="Times New Roman" w:cs="Times New Roman"/>
          <w:i/>
          <w:iCs/>
          <w:color w:val="000000" w:themeColor="text1"/>
          <w:sz w:val="22"/>
          <w:szCs w:val="22"/>
        </w:rPr>
        <w:t>1</w:t>
      </w:r>
      <w:r w:rsidRPr="0071625E">
        <w:rPr>
          <w:rFonts w:ascii="Times New Roman" w:eastAsia="Times New Roman" w:hAnsi="Times New Roman" w:cs="Times New Roman"/>
          <w:color w:val="000000" w:themeColor="text1"/>
          <w:sz w:val="22"/>
          <w:szCs w:val="22"/>
        </w:rPr>
        <w:t>(2)</w:t>
      </w:r>
      <w:r w:rsidR="009D2C59" w:rsidRPr="0071625E">
        <w:rPr>
          <w:rFonts w:ascii="Times New Roman" w:eastAsia="Times New Roman" w:hAnsi="Times New Roman" w:cs="Times New Roman"/>
          <w:color w:val="000000" w:themeColor="text1"/>
          <w:sz w:val="22"/>
          <w:szCs w:val="22"/>
        </w:rPr>
        <w:t>, pp.</w:t>
      </w:r>
      <w:r w:rsidRPr="0071625E">
        <w:rPr>
          <w:rFonts w:ascii="Times New Roman" w:eastAsia="Times New Roman" w:hAnsi="Times New Roman" w:cs="Times New Roman"/>
          <w:color w:val="000000" w:themeColor="text1"/>
          <w:sz w:val="22"/>
          <w:szCs w:val="22"/>
        </w:rPr>
        <w:t xml:space="preserve"> 205-221. </w:t>
      </w:r>
    </w:p>
    <w:p w14:paraId="393BBE86" w14:textId="77777777" w:rsidR="00977113" w:rsidRPr="0071625E" w:rsidRDefault="00977113" w:rsidP="00977113">
      <w:pPr>
        <w:pStyle w:val="ListParagraph"/>
        <w:widowControl w:val="0"/>
        <w:numPr>
          <w:ilvl w:val="0"/>
          <w:numId w:val="7"/>
        </w:numPr>
        <w:autoSpaceDE w:val="0"/>
        <w:autoSpaceDN w:val="0"/>
        <w:adjustRightInd w:val="0"/>
        <w:jc w:val="both"/>
        <w:rPr>
          <w:rFonts w:ascii="Times New Roman" w:hAnsi="Times New Roman" w:cs="Times New Roman"/>
          <w:color w:val="000000" w:themeColor="text1"/>
          <w:sz w:val="22"/>
          <w:szCs w:val="22"/>
        </w:rPr>
      </w:pPr>
      <w:r w:rsidRPr="0071625E">
        <w:rPr>
          <w:rFonts w:ascii="Times New Roman" w:hAnsi="Times New Roman" w:cs="Times New Roman"/>
          <w:color w:val="000000" w:themeColor="text1"/>
          <w:sz w:val="22"/>
          <w:szCs w:val="22"/>
        </w:rPr>
        <w:t>Whitman, J. 2002.</w:t>
      </w:r>
      <w:r w:rsidR="009D2C59" w:rsidRPr="0071625E">
        <w:rPr>
          <w:rFonts w:ascii="Times New Roman" w:hAnsi="Times New Roman" w:cs="Times New Roman"/>
          <w:color w:val="000000" w:themeColor="text1"/>
          <w:sz w:val="22"/>
          <w:szCs w:val="22"/>
        </w:rPr>
        <w:t xml:space="preserve"> </w:t>
      </w:r>
      <w:r w:rsidRPr="0071625E">
        <w:rPr>
          <w:rFonts w:ascii="Times New Roman" w:hAnsi="Times New Roman" w:cs="Times New Roman"/>
          <w:color w:val="000000" w:themeColor="text1"/>
          <w:sz w:val="22"/>
          <w:szCs w:val="22"/>
        </w:rPr>
        <w:t xml:space="preserve">Global Governance as the Friendly Face of Unaccountable Power, </w:t>
      </w:r>
      <w:r w:rsidRPr="0071625E">
        <w:rPr>
          <w:rFonts w:ascii="Times New Roman" w:hAnsi="Times New Roman" w:cs="Times New Roman"/>
          <w:i/>
          <w:color w:val="000000" w:themeColor="text1"/>
          <w:sz w:val="22"/>
          <w:szCs w:val="22"/>
        </w:rPr>
        <w:t>Security Dialogue</w:t>
      </w:r>
      <w:r w:rsidRPr="0071625E">
        <w:rPr>
          <w:rFonts w:ascii="Times New Roman" w:hAnsi="Times New Roman" w:cs="Times New Roman"/>
          <w:color w:val="000000" w:themeColor="text1"/>
          <w:sz w:val="22"/>
          <w:szCs w:val="22"/>
        </w:rPr>
        <w:t xml:space="preserve"> </w:t>
      </w:r>
      <w:r w:rsidRPr="0071625E">
        <w:rPr>
          <w:rFonts w:ascii="Times New Roman" w:hAnsi="Times New Roman" w:cs="Times New Roman"/>
          <w:i/>
          <w:iCs/>
          <w:color w:val="000000" w:themeColor="text1"/>
          <w:sz w:val="22"/>
          <w:szCs w:val="22"/>
        </w:rPr>
        <w:t>33</w:t>
      </w:r>
      <w:r w:rsidRPr="0071625E">
        <w:rPr>
          <w:rFonts w:ascii="Times New Roman" w:hAnsi="Times New Roman" w:cs="Times New Roman"/>
          <w:color w:val="000000" w:themeColor="text1"/>
          <w:sz w:val="22"/>
          <w:szCs w:val="22"/>
        </w:rPr>
        <w:t>(1)</w:t>
      </w:r>
      <w:r w:rsidR="009D2C59" w:rsidRPr="0071625E">
        <w:rPr>
          <w:rFonts w:ascii="Times New Roman" w:hAnsi="Times New Roman" w:cs="Times New Roman"/>
          <w:color w:val="000000" w:themeColor="text1"/>
          <w:sz w:val="22"/>
          <w:szCs w:val="22"/>
        </w:rPr>
        <w:t>, pp.</w:t>
      </w:r>
      <w:r w:rsidRPr="0071625E">
        <w:rPr>
          <w:rFonts w:ascii="Times New Roman" w:hAnsi="Times New Roman" w:cs="Times New Roman"/>
          <w:color w:val="000000" w:themeColor="text1"/>
          <w:sz w:val="22"/>
          <w:szCs w:val="22"/>
        </w:rPr>
        <w:t xml:space="preserve"> 46-57.</w:t>
      </w:r>
    </w:p>
    <w:p w14:paraId="4408F305" w14:textId="77777777" w:rsidR="0019022D" w:rsidRPr="0071625E" w:rsidRDefault="0019022D" w:rsidP="0019022D">
      <w:pPr>
        <w:pStyle w:val="ListParagraph"/>
        <w:numPr>
          <w:ilvl w:val="0"/>
          <w:numId w:val="7"/>
        </w:numPr>
        <w:jc w:val="both"/>
        <w:rPr>
          <w:rFonts w:ascii="Times New Roman" w:hAnsi="Times New Roman" w:cs="Times New Roman"/>
          <w:sz w:val="22"/>
          <w:szCs w:val="22"/>
        </w:rPr>
      </w:pPr>
      <w:r w:rsidRPr="0071625E">
        <w:rPr>
          <w:rFonts w:ascii="Times New Roman" w:hAnsi="Times New Roman" w:cs="Times New Roman"/>
          <w:sz w:val="22"/>
          <w:szCs w:val="22"/>
          <w:shd w:val="clear" w:color="auto" w:fill="FFFFFF"/>
        </w:rPr>
        <w:t>Held, D. 2016. Elements of a theory of global governance. </w:t>
      </w:r>
      <w:r w:rsidRPr="0071625E">
        <w:rPr>
          <w:rFonts w:ascii="Times New Roman" w:hAnsi="Times New Roman" w:cs="Times New Roman"/>
          <w:i/>
          <w:iCs/>
          <w:sz w:val="22"/>
          <w:szCs w:val="22"/>
          <w:shd w:val="clear" w:color="auto" w:fill="FFFFFF"/>
        </w:rPr>
        <w:t>Philosophy &amp; Social Criticism</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42</w:t>
      </w:r>
      <w:r w:rsidRPr="0071625E">
        <w:rPr>
          <w:rFonts w:ascii="Times New Roman" w:hAnsi="Times New Roman" w:cs="Times New Roman"/>
          <w:sz w:val="22"/>
          <w:szCs w:val="22"/>
          <w:shd w:val="clear" w:color="auto" w:fill="FFFFFF"/>
        </w:rPr>
        <w:t>(9), pp. 837-846.</w:t>
      </w:r>
    </w:p>
    <w:p w14:paraId="265FE694" w14:textId="77777777" w:rsidR="00F553BA" w:rsidRPr="0071625E" w:rsidRDefault="00F553BA" w:rsidP="00F553BA">
      <w:pPr>
        <w:pStyle w:val="ListParagraph"/>
        <w:numPr>
          <w:ilvl w:val="0"/>
          <w:numId w:val="7"/>
        </w:numPr>
        <w:jc w:val="both"/>
        <w:rPr>
          <w:rFonts w:ascii="Times New Roman" w:hAnsi="Times New Roman" w:cs="Times New Roman"/>
          <w:sz w:val="22"/>
          <w:szCs w:val="22"/>
        </w:rPr>
      </w:pPr>
      <w:r w:rsidRPr="0071625E">
        <w:rPr>
          <w:rFonts w:ascii="Times New Roman" w:hAnsi="Times New Roman" w:cs="Times New Roman"/>
          <w:sz w:val="22"/>
          <w:szCs w:val="22"/>
          <w:shd w:val="clear" w:color="auto" w:fill="FFFFFF"/>
        </w:rPr>
        <w:t>Zhao, T. 2006. Rethinking Empire from a Chinese Concept ‘All-</w:t>
      </w:r>
      <w:proofErr w:type="gramStart"/>
      <w:r w:rsidRPr="0071625E">
        <w:rPr>
          <w:rFonts w:ascii="Times New Roman" w:hAnsi="Times New Roman" w:cs="Times New Roman"/>
          <w:sz w:val="22"/>
          <w:szCs w:val="22"/>
          <w:shd w:val="clear" w:color="auto" w:fill="FFFFFF"/>
        </w:rPr>
        <w:t>under-Heaven</w:t>
      </w:r>
      <w:proofErr w:type="gramEnd"/>
      <w:r w:rsidRPr="0071625E">
        <w:rPr>
          <w:rFonts w:ascii="Times New Roman" w:hAnsi="Times New Roman" w:cs="Times New Roman"/>
          <w:sz w:val="22"/>
          <w:szCs w:val="22"/>
          <w:shd w:val="clear" w:color="auto" w:fill="FFFFFF"/>
        </w:rPr>
        <w:t>’(</w:t>
      </w:r>
      <w:r w:rsidRPr="0071625E">
        <w:rPr>
          <w:rFonts w:ascii="Times New Roman" w:hAnsi="Times New Roman" w:cs="Times New Roman"/>
          <w:i/>
          <w:iCs/>
          <w:sz w:val="22"/>
          <w:szCs w:val="22"/>
          <w:shd w:val="clear" w:color="auto" w:fill="FFFFFF"/>
        </w:rPr>
        <w:t>Tian-</w:t>
      </w:r>
      <w:proofErr w:type="spellStart"/>
      <w:r w:rsidRPr="0071625E">
        <w:rPr>
          <w:rFonts w:ascii="Times New Roman" w:hAnsi="Times New Roman" w:cs="Times New Roman"/>
          <w:i/>
          <w:iCs/>
          <w:sz w:val="22"/>
          <w:szCs w:val="22"/>
          <w:shd w:val="clear" w:color="auto" w:fill="FFFFFF"/>
        </w:rPr>
        <w:t>xia</w:t>
      </w:r>
      <w:proofErr w:type="spellEnd"/>
      <w:r w:rsidRPr="0071625E">
        <w:rPr>
          <w:rFonts w:ascii="Times New Roman" w:hAnsi="Times New Roman" w:cs="Times New Roman"/>
          <w:i/>
          <w:iCs/>
          <w:sz w:val="22"/>
          <w:szCs w:val="22"/>
          <w:shd w:val="clear" w:color="auto" w:fill="FFFFFF"/>
        </w:rPr>
        <w:t>).</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Social Identities</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12</w:t>
      </w:r>
      <w:r w:rsidRPr="0071625E">
        <w:rPr>
          <w:rFonts w:ascii="Times New Roman" w:hAnsi="Times New Roman" w:cs="Times New Roman"/>
          <w:sz w:val="22"/>
          <w:szCs w:val="22"/>
          <w:shd w:val="clear" w:color="auto" w:fill="FFFFFF"/>
        </w:rPr>
        <w:t>(1), pp. 29-41.</w:t>
      </w:r>
    </w:p>
    <w:p w14:paraId="481D747C" w14:textId="340FF068" w:rsidR="00B42F0B" w:rsidRPr="0071625E" w:rsidRDefault="00B42F0B" w:rsidP="00B42F0B">
      <w:pPr>
        <w:pStyle w:val="ListParagraph"/>
        <w:numPr>
          <w:ilvl w:val="0"/>
          <w:numId w:val="7"/>
        </w:numPr>
        <w:tabs>
          <w:tab w:val="left" w:pos="1251"/>
        </w:tabs>
        <w:jc w:val="both"/>
        <w:rPr>
          <w:rStyle w:val="Emphasis"/>
          <w:rFonts w:ascii="Times New Roman" w:hAnsi="Times New Roman" w:cs="Times New Roman"/>
          <w:i w:val="0"/>
          <w:sz w:val="22"/>
          <w:szCs w:val="22"/>
          <w:shd w:val="clear" w:color="auto" w:fill="FFFFFF"/>
        </w:rPr>
      </w:pPr>
      <w:r w:rsidRPr="0071625E">
        <w:rPr>
          <w:rFonts w:ascii="Times New Roman" w:hAnsi="Times New Roman" w:cs="Times New Roman"/>
          <w:sz w:val="22"/>
          <w:szCs w:val="22"/>
          <w:shd w:val="clear" w:color="auto" w:fill="FFFFFF"/>
        </w:rPr>
        <w:t xml:space="preserve">Lin, J. Y and Wang, Y. 2016. </w:t>
      </w:r>
      <w:r w:rsidRPr="0071625E">
        <w:rPr>
          <w:rFonts w:ascii="Times New Roman" w:hAnsi="Times New Roman" w:cs="Times New Roman"/>
          <w:sz w:val="22"/>
          <w:szCs w:val="22"/>
        </w:rPr>
        <w:t>Emerging Global Governance (EGG): An Economist’s Perspective</w:t>
      </w:r>
      <w:r w:rsidRPr="0071625E">
        <w:rPr>
          <w:rFonts w:ascii="Times New Roman" w:hAnsi="Times New Roman" w:cs="Times New Roman"/>
          <w:bCs/>
          <w:color w:val="000000" w:themeColor="text1"/>
          <w:sz w:val="22"/>
          <w:szCs w:val="22"/>
        </w:rPr>
        <w:t xml:space="preserve">, </w:t>
      </w:r>
      <w:hyperlink r:id="rId11" w:history="1">
        <w:r w:rsidRPr="0071625E">
          <w:rPr>
            <w:rStyle w:val="Hyperlink"/>
            <w:rFonts w:ascii="Times New Roman" w:hAnsi="Times New Roman" w:cs="Times New Roman"/>
            <w:bCs/>
            <w:i/>
            <w:iCs/>
            <w:sz w:val="22"/>
            <w:szCs w:val="22"/>
          </w:rPr>
          <w:t>Global Policy</w:t>
        </w:r>
      </w:hyperlink>
      <w:r w:rsidRPr="0071625E">
        <w:rPr>
          <w:rFonts w:ascii="Times New Roman" w:hAnsi="Times New Roman" w:cs="Times New Roman"/>
          <w:bCs/>
          <w:color w:val="000000" w:themeColor="text1"/>
          <w:sz w:val="22"/>
          <w:szCs w:val="22"/>
        </w:rPr>
        <w:t xml:space="preserve">, </w:t>
      </w:r>
      <w:r w:rsidRPr="0071625E">
        <w:rPr>
          <w:rStyle w:val="Emphasis"/>
          <w:rFonts w:ascii="Times New Roman" w:hAnsi="Times New Roman" w:cs="Times New Roman"/>
          <w:bCs/>
          <w:i w:val="0"/>
          <w:color w:val="000000" w:themeColor="text1"/>
          <w:sz w:val="22"/>
          <w:szCs w:val="22"/>
          <w:shd w:val="clear" w:color="auto" w:fill="FFFFFE"/>
        </w:rPr>
        <w:t xml:space="preserve">31 August </w:t>
      </w:r>
      <w:r w:rsidRPr="0071625E">
        <w:rPr>
          <w:rStyle w:val="Emphasis"/>
          <w:rFonts w:ascii="Times New Roman" w:hAnsi="Times New Roman" w:cs="Times New Roman"/>
          <w:bCs/>
          <w:i w:val="0"/>
          <w:sz w:val="22"/>
          <w:szCs w:val="22"/>
          <w:shd w:val="clear" w:color="auto" w:fill="FFFFFE"/>
        </w:rPr>
        <w:t>2016.</w:t>
      </w:r>
    </w:p>
    <w:p w14:paraId="6286876B" w14:textId="7FBB706E" w:rsidR="005415AA" w:rsidRPr="0071625E" w:rsidRDefault="005415AA" w:rsidP="005415AA">
      <w:pPr>
        <w:pStyle w:val="ListParagraph"/>
        <w:numPr>
          <w:ilvl w:val="0"/>
          <w:numId w:val="7"/>
        </w:numPr>
        <w:jc w:val="both"/>
        <w:rPr>
          <w:rFonts w:ascii="Times New Roman" w:eastAsia="Times New Roman" w:hAnsi="Times New Roman" w:cs="Times New Roman"/>
          <w:sz w:val="22"/>
          <w:szCs w:val="22"/>
        </w:rPr>
      </w:pPr>
      <w:proofErr w:type="spellStart"/>
      <w:r w:rsidRPr="0071625E">
        <w:rPr>
          <w:rFonts w:ascii="Times New Roman" w:hAnsi="Times New Roman" w:cs="Times New Roman"/>
          <w:sz w:val="22"/>
          <w:szCs w:val="22"/>
        </w:rPr>
        <w:t>Funez</w:t>
      </w:r>
      <w:proofErr w:type="spellEnd"/>
      <w:r w:rsidRPr="0071625E">
        <w:rPr>
          <w:rFonts w:ascii="Times New Roman" w:hAnsi="Times New Roman" w:cs="Times New Roman"/>
          <w:sz w:val="22"/>
          <w:szCs w:val="22"/>
        </w:rPr>
        <w:t xml:space="preserve">-Flores, J. I. 2022. Toward decolonial globalization studies. </w:t>
      </w:r>
      <w:proofErr w:type="spellStart"/>
      <w:r w:rsidRPr="0071625E">
        <w:rPr>
          <w:rFonts w:ascii="Times New Roman" w:hAnsi="Times New Roman" w:cs="Times New Roman"/>
          <w:i/>
          <w:iCs/>
          <w:sz w:val="22"/>
          <w:szCs w:val="22"/>
        </w:rPr>
        <w:t>Globalisation</w:t>
      </w:r>
      <w:proofErr w:type="spellEnd"/>
      <w:r w:rsidRPr="0071625E">
        <w:rPr>
          <w:rFonts w:ascii="Times New Roman" w:hAnsi="Times New Roman" w:cs="Times New Roman"/>
          <w:i/>
          <w:iCs/>
          <w:sz w:val="22"/>
          <w:szCs w:val="22"/>
        </w:rPr>
        <w:t>, Societies and Education</w:t>
      </w:r>
      <w:r w:rsidRPr="0071625E">
        <w:rPr>
          <w:rFonts w:ascii="Times New Roman" w:hAnsi="Times New Roman" w:cs="Times New Roman"/>
          <w:sz w:val="22"/>
          <w:szCs w:val="22"/>
        </w:rPr>
        <w:t>. 8 March.</w:t>
      </w:r>
    </w:p>
    <w:p w14:paraId="2D0AA625" w14:textId="77777777" w:rsidR="00F553BA" w:rsidRPr="0071625E" w:rsidRDefault="00F553BA" w:rsidP="00F553BA">
      <w:pPr>
        <w:pStyle w:val="ListParagraph"/>
        <w:numPr>
          <w:ilvl w:val="0"/>
          <w:numId w:val="7"/>
        </w:numPr>
        <w:jc w:val="both"/>
        <w:rPr>
          <w:rFonts w:ascii="Times New Roman" w:hAnsi="Times New Roman" w:cs="Times New Roman"/>
          <w:sz w:val="22"/>
          <w:szCs w:val="22"/>
        </w:rPr>
      </w:pPr>
      <w:proofErr w:type="spellStart"/>
      <w:r w:rsidRPr="0071625E">
        <w:rPr>
          <w:rFonts w:ascii="Times New Roman" w:hAnsi="Times New Roman" w:cs="Times New Roman"/>
          <w:sz w:val="22"/>
          <w:szCs w:val="22"/>
          <w:shd w:val="clear" w:color="auto" w:fill="FFFFFF"/>
        </w:rPr>
        <w:t>Pouliot</w:t>
      </w:r>
      <w:proofErr w:type="spellEnd"/>
      <w:r w:rsidRPr="0071625E">
        <w:rPr>
          <w:rFonts w:ascii="Times New Roman" w:hAnsi="Times New Roman" w:cs="Times New Roman"/>
          <w:sz w:val="22"/>
          <w:szCs w:val="22"/>
          <w:shd w:val="clear" w:color="auto" w:fill="FFFFFF"/>
        </w:rPr>
        <w:t xml:space="preserve">, V., &amp; </w:t>
      </w:r>
      <w:proofErr w:type="spellStart"/>
      <w:r w:rsidRPr="0071625E">
        <w:rPr>
          <w:rFonts w:ascii="Times New Roman" w:hAnsi="Times New Roman" w:cs="Times New Roman"/>
          <w:sz w:val="22"/>
          <w:szCs w:val="22"/>
          <w:shd w:val="clear" w:color="auto" w:fill="FFFFFF"/>
        </w:rPr>
        <w:t>Thérien</w:t>
      </w:r>
      <w:proofErr w:type="spellEnd"/>
      <w:r w:rsidRPr="0071625E">
        <w:rPr>
          <w:rFonts w:ascii="Times New Roman" w:hAnsi="Times New Roman" w:cs="Times New Roman"/>
          <w:sz w:val="22"/>
          <w:szCs w:val="22"/>
          <w:shd w:val="clear" w:color="auto" w:fill="FFFFFF"/>
        </w:rPr>
        <w:t>, J. P. 2018. Global governance in practice. </w:t>
      </w:r>
      <w:r w:rsidRPr="0071625E">
        <w:rPr>
          <w:rFonts w:ascii="Times New Roman" w:hAnsi="Times New Roman" w:cs="Times New Roman"/>
          <w:i/>
          <w:iCs/>
          <w:sz w:val="22"/>
          <w:szCs w:val="22"/>
          <w:shd w:val="clear" w:color="auto" w:fill="FFFFFF"/>
        </w:rPr>
        <w:t>Global Policy</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9</w:t>
      </w:r>
      <w:r w:rsidR="00C62594" w:rsidRPr="0071625E">
        <w:rPr>
          <w:rFonts w:ascii="Times New Roman" w:hAnsi="Times New Roman" w:cs="Times New Roman"/>
          <w:sz w:val="22"/>
          <w:szCs w:val="22"/>
          <w:shd w:val="clear" w:color="auto" w:fill="FFFFFF"/>
        </w:rPr>
        <w:t xml:space="preserve">(2), </w:t>
      </w:r>
      <w:r w:rsidRPr="0071625E">
        <w:rPr>
          <w:rFonts w:ascii="Times New Roman" w:hAnsi="Times New Roman" w:cs="Times New Roman"/>
          <w:sz w:val="22"/>
          <w:szCs w:val="22"/>
          <w:shd w:val="clear" w:color="auto" w:fill="FFFFFF"/>
        </w:rPr>
        <w:t>pp. 163-172.</w:t>
      </w:r>
    </w:p>
    <w:p w14:paraId="0C949EE7" w14:textId="77777777" w:rsidR="00F553BA" w:rsidRPr="0071625E" w:rsidRDefault="00F553BA" w:rsidP="00F553BA">
      <w:pPr>
        <w:pStyle w:val="ListParagraph"/>
        <w:numPr>
          <w:ilvl w:val="0"/>
          <w:numId w:val="7"/>
        </w:numPr>
        <w:jc w:val="both"/>
        <w:rPr>
          <w:rFonts w:ascii="Times New Roman" w:hAnsi="Times New Roman" w:cs="Times New Roman"/>
          <w:sz w:val="22"/>
          <w:szCs w:val="22"/>
        </w:rPr>
      </w:pPr>
      <w:r w:rsidRPr="0071625E">
        <w:rPr>
          <w:rFonts w:ascii="Times New Roman" w:hAnsi="Times New Roman" w:cs="Times New Roman"/>
          <w:sz w:val="22"/>
          <w:szCs w:val="22"/>
          <w:shd w:val="clear" w:color="auto" w:fill="FFFFFF"/>
        </w:rPr>
        <w:t>Gill, S. 2019. Global Governance “As It Was, Is and Ought to Be”: A Critical Reflection. </w:t>
      </w:r>
      <w:r w:rsidRPr="0071625E">
        <w:rPr>
          <w:rFonts w:ascii="Times New Roman" w:hAnsi="Times New Roman" w:cs="Times New Roman"/>
          <w:i/>
          <w:iCs/>
          <w:sz w:val="22"/>
          <w:szCs w:val="22"/>
          <w:shd w:val="clear" w:color="auto" w:fill="FFFFFF"/>
        </w:rPr>
        <w:t>Global Governance</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25</w:t>
      </w:r>
      <w:r w:rsidRPr="0071625E">
        <w:rPr>
          <w:rFonts w:ascii="Times New Roman" w:hAnsi="Times New Roman" w:cs="Times New Roman"/>
          <w:sz w:val="22"/>
          <w:szCs w:val="22"/>
          <w:shd w:val="clear" w:color="auto" w:fill="FFFFFF"/>
        </w:rPr>
        <w:t>(3), pp. 371-392.</w:t>
      </w:r>
    </w:p>
    <w:p w14:paraId="7ED8F624" w14:textId="77777777" w:rsidR="00E63B04" w:rsidRPr="0071625E" w:rsidRDefault="00E63B04" w:rsidP="00E63B04">
      <w:pPr>
        <w:pStyle w:val="ListParagraph"/>
        <w:rPr>
          <w:rFonts w:ascii="Times New Roman" w:eastAsia="Times New Roman" w:hAnsi="Times New Roman" w:cs="Times New Roman"/>
          <w:color w:val="000000" w:themeColor="text1"/>
          <w:sz w:val="22"/>
          <w:szCs w:val="22"/>
          <w:lang w:val="en-GB" w:eastAsia="en-GB"/>
        </w:rPr>
      </w:pPr>
    </w:p>
    <w:p w14:paraId="6467C4DA" w14:textId="77777777" w:rsidR="00074798" w:rsidRPr="0071625E" w:rsidRDefault="00074798">
      <w:pPr>
        <w:rPr>
          <w:b/>
          <w:bCs/>
          <w:sz w:val="22"/>
          <w:szCs w:val="22"/>
        </w:rPr>
      </w:pPr>
    </w:p>
    <w:p w14:paraId="6CF7B81B" w14:textId="77777777" w:rsidR="004B20FB" w:rsidRPr="0071625E" w:rsidRDefault="00647276">
      <w:pPr>
        <w:rPr>
          <w:sz w:val="22"/>
          <w:szCs w:val="22"/>
        </w:rPr>
      </w:pPr>
      <w:r w:rsidRPr="0071625E">
        <w:rPr>
          <w:b/>
          <w:bCs/>
          <w:sz w:val="22"/>
          <w:szCs w:val="22"/>
        </w:rPr>
        <w:t>Week 3</w:t>
      </w:r>
      <w:r w:rsidR="00025FBE" w:rsidRPr="0071625E">
        <w:rPr>
          <w:b/>
          <w:bCs/>
          <w:sz w:val="22"/>
          <w:szCs w:val="22"/>
        </w:rPr>
        <w:t>:</w:t>
      </w:r>
      <w:r w:rsidRPr="0071625E">
        <w:rPr>
          <w:b/>
          <w:bCs/>
          <w:sz w:val="22"/>
          <w:szCs w:val="22"/>
        </w:rPr>
        <w:t xml:space="preserve">  </w:t>
      </w:r>
      <w:r w:rsidR="004B20FB" w:rsidRPr="0071625E">
        <w:rPr>
          <w:b/>
          <w:bCs/>
          <w:sz w:val="22"/>
          <w:szCs w:val="22"/>
        </w:rPr>
        <w:t>Why Histories Matter</w:t>
      </w:r>
    </w:p>
    <w:p w14:paraId="765EE069" w14:textId="77777777" w:rsidR="004B20FB" w:rsidRPr="0071625E" w:rsidRDefault="004B20FB">
      <w:pPr>
        <w:rPr>
          <w:sz w:val="22"/>
          <w:szCs w:val="22"/>
        </w:rPr>
      </w:pPr>
    </w:p>
    <w:p w14:paraId="30D41F0C" w14:textId="77777777" w:rsidR="004B20FB" w:rsidRPr="0071625E" w:rsidRDefault="004B20FB" w:rsidP="00074798">
      <w:pPr>
        <w:jc w:val="both"/>
        <w:rPr>
          <w:sz w:val="22"/>
          <w:szCs w:val="22"/>
        </w:rPr>
      </w:pPr>
      <w:r w:rsidRPr="0071625E">
        <w:rPr>
          <w:sz w:val="22"/>
          <w:szCs w:val="22"/>
        </w:rPr>
        <w:t xml:space="preserve">This session will require you to think about and discuss historical change, and the relevance of global histories to global governance </w:t>
      </w:r>
      <w:r w:rsidR="00074798" w:rsidRPr="0071625E">
        <w:rPr>
          <w:sz w:val="22"/>
          <w:szCs w:val="22"/>
        </w:rPr>
        <w:t xml:space="preserve">and public policy </w:t>
      </w:r>
      <w:r w:rsidRPr="0071625E">
        <w:rPr>
          <w:sz w:val="22"/>
          <w:szCs w:val="22"/>
        </w:rPr>
        <w:t>today. How would you present a history of global governance?</w:t>
      </w:r>
    </w:p>
    <w:p w14:paraId="54B7CF6C" w14:textId="77777777" w:rsidR="004B20FB" w:rsidRPr="0071625E" w:rsidRDefault="004B20FB">
      <w:pPr>
        <w:rPr>
          <w:sz w:val="22"/>
          <w:szCs w:val="22"/>
        </w:rPr>
      </w:pPr>
    </w:p>
    <w:p w14:paraId="2A9D47B0" w14:textId="77777777" w:rsidR="004B20FB" w:rsidRPr="0071625E" w:rsidRDefault="004B20FB" w:rsidP="004B20FB">
      <w:pPr>
        <w:rPr>
          <w:bCs/>
          <w:i/>
          <w:iCs/>
          <w:sz w:val="22"/>
          <w:szCs w:val="22"/>
        </w:rPr>
      </w:pPr>
      <w:r w:rsidRPr="0071625E">
        <w:rPr>
          <w:bCs/>
          <w:i/>
          <w:iCs/>
          <w:sz w:val="22"/>
          <w:szCs w:val="22"/>
        </w:rPr>
        <w:t>Required Reading</w:t>
      </w:r>
    </w:p>
    <w:p w14:paraId="6ED40287" w14:textId="77777777" w:rsidR="004B20FB" w:rsidRPr="0071625E" w:rsidRDefault="004B20FB" w:rsidP="000A0554">
      <w:pPr>
        <w:pStyle w:val="ListParagraph"/>
        <w:numPr>
          <w:ilvl w:val="0"/>
          <w:numId w:val="8"/>
        </w:numPr>
        <w:jc w:val="both"/>
        <w:rPr>
          <w:rFonts w:ascii="Times New Roman" w:hAnsi="Times New Roman" w:cs="Times New Roman"/>
          <w:sz w:val="22"/>
          <w:szCs w:val="22"/>
        </w:rPr>
      </w:pPr>
      <w:r w:rsidRPr="0071625E">
        <w:rPr>
          <w:rFonts w:ascii="Times New Roman" w:hAnsi="Times New Roman" w:cs="Times New Roman"/>
          <w:sz w:val="22"/>
          <w:szCs w:val="22"/>
        </w:rPr>
        <w:t>Weiss</w:t>
      </w:r>
      <w:r w:rsidR="00B3704A" w:rsidRPr="0071625E">
        <w:rPr>
          <w:rFonts w:ascii="Times New Roman" w:hAnsi="Times New Roman" w:cs="Times New Roman"/>
          <w:sz w:val="22"/>
          <w:szCs w:val="22"/>
        </w:rPr>
        <w:t>, T.G.</w:t>
      </w:r>
      <w:r w:rsidRPr="0071625E">
        <w:rPr>
          <w:rFonts w:ascii="Times New Roman" w:hAnsi="Times New Roman" w:cs="Times New Roman"/>
          <w:sz w:val="22"/>
          <w:szCs w:val="22"/>
        </w:rPr>
        <w:t xml:space="preserve"> and Wilkinson,</w:t>
      </w:r>
      <w:r w:rsidR="00B3704A" w:rsidRPr="0071625E">
        <w:rPr>
          <w:rFonts w:ascii="Times New Roman" w:hAnsi="Times New Roman" w:cs="Times New Roman"/>
          <w:sz w:val="22"/>
          <w:szCs w:val="22"/>
        </w:rPr>
        <w:t xml:space="preserve"> R</w:t>
      </w:r>
      <w:r w:rsidR="009D2C59" w:rsidRPr="0071625E">
        <w:rPr>
          <w:rFonts w:ascii="Times New Roman" w:hAnsi="Times New Roman" w:cs="Times New Roman"/>
          <w:sz w:val="22"/>
          <w:szCs w:val="22"/>
        </w:rPr>
        <w:t>.</w:t>
      </w:r>
      <w:r w:rsidR="00B3704A" w:rsidRPr="0071625E">
        <w:rPr>
          <w:rFonts w:ascii="Times New Roman" w:hAnsi="Times New Roman" w:cs="Times New Roman"/>
          <w:sz w:val="22"/>
          <w:szCs w:val="22"/>
        </w:rPr>
        <w:t>,</w:t>
      </w:r>
      <w:r w:rsidR="009D2C59" w:rsidRPr="0071625E">
        <w:rPr>
          <w:rFonts w:ascii="Times New Roman" w:hAnsi="Times New Roman" w:cs="Times New Roman"/>
          <w:sz w:val="22"/>
          <w:szCs w:val="22"/>
        </w:rPr>
        <w:t xml:space="preserve"> 2019.</w:t>
      </w:r>
      <w:r w:rsidRPr="0071625E">
        <w:rPr>
          <w:rFonts w:ascii="Times New Roman" w:hAnsi="Times New Roman" w:cs="Times New Roman"/>
          <w:sz w:val="22"/>
          <w:szCs w:val="22"/>
        </w:rPr>
        <w:t xml:space="preserve"> Why History Matters</w:t>
      </w:r>
      <w:r w:rsidR="009D2C59" w:rsidRPr="0071625E">
        <w:rPr>
          <w:rFonts w:ascii="Times New Roman" w:hAnsi="Times New Roman" w:cs="Times New Roman"/>
          <w:sz w:val="22"/>
          <w:szCs w:val="22"/>
        </w:rPr>
        <w:t>.</w:t>
      </w:r>
      <w:r w:rsidRPr="0071625E">
        <w:rPr>
          <w:rFonts w:ascii="Times New Roman" w:hAnsi="Times New Roman" w:cs="Times New Roman"/>
          <w:sz w:val="22"/>
          <w:szCs w:val="22"/>
        </w:rPr>
        <w:t xml:space="preserve"> </w:t>
      </w:r>
      <w:r w:rsidR="009D2C59" w:rsidRPr="0071625E">
        <w:rPr>
          <w:rFonts w:ascii="Times New Roman" w:hAnsi="Times New Roman" w:cs="Times New Roman"/>
          <w:sz w:val="22"/>
          <w:szCs w:val="22"/>
        </w:rPr>
        <w:t>I</w:t>
      </w:r>
      <w:r w:rsidRPr="0071625E">
        <w:rPr>
          <w:rFonts w:ascii="Times New Roman" w:hAnsi="Times New Roman" w:cs="Times New Roman"/>
          <w:sz w:val="22"/>
          <w:szCs w:val="22"/>
        </w:rPr>
        <w:t xml:space="preserve">n </w:t>
      </w:r>
      <w:r w:rsidR="00B3704A" w:rsidRPr="0071625E">
        <w:rPr>
          <w:rFonts w:ascii="Times New Roman" w:hAnsi="Times New Roman" w:cs="Times New Roman"/>
          <w:sz w:val="22"/>
          <w:szCs w:val="22"/>
        </w:rPr>
        <w:t xml:space="preserve">Weiss and Wilkinson, </w:t>
      </w:r>
      <w:r w:rsidRPr="0071625E">
        <w:rPr>
          <w:rFonts w:ascii="Times New Roman" w:hAnsi="Times New Roman" w:cs="Times New Roman"/>
          <w:i/>
          <w:iCs/>
          <w:sz w:val="22"/>
          <w:szCs w:val="22"/>
        </w:rPr>
        <w:t xml:space="preserve">Rethinking Global Governance. </w:t>
      </w:r>
      <w:r w:rsidRPr="0071625E">
        <w:rPr>
          <w:rFonts w:ascii="Times New Roman" w:hAnsi="Times New Roman" w:cs="Times New Roman"/>
          <w:sz w:val="22"/>
          <w:szCs w:val="22"/>
        </w:rPr>
        <w:t>Cambridge:</w:t>
      </w:r>
      <w:r w:rsidRPr="0071625E">
        <w:rPr>
          <w:rFonts w:ascii="Times New Roman" w:hAnsi="Times New Roman" w:cs="Times New Roman"/>
          <w:i/>
          <w:iCs/>
          <w:sz w:val="22"/>
          <w:szCs w:val="22"/>
        </w:rPr>
        <w:t xml:space="preserve"> </w:t>
      </w:r>
      <w:r w:rsidRPr="0071625E">
        <w:rPr>
          <w:rFonts w:ascii="Times New Roman" w:hAnsi="Times New Roman" w:cs="Times New Roman"/>
          <w:sz w:val="22"/>
          <w:szCs w:val="22"/>
        </w:rPr>
        <w:t>Polity</w:t>
      </w:r>
      <w:r w:rsidR="009D2C59" w:rsidRPr="0071625E">
        <w:rPr>
          <w:rFonts w:ascii="Times New Roman" w:hAnsi="Times New Roman" w:cs="Times New Roman"/>
          <w:sz w:val="22"/>
          <w:szCs w:val="22"/>
        </w:rPr>
        <w:t>,</w:t>
      </w:r>
      <w:r w:rsidRPr="0071625E">
        <w:rPr>
          <w:rFonts w:ascii="Times New Roman" w:hAnsi="Times New Roman" w:cs="Times New Roman"/>
          <w:sz w:val="22"/>
          <w:szCs w:val="22"/>
        </w:rPr>
        <w:t xml:space="preserve"> pp. 42- 60</w:t>
      </w:r>
      <w:r w:rsidR="00B3704A" w:rsidRPr="0071625E">
        <w:rPr>
          <w:rFonts w:ascii="Times New Roman" w:hAnsi="Times New Roman" w:cs="Times New Roman"/>
          <w:sz w:val="22"/>
          <w:szCs w:val="22"/>
        </w:rPr>
        <w:t>.</w:t>
      </w:r>
    </w:p>
    <w:p w14:paraId="5671DBD8" w14:textId="75B66E7B" w:rsidR="004B20FB" w:rsidRPr="0071625E" w:rsidRDefault="004B20FB" w:rsidP="000A0554">
      <w:pPr>
        <w:pStyle w:val="ListParagraph"/>
        <w:numPr>
          <w:ilvl w:val="0"/>
          <w:numId w:val="8"/>
        </w:numPr>
        <w:jc w:val="both"/>
        <w:rPr>
          <w:rFonts w:ascii="Times New Roman" w:eastAsia="Times New Roman" w:hAnsi="Times New Roman" w:cs="Times New Roman"/>
          <w:sz w:val="22"/>
          <w:szCs w:val="22"/>
          <w:lang w:eastAsia="en-GB"/>
        </w:rPr>
      </w:pPr>
      <w:r w:rsidRPr="0071625E">
        <w:rPr>
          <w:rFonts w:ascii="Times New Roman" w:eastAsia="Times New Roman" w:hAnsi="Times New Roman" w:cs="Times New Roman"/>
          <w:color w:val="222222"/>
          <w:sz w:val="22"/>
          <w:szCs w:val="22"/>
          <w:shd w:val="clear" w:color="auto" w:fill="FFFFFF"/>
          <w:lang w:eastAsia="en-GB"/>
        </w:rPr>
        <w:t>Murphy, C. N. 2014. Global governance over the long haul. </w:t>
      </w:r>
      <w:r w:rsidRPr="0071625E">
        <w:rPr>
          <w:rFonts w:ascii="Times New Roman" w:eastAsia="Times New Roman" w:hAnsi="Times New Roman" w:cs="Times New Roman"/>
          <w:i/>
          <w:iCs/>
          <w:color w:val="222222"/>
          <w:sz w:val="22"/>
          <w:szCs w:val="22"/>
          <w:shd w:val="clear" w:color="auto" w:fill="FFFFFF"/>
          <w:lang w:eastAsia="en-GB"/>
        </w:rPr>
        <w:t>International Studies Quarterly</w:t>
      </w:r>
      <w:r w:rsidRPr="0071625E">
        <w:rPr>
          <w:rFonts w:ascii="Times New Roman" w:eastAsia="Times New Roman" w:hAnsi="Times New Roman" w:cs="Times New Roman"/>
          <w:color w:val="222222"/>
          <w:sz w:val="22"/>
          <w:szCs w:val="22"/>
          <w:shd w:val="clear" w:color="auto" w:fill="FFFFFF"/>
          <w:lang w:eastAsia="en-GB"/>
        </w:rPr>
        <w:t>, </w:t>
      </w:r>
      <w:r w:rsidRPr="0071625E">
        <w:rPr>
          <w:rFonts w:ascii="Times New Roman" w:eastAsia="Times New Roman" w:hAnsi="Times New Roman" w:cs="Times New Roman"/>
          <w:i/>
          <w:iCs/>
          <w:color w:val="222222"/>
          <w:sz w:val="22"/>
          <w:szCs w:val="22"/>
          <w:shd w:val="clear" w:color="auto" w:fill="FFFFFF"/>
          <w:lang w:eastAsia="en-GB"/>
        </w:rPr>
        <w:t>58</w:t>
      </w:r>
      <w:r w:rsidRPr="0071625E">
        <w:rPr>
          <w:rFonts w:ascii="Times New Roman" w:eastAsia="Times New Roman" w:hAnsi="Times New Roman" w:cs="Times New Roman"/>
          <w:color w:val="222222"/>
          <w:sz w:val="22"/>
          <w:szCs w:val="22"/>
          <w:shd w:val="clear" w:color="auto" w:fill="FFFFFF"/>
          <w:lang w:eastAsia="en-GB"/>
        </w:rPr>
        <w:t xml:space="preserve">(1), </w:t>
      </w:r>
      <w:r w:rsidR="009D2C59" w:rsidRPr="0071625E">
        <w:rPr>
          <w:rFonts w:ascii="Times New Roman" w:eastAsia="Times New Roman" w:hAnsi="Times New Roman" w:cs="Times New Roman"/>
          <w:color w:val="222222"/>
          <w:sz w:val="22"/>
          <w:szCs w:val="22"/>
          <w:shd w:val="clear" w:color="auto" w:fill="FFFFFF"/>
          <w:lang w:eastAsia="en-GB"/>
        </w:rPr>
        <w:t xml:space="preserve">pp. </w:t>
      </w:r>
      <w:r w:rsidRPr="0071625E">
        <w:rPr>
          <w:rFonts w:ascii="Times New Roman" w:eastAsia="Times New Roman" w:hAnsi="Times New Roman" w:cs="Times New Roman"/>
          <w:color w:val="222222"/>
          <w:sz w:val="22"/>
          <w:szCs w:val="22"/>
          <w:shd w:val="clear" w:color="auto" w:fill="FFFFFF"/>
          <w:lang w:eastAsia="en-GB"/>
        </w:rPr>
        <w:t>216-218.</w:t>
      </w:r>
    </w:p>
    <w:p w14:paraId="72B95D17" w14:textId="4C3537A9" w:rsidR="00C2078C" w:rsidRPr="0071625E" w:rsidRDefault="00C2078C" w:rsidP="000A0554">
      <w:pPr>
        <w:pStyle w:val="ListParagraph"/>
        <w:numPr>
          <w:ilvl w:val="0"/>
          <w:numId w:val="8"/>
        </w:numPr>
        <w:jc w:val="both"/>
        <w:rPr>
          <w:rFonts w:ascii="Times New Roman" w:eastAsia="Times New Roman" w:hAnsi="Times New Roman" w:cs="Times New Roman"/>
          <w:sz w:val="22"/>
          <w:szCs w:val="22"/>
          <w:lang w:eastAsia="en-GB"/>
        </w:rPr>
      </w:pPr>
      <w:r w:rsidRPr="0071625E">
        <w:rPr>
          <w:rFonts w:ascii="Times New Roman" w:eastAsia="Times New Roman" w:hAnsi="Times New Roman" w:cs="Times New Roman"/>
          <w:bCs/>
          <w:sz w:val="22"/>
          <w:szCs w:val="22"/>
        </w:rPr>
        <w:t xml:space="preserve">Hurrell, A. 2017. </w:t>
      </w:r>
      <w:r w:rsidRPr="0071625E">
        <w:rPr>
          <w:rFonts w:ascii="Times New Roman" w:eastAsia="Times New Roman" w:hAnsi="Times New Roman" w:cs="Times New Roman"/>
          <w:bCs/>
          <w:kern w:val="36"/>
          <w:sz w:val="22"/>
          <w:szCs w:val="22"/>
        </w:rPr>
        <w:t xml:space="preserve">Can the Study of Global Governance Be </w:t>
      </w:r>
      <w:proofErr w:type="spellStart"/>
      <w:r w:rsidRPr="0071625E">
        <w:rPr>
          <w:rFonts w:ascii="Times New Roman" w:eastAsia="Times New Roman" w:hAnsi="Times New Roman" w:cs="Times New Roman"/>
          <w:bCs/>
          <w:kern w:val="36"/>
          <w:sz w:val="22"/>
          <w:szCs w:val="22"/>
        </w:rPr>
        <w:t>Decentred</w:t>
      </w:r>
      <w:proofErr w:type="spellEnd"/>
      <w:r w:rsidRPr="0071625E">
        <w:rPr>
          <w:rFonts w:ascii="Times New Roman" w:eastAsia="Times New Roman" w:hAnsi="Times New Roman" w:cs="Times New Roman"/>
          <w:bCs/>
          <w:kern w:val="36"/>
          <w:sz w:val="22"/>
          <w:szCs w:val="22"/>
        </w:rPr>
        <w:t>? I</w:t>
      </w:r>
      <w:r w:rsidRPr="0071625E">
        <w:rPr>
          <w:rFonts w:ascii="Times New Roman" w:hAnsi="Times New Roman" w:cs="Times New Roman"/>
          <w:sz w:val="22"/>
          <w:szCs w:val="22"/>
        </w:rPr>
        <w:t xml:space="preserve">n </w:t>
      </w:r>
      <w:proofErr w:type="spellStart"/>
      <w:r w:rsidRPr="0071625E">
        <w:rPr>
          <w:rFonts w:ascii="Times New Roman" w:hAnsi="Times New Roman" w:cs="Times New Roman"/>
          <w:sz w:val="22"/>
          <w:szCs w:val="22"/>
        </w:rPr>
        <w:t>Triandafyllidou</w:t>
      </w:r>
      <w:proofErr w:type="spellEnd"/>
      <w:r w:rsidRPr="0071625E">
        <w:rPr>
          <w:rFonts w:ascii="Times New Roman" w:hAnsi="Times New Roman" w:cs="Times New Roman"/>
          <w:sz w:val="22"/>
          <w:szCs w:val="22"/>
        </w:rPr>
        <w:t xml:space="preserve">, A ed., </w:t>
      </w:r>
      <w:r w:rsidRPr="0071625E">
        <w:rPr>
          <w:rFonts w:ascii="Times New Roman" w:hAnsi="Times New Roman" w:cs="Times New Roman"/>
          <w:i/>
          <w:sz w:val="22"/>
          <w:szCs w:val="22"/>
        </w:rPr>
        <w:t xml:space="preserve">Global Governance from Regional Perspectives: A Critical View. </w:t>
      </w:r>
      <w:r w:rsidRPr="0071625E">
        <w:rPr>
          <w:rFonts w:ascii="Times New Roman" w:hAnsi="Times New Roman" w:cs="Times New Roman"/>
          <w:sz w:val="22"/>
          <w:szCs w:val="22"/>
        </w:rPr>
        <w:t>OUP online</w:t>
      </w:r>
    </w:p>
    <w:p w14:paraId="05206568" w14:textId="6FCB5D2A" w:rsidR="003121CD" w:rsidRPr="0071625E" w:rsidRDefault="004B20FB" w:rsidP="000A0554">
      <w:pPr>
        <w:pStyle w:val="ListParagraph"/>
        <w:numPr>
          <w:ilvl w:val="0"/>
          <w:numId w:val="8"/>
        </w:numPr>
        <w:jc w:val="both"/>
        <w:rPr>
          <w:rFonts w:ascii="Times New Roman" w:eastAsia="Times New Roman" w:hAnsi="Times New Roman" w:cs="Times New Roman"/>
          <w:sz w:val="22"/>
          <w:szCs w:val="22"/>
        </w:rPr>
      </w:pPr>
      <w:r w:rsidRPr="0071625E">
        <w:rPr>
          <w:rFonts w:ascii="Times New Roman" w:eastAsia="Times New Roman" w:hAnsi="Times New Roman" w:cs="Times New Roman"/>
          <w:sz w:val="22"/>
          <w:szCs w:val="22"/>
        </w:rPr>
        <w:t xml:space="preserve">Mishra, P. 2012. </w:t>
      </w:r>
      <w:r w:rsidRPr="0071625E">
        <w:rPr>
          <w:rFonts w:ascii="Times New Roman" w:eastAsia="Times New Roman" w:hAnsi="Times New Roman" w:cs="Times New Roman"/>
          <w:i/>
          <w:sz w:val="22"/>
          <w:szCs w:val="22"/>
        </w:rPr>
        <w:t>From the Ruins of Empire: The Revolt Against the West and the Remaking of Asia</w:t>
      </w:r>
      <w:r w:rsidRPr="0071625E">
        <w:rPr>
          <w:rFonts w:ascii="Times New Roman" w:eastAsia="Times New Roman" w:hAnsi="Times New Roman" w:cs="Times New Roman"/>
          <w:sz w:val="22"/>
          <w:szCs w:val="22"/>
        </w:rPr>
        <w:t>. London: Allen Lane</w:t>
      </w:r>
      <w:r w:rsidR="009D2C59" w:rsidRPr="0071625E">
        <w:rPr>
          <w:rFonts w:ascii="Times New Roman" w:eastAsia="Times New Roman" w:hAnsi="Times New Roman" w:cs="Times New Roman"/>
          <w:sz w:val="22"/>
          <w:szCs w:val="22"/>
        </w:rPr>
        <w:t>, pp.</w:t>
      </w:r>
      <w:r w:rsidRPr="0071625E">
        <w:rPr>
          <w:rFonts w:ascii="Times New Roman" w:eastAsia="Times New Roman" w:hAnsi="Times New Roman" w:cs="Times New Roman"/>
          <w:sz w:val="22"/>
          <w:szCs w:val="22"/>
        </w:rPr>
        <w:t xml:space="preserve"> 1-8.</w:t>
      </w:r>
    </w:p>
    <w:p w14:paraId="46DF0918" w14:textId="77777777" w:rsidR="004B20FB" w:rsidRPr="0071625E" w:rsidRDefault="004B20FB" w:rsidP="004B20FB">
      <w:pPr>
        <w:rPr>
          <w:bCs/>
          <w:i/>
          <w:iCs/>
          <w:sz w:val="22"/>
          <w:szCs w:val="22"/>
        </w:rPr>
      </w:pPr>
    </w:p>
    <w:p w14:paraId="756CAE0A" w14:textId="77777777" w:rsidR="004B20FB" w:rsidRPr="0071625E" w:rsidRDefault="004B20FB" w:rsidP="004B20FB">
      <w:pPr>
        <w:rPr>
          <w:b/>
          <w:sz w:val="22"/>
          <w:szCs w:val="22"/>
        </w:rPr>
      </w:pPr>
      <w:r w:rsidRPr="0071625E">
        <w:rPr>
          <w:bCs/>
          <w:i/>
          <w:iCs/>
          <w:sz w:val="22"/>
          <w:szCs w:val="22"/>
        </w:rPr>
        <w:t>Supplementary</w:t>
      </w:r>
      <w:r w:rsidR="00025FBE" w:rsidRPr="0071625E">
        <w:rPr>
          <w:bCs/>
          <w:i/>
          <w:iCs/>
          <w:sz w:val="22"/>
          <w:szCs w:val="22"/>
        </w:rPr>
        <w:t xml:space="preserve"> Reading</w:t>
      </w:r>
    </w:p>
    <w:p w14:paraId="655DAB0B" w14:textId="0D12A7C5" w:rsidR="00F66929" w:rsidRPr="0071625E" w:rsidRDefault="00F66929" w:rsidP="00F66929">
      <w:pPr>
        <w:pStyle w:val="ListParagraph"/>
        <w:numPr>
          <w:ilvl w:val="0"/>
          <w:numId w:val="7"/>
        </w:numPr>
        <w:jc w:val="both"/>
        <w:rPr>
          <w:rFonts w:ascii="Times New Roman" w:hAnsi="Times New Roman" w:cs="Times New Roman"/>
          <w:sz w:val="22"/>
          <w:szCs w:val="22"/>
        </w:rPr>
      </w:pPr>
      <w:r w:rsidRPr="0071625E">
        <w:rPr>
          <w:rFonts w:ascii="Times New Roman" w:hAnsi="Times New Roman" w:cs="Times New Roman"/>
          <w:color w:val="222222"/>
          <w:sz w:val="22"/>
          <w:szCs w:val="22"/>
          <w:shd w:val="clear" w:color="auto" w:fill="FFFFFF"/>
        </w:rPr>
        <w:t>Murphy, C. N., &amp; Yates, J. 2015. Afterword: The Globalizing Governance of International Communications: Market Creation and Voluntary Consensus Standard Setting. </w:t>
      </w:r>
      <w:r w:rsidRPr="0071625E">
        <w:rPr>
          <w:rFonts w:ascii="Times New Roman" w:hAnsi="Times New Roman" w:cs="Times New Roman"/>
          <w:i/>
          <w:iCs/>
          <w:color w:val="222222"/>
          <w:sz w:val="22"/>
          <w:szCs w:val="22"/>
          <w:shd w:val="clear" w:color="auto" w:fill="FFFFFF"/>
        </w:rPr>
        <w:t>Journal of Policy History</w:t>
      </w:r>
      <w:r w:rsidRPr="0071625E">
        <w:rPr>
          <w:rFonts w:ascii="Times New Roman" w:hAnsi="Times New Roman" w:cs="Times New Roman"/>
          <w:color w:val="222222"/>
          <w:sz w:val="22"/>
          <w:szCs w:val="22"/>
          <w:shd w:val="clear" w:color="auto" w:fill="FFFFFF"/>
        </w:rPr>
        <w:t>, </w:t>
      </w:r>
      <w:r w:rsidRPr="0071625E">
        <w:rPr>
          <w:rFonts w:ascii="Times New Roman" w:hAnsi="Times New Roman" w:cs="Times New Roman"/>
          <w:i/>
          <w:iCs/>
          <w:color w:val="222222"/>
          <w:sz w:val="22"/>
          <w:szCs w:val="22"/>
          <w:shd w:val="clear" w:color="auto" w:fill="FFFFFF"/>
        </w:rPr>
        <w:t>27</w:t>
      </w:r>
      <w:r w:rsidRPr="0071625E">
        <w:rPr>
          <w:rFonts w:ascii="Times New Roman" w:hAnsi="Times New Roman" w:cs="Times New Roman"/>
          <w:color w:val="222222"/>
          <w:sz w:val="22"/>
          <w:szCs w:val="22"/>
          <w:shd w:val="clear" w:color="auto" w:fill="FFFFFF"/>
        </w:rPr>
        <w:t xml:space="preserve">(3), </w:t>
      </w:r>
      <w:r w:rsidR="009D2C59" w:rsidRPr="0071625E">
        <w:rPr>
          <w:rFonts w:ascii="Times New Roman" w:hAnsi="Times New Roman" w:cs="Times New Roman"/>
          <w:color w:val="222222"/>
          <w:sz w:val="22"/>
          <w:szCs w:val="22"/>
          <w:shd w:val="clear" w:color="auto" w:fill="FFFFFF"/>
        </w:rPr>
        <w:t xml:space="preserve">pp. </w:t>
      </w:r>
      <w:r w:rsidRPr="0071625E">
        <w:rPr>
          <w:rFonts w:ascii="Times New Roman" w:hAnsi="Times New Roman" w:cs="Times New Roman"/>
          <w:color w:val="222222"/>
          <w:sz w:val="22"/>
          <w:szCs w:val="22"/>
          <w:shd w:val="clear" w:color="auto" w:fill="FFFFFF"/>
        </w:rPr>
        <w:t>550-558.</w:t>
      </w:r>
    </w:p>
    <w:p w14:paraId="1FBAF594" w14:textId="565B3F5A" w:rsidR="00C2078C" w:rsidRPr="0071625E" w:rsidRDefault="00C2078C" w:rsidP="00C2078C">
      <w:pPr>
        <w:pStyle w:val="ListParagraph"/>
        <w:numPr>
          <w:ilvl w:val="0"/>
          <w:numId w:val="7"/>
        </w:numPr>
        <w:jc w:val="both"/>
        <w:rPr>
          <w:rFonts w:ascii="Times New Roman" w:hAnsi="Times New Roman" w:cs="Times New Roman"/>
          <w:sz w:val="22"/>
          <w:szCs w:val="22"/>
        </w:rPr>
      </w:pPr>
      <w:r w:rsidRPr="0071625E">
        <w:rPr>
          <w:rFonts w:ascii="Times New Roman" w:hAnsi="Times New Roman" w:cs="Times New Roman"/>
          <w:sz w:val="22"/>
          <w:szCs w:val="22"/>
        </w:rPr>
        <w:t>Kant, I. (1795). Perpetual Peace: A Philosophical Sketch.</w:t>
      </w:r>
    </w:p>
    <w:p w14:paraId="5577B71C" w14:textId="77777777" w:rsidR="004B20FB" w:rsidRPr="0071625E" w:rsidRDefault="00F66929" w:rsidP="004B20FB">
      <w:pPr>
        <w:pStyle w:val="ListParagraph"/>
        <w:numPr>
          <w:ilvl w:val="0"/>
          <w:numId w:val="7"/>
        </w:numPr>
        <w:jc w:val="both"/>
        <w:rPr>
          <w:rFonts w:ascii="Times New Roman" w:hAnsi="Times New Roman" w:cs="Times New Roman"/>
          <w:sz w:val="22"/>
          <w:szCs w:val="22"/>
        </w:rPr>
      </w:pPr>
      <w:r w:rsidRPr="0071625E">
        <w:rPr>
          <w:rFonts w:ascii="Times New Roman" w:hAnsi="Times New Roman" w:cs="Times New Roman"/>
          <w:sz w:val="22"/>
          <w:szCs w:val="22"/>
          <w:shd w:val="clear" w:color="auto" w:fill="FFFFFF"/>
        </w:rPr>
        <w:t>Zhao, T. 2006. Rethinking Empire from a Chinese Concept ‘All-</w:t>
      </w:r>
      <w:proofErr w:type="gramStart"/>
      <w:r w:rsidRPr="0071625E">
        <w:rPr>
          <w:rFonts w:ascii="Times New Roman" w:hAnsi="Times New Roman" w:cs="Times New Roman"/>
          <w:sz w:val="22"/>
          <w:szCs w:val="22"/>
          <w:shd w:val="clear" w:color="auto" w:fill="FFFFFF"/>
        </w:rPr>
        <w:t>under-Heaven</w:t>
      </w:r>
      <w:proofErr w:type="gramEnd"/>
      <w:r w:rsidRPr="0071625E">
        <w:rPr>
          <w:rFonts w:ascii="Times New Roman" w:hAnsi="Times New Roman" w:cs="Times New Roman"/>
          <w:sz w:val="22"/>
          <w:szCs w:val="22"/>
          <w:shd w:val="clear" w:color="auto" w:fill="FFFFFF"/>
        </w:rPr>
        <w:t>’(</w:t>
      </w:r>
      <w:r w:rsidRPr="0071625E">
        <w:rPr>
          <w:rFonts w:ascii="Times New Roman" w:hAnsi="Times New Roman" w:cs="Times New Roman"/>
          <w:i/>
          <w:iCs/>
          <w:sz w:val="22"/>
          <w:szCs w:val="22"/>
          <w:shd w:val="clear" w:color="auto" w:fill="FFFFFF"/>
        </w:rPr>
        <w:t>Tian-</w:t>
      </w:r>
      <w:proofErr w:type="spellStart"/>
      <w:r w:rsidRPr="0071625E">
        <w:rPr>
          <w:rFonts w:ascii="Times New Roman" w:hAnsi="Times New Roman" w:cs="Times New Roman"/>
          <w:i/>
          <w:iCs/>
          <w:sz w:val="22"/>
          <w:szCs w:val="22"/>
          <w:shd w:val="clear" w:color="auto" w:fill="FFFFFF"/>
        </w:rPr>
        <w:t>xia</w:t>
      </w:r>
      <w:proofErr w:type="spellEnd"/>
      <w:r w:rsidRPr="0071625E">
        <w:rPr>
          <w:rFonts w:ascii="Times New Roman" w:hAnsi="Times New Roman" w:cs="Times New Roman"/>
          <w:i/>
          <w:iCs/>
          <w:sz w:val="22"/>
          <w:szCs w:val="22"/>
          <w:shd w:val="clear" w:color="auto" w:fill="FFFFFF"/>
        </w:rPr>
        <w:t>).</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Social Identities</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12</w:t>
      </w:r>
      <w:r w:rsidRPr="0071625E">
        <w:rPr>
          <w:rFonts w:ascii="Times New Roman" w:hAnsi="Times New Roman" w:cs="Times New Roman"/>
          <w:sz w:val="22"/>
          <w:szCs w:val="22"/>
          <w:shd w:val="clear" w:color="auto" w:fill="FFFFFF"/>
        </w:rPr>
        <w:t xml:space="preserve">(1), </w:t>
      </w:r>
      <w:r w:rsidR="009D2C59" w:rsidRPr="0071625E">
        <w:rPr>
          <w:rFonts w:ascii="Times New Roman" w:hAnsi="Times New Roman" w:cs="Times New Roman"/>
          <w:sz w:val="22"/>
          <w:szCs w:val="22"/>
          <w:shd w:val="clear" w:color="auto" w:fill="FFFFFF"/>
        </w:rPr>
        <w:t xml:space="preserve">pp. </w:t>
      </w:r>
      <w:r w:rsidRPr="0071625E">
        <w:rPr>
          <w:rFonts w:ascii="Times New Roman" w:hAnsi="Times New Roman" w:cs="Times New Roman"/>
          <w:sz w:val="22"/>
          <w:szCs w:val="22"/>
          <w:shd w:val="clear" w:color="auto" w:fill="FFFFFF"/>
        </w:rPr>
        <w:t>29-41.</w:t>
      </w:r>
    </w:p>
    <w:p w14:paraId="6CB89F83" w14:textId="77777777" w:rsidR="00977113" w:rsidRPr="0071625E" w:rsidRDefault="00977113" w:rsidP="00977113">
      <w:pPr>
        <w:pStyle w:val="ListParagraph"/>
        <w:numPr>
          <w:ilvl w:val="0"/>
          <w:numId w:val="7"/>
        </w:numPr>
        <w:jc w:val="both"/>
        <w:rPr>
          <w:rFonts w:ascii="Times New Roman" w:eastAsia="Times New Roman" w:hAnsi="Times New Roman" w:cs="Times New Roman"/>
          <w:sz w:val="22"/>
          <w:szCs w:val="22"/>
        </w:rPr>
      </w:pPr>
      <w:r w:rsidRPr="0071625E">
        <w:rPr>
          <w:rFonts w:ascii="Times New Roman" w:eastAsia="Times New Roman" w:hAnsi="Times New Roman" w:cs="Times New Roman"/>
          <w:sz w:val="22"/>
          <w:szCs w:val="22"/>
        </w:rPr>
        <w:t xml:space="preserve">Fukuyama, F. 1989. The End of History? </w:t>
      </w:r>
      <w:r w:rsidRPr="0071625E">
        <w:rPr>
          <w:rFonts w:ascii="Times New Roman" w:eastAsia="Times New Roman" w:hAnsi="Times New Roman" w:cs="Times New Roman"/>
          <w:i/>
          <w:iCs/>
          <w:sz w:val="22"/>
          <w:szCs w:val="22"/>
        </w:rPr>
        <w:t>The National Interest.</w:t>
      </w:r>
    </w:p>
    <w:p w14:paraId="1492078E" w14:textId="30DE3FDD" w:rsidR="00010531" w:rsidRPr="0071625E" w:rsidRDefault="00670ABF" w:rsidP="00C2078C">
      <w:pPr>
        <w:pStyle w:val="ListParagraph"/>
        <w:numPr>
          <w:ilvl w:val="0"/>
          <w:numId w:val="7"/>
        </w:numPr>
        <w:jc w:val="both"/>
        <w:rPr>
          <w:rFonts w:ascii="Times New Roman" w:eastAsia="Times New Roman" w:hAnsi="Times New Roman" w:cs="Times New Roman"/>
          <w:sz w:val="22"/>
          <w:szCs w:val="22"/>
        </w:rPr>
      </w:pPr>
      <w:r w:rsidRPr="0071625E">
        <w:rPr>
          <w:rFonts w:ascii="Times New Roman" w:eastAsia="Times New Roman" w:hAnsi="Times New Roman" w:cs="Times New Roman"/>
          <w:sz w:val="22"/>
          <w:szCs w:val="22"/>
        </w:rPr>
        <w:t>Weiss, T</w:t>
      </w:r>
      <w:r w:rsidR="009129DC" w:rsidRPr="0071625E">
        <w:rPr>
          <w:rFonts w:ascii="Times New Roman" w:eastAsia="Times New Roman" w:hAnsi="Times New Roman" w:cs="Times New Roman"/>
          <w:sz w:val="22"/>
          <w:szCs w:val="22"/>
        </w:rPr>
        <w:t>.</w:t>
      </w:r>
      <w:r w:rsidRPr="0071625E">
        <w:rPr>
          <w:rFonts w:ascii="Times New Roman" w:eastAsia="Times New Roman" w:hAnsi="Times New Roman" w:cs="Times New Roman"/>
          <w:sz w:val="22"/>
          <w:szCs w:val="22"/>
        </w:rPr>
        <w:t xml:space="preserve"> G. 2009. What Happened to the Idea of World Government? </w:t>
      </w:r>
      <w:r w:rsidRPr="0071625E">
        <w:rPr>
          <w:rFonts w:ascii="Times New Roman" w:eastAsia="Times New Roman" w:hAnsi="Times New Roman" w:cs="Times New Roman"/>
          <w:i/>
          <w:sz w:val="22"/>
          <w:szCs w:val="22"/>
        </w:rPr>
        <w:t>International Studies Quarterly</w:t>
      </w:r>
      <w:r w:rsidRPr="0071625E">
        <w:rPr>
          <w:rFonts w:ascii="Times New Roman" w:eastAsia="Times New Roman" w:hAnsi="Times New Roman" w:cs="Times New Roman"/>
          <w:sz w:val="22"/>
          <w:szCs w:val="22"/>
        </w:rPr>
        <w:t xml:space="preserve"> 53, pp. 253-271. </w:t>
      </w:r>
    </w:p>
    <w:p w14:paraId="413888D6" w14:textId="77777777" w:rsidR="00010531" w:rsidRPr="0071625E" w:rsidRDefault="00010531" w:rsidP="00010531">
      <w:pPr>
        <w:pStyle w:val="ListParagraph"/>
        <w:numPr>
          <w:ilvl w:val="0"/>
          <w:numId w:val="7"/>
        </w:numPr>
        <w:autoSpaceDE w:val="0"/>
        <w:autoSpaceDN w:val="0"/>
        <w:adjustRightInd w:val="0"/>
        <w:jc w:val="both"/>
        <w:rPr>
          <w:rFonts w:ascii="Times New Roman" w:hAnsi="Times New Roman" w:cs="Times New Roman"/>
          <w:color w:val="000000" w:themeColor="text1"/>
          <w:sz w:val="22"/>
          <w:szCs w:val="22"/>
        </w:rPr>
      </w:pPr>
      <w:r w:rsidRPr="0071625E">
        <w:rPr>
          <w:rFonts w:ascii="Times New Roman" w:hAnsi="Times New Roman" w:cs="Times New Roman"/>
          <w:sz w:val="22"/>
          <w:szCs w:val="22"/>
        </w:rPr>
        <w:t xml:space="preserve">Hobson, J. M. 2020. Globalization. In Arlene B. Tickner and Karen Smith eds., </w:t>
      </w:r>
      <w:r w:rsidRPr="0071625E">
        <w:rPr>
          <w:rFonts w:ascii="Times New Roman" w:hAnsi="Times New Roman" w:cs="Times New Roman"/>
          <w:i/>
          <w:iCs/>
          <w:sz w:val="22"/>
          <w:szCs w:val="22"/>
        </w:rPr>
        <w:t xml:space="preserve">International </w:t>
      </w:r>
      <w:r w:rsidRPr="0071625E">
        <w:rPr>
          <w:rFonts w:ascii="Times New Roman" w:hAnsi="Times New Roman" w:cs="Times New Roman"/>
          <w:i/>
          <w:iCs/>
          <w:color w:val="000000" w:themeColor="text1"/>
          <w:sz w:val="22"/>
          <w:szCs w:val="22"/>
        </w:rPr>
        <w:t>Relations from the Global South</w:t>
      </w:r>
      <w:r w:rsidR="001D09E9" w:rsidRPr="0071625E">
        <w:rPr>
          <w:rFonts w:ascii="Times New Roman" w:hAnsi="Times New Roman" w:cs="Times New Roman"/>
          <w:i/>
          <w:iCs/>
          <w:color w:val="000000" w:themeColor="text1"/>
          <w:sz w:val="22"/>
          <w:szCs w:val="22"/>
        </w:rPr>
        <w:t>.</w:t>
      </w:r>
      <w:r w:rsidRPr="0071625E">
        <w:rPr>
          <w:rFonts w:ascii="Times New Roman" w:hAnsi="Times New Roman" w:cs="Times New Roman"/>
          <w:color w:val="000000" w:themeColor="text1"/>
          <w:sz w:val="22"/>
          <w:szCs w:val="22"/>
        </w:rPr>
        <w:t xml:space="preserve"> Routledge, pp. 221-239.</w:t>
      </w:r>
    </w:p>
    <w:p w14:paraId="30E657B4" w14:textId="77777777" w:rsidR="001D09E9" w:rsidRPr="0071625E" w:rsidRDefault="001D09E9" w:rsidP="001D09E9">
      <w:pPr>
        <w:pStyle w:val="ListParagraph"/>
        <w:numPr>
          <w:ilvl w:val="0"/>
          <w:numId w:val="7"/>
        </w:numPr>
        <w:rPr>
          <w:rFonts w:ascii="Times New Roman" w:eastAsia="Times New Roman" w:hAnsi="Times New Roman" w:cs="Times New Roman"/>
          <w:color w:val="000000" w:themeColor="text1"/>
          <w:sz w:val="22"/>
          <w:szCs w:val="22"/>
          <w:lang w:val="en-GB" w:eastAsia="en-GB"/>
        </w:rPr>
      </w:pPr>
      <w:r w:rsidRPr="0071625E">
        <w:rPr>
          <w:rFonts w:ascii="Times New Roman" w:eastAsia="Times New Roman" w:hAnsi="Times New Roman" w:cs="Times New Roman"/>
          <w:color w:val="000000" w:themeColor="text1"/>
          <w:sz w:val="22"/>
          <w:szCs w:val="22"/>
          <w:shd w:val="clear" w:color="auto" w:fill="FFFFFF"/>
          <w:lang w:val="en-GB" w:eastAsia="en-GB"/>
        </w:rPr>
        <w:t xml:space="preserve">Andrews, N. and </w:t>
      </w:r>
      <w:proofErr w:type="spellStart"/>
      <w:r w:rsidRPr="0071625E">
        <w:rPr>
          <w:rFonts w:ascii="Times New Roman" w:eastAsia="Times New Roman" w:hAnsi="Times New Roman" w:cs="Times New Roman"/>
          <w:color w:val="000000" w:themeColor="text1"/>
          <w:sz w:val="22"/>
          <w:szCs w:val="22"/>
          <w:shd w:val="clear" w:color="auto" w:fill="FFFFFF"/>
          <w:lang w:val="en-GB" w:eastAsia="en-GB"/>
        </w:rPr>
        <w:t>Okpanachi</w:t>
      </w:r>
      <w:proofErr w:type="spellEnd"/>
      <w:r w:rsidRPr="0071625E">
        <w:rPr>
          <w:rFonts w:ascii="Times New Roman" w:eastAsia="Times New Roman" w:hAnsi="Times New Roman" w:cs="Times New Roman"/>
          <w:color w:val="000000" w:themeColor="text1"/>
          <w:sz w:val="22"/>
          <w:szCs w:val="22"/>
          <w:shd w:val="clear" w:color="auto" w:fill="FFFFFF"/>
          <w:lang w:val="en-GB" w:eastAsia="en-GB"/>
        </w:rPr>
        <w:t xml:space="preserve">, E., 2020. </w:t>
      </w:r>
      <w:proofErr w:type="spellStart"/>
      <w:r w:rsidRPr="0071625E">
        <w:rPr>
          <w:rFonts w:ascii="Times New Roman" w:eastAsia="Times New Roman" w:hAnsi="Times New Roman" w:cs="Times New Roman"/>
          <w:color w:val="000000" w:themeColor="text1"/>
          <w:sz w:val="22"/>
          <w:szCs w:val="22"/>
          <w:shd w:val="clear" w:color="auto" w:fill="FFFFFF"/>
          <w:lang w:val="en-GB" w:eastAsia="en-GB"/>
        </w:rPr>
        <w:t>Depoliticisation</w:t>
      </w:r>
      <w:proofErr w:type="spellEnd"/>
      <w:r w:rsidRPr="0071625E">
        <w:rPr>
          <w:rFonts w:ascii="Times New Roman" w:eastAsia="Times New Roman" w:hAnsi="Times New Roman" w:cs="Times New Roman"/>
          <w:color w:val="000000" w:themeColor="text1"/>
          <w:sz w:val="22"/>
          <w:szCs w:val="22"/>
          <w:shd w:val="clear" w:color="auto" w:fill="FFFFFF"/>
          <w:lang w:val="en-GB" w:eastAsia="en-GB"/>
        </w:rPr>
        <w:t xml:space="preserve"> and ahistoricism of transparency and accountability via global norms: assessing the EITI in Ghana and Nigeria. </w:t>
      </w:r>
      <w:r w:rsidRPr="0071625E">
        <w:rPr>
          <w:rFonts w:ascii="Times New Roman" w:eastAsia="Times New Roman" w:hAnsi="Times New Roman" w:cs="Times New Roman"/>
          <w:i/>
          <w:iCs/>
          <w:color w:val="000000" w:themeColor="text1"/>
          <w:sz w:val="22"/>
          <w:szCs w:val="22"/>
          <w:shd w:val="clear" w:color="auto" w:fill="FFFFFF"/>
          <w:lang w:val="en-GB" w:eastAsia="en-GB"/>
        </w:rPr>
        <w:t>Commonwealth &amp; Comparative Politics</w:t>
      </w:r>
      <w:r w:rsidRPr="0071625E">
        <w:rPr>
          <w:rFonts w:ascii="Times New Roman" w:eastAsia="Times New Roman" w:hAnsi="Times New Roman" w:cs="Times New Roman"/>
          <w:color w:val="000000" w:themeColor="text1"/>
          <w:sz w:val="22"/>
          <w:szCs w:val="22"/>
          <w:shd w:val="clear" w:color="auto" w:fill="FFFFFF"/>
          <w:lang w:val="en-GB" w:eastAsia="en-GB"/>
        </w:rPr>
        <w:t>, </w:t>
      </w:r>
      <w:r w:rsidRPr="0071625E">
        <w:rPr>
          <w:rFonts w:ascii="Times New Roman" w:eastAsia="Times New Roman" w:hAnsi="Times New Roman" w:cs="Times New Roman"/>
          <w:i/>
          <w:iCs/>
          <w:color w:val="000000" w:themeColor="text1"/>
          <w:sz w:val="22"/>
          <w:szCs w:val="22"/>
          <w:shd w:val="clear" w:color="auto" w:fill="FFFFFF"/>
          <w:lang w:val="en-GB" w:eastAsia="en-GB"/>
        </w:rPr>
        <w:t>58</w:t>
      </w:r>
      <w:r w:rsidRPr="0071625E">
        <w:rPr>
          <w:rFonts w:ascii="Times New Roman" w:eastAsia="Times New Roman" w:hAnsi="Times New Roman" w:cs="Times New Roman"/>
          <w:color w:val="000000" w:themeColor="text1"/>
          <w:sz w:val="22"/>
          <w:szCs w:val="22"/>
          <w:shd w:val="clear" w:color="auto" w:fill="FFFFFF"/>
          <w:lang w:val="en-GB" w:eastAsia="en-GB"/>
        </w:rPr>
        <w:t>(2), pp.228-249.</w:t>
      </w:r>
    </w:p>
    <w:p w14:paraId="36047F4A" w14:textId="7E6A127E" w:rsidR="00C2078C" w:rsidRPr="0071625E" w:rsidRDefault="00272CA3" w:rsidP="00C2078C">
      <w:pPr>
        <w:pStyle w:val="ListParagraph"/>
        <w:numPr>
          <w:ilvl w:val="0"/>
          <w:numId w:val="7"/>
        </w:numPr>
        <w:jc w:val="both"/>
        <w:rPr>
          <w:rFonts w:ascii="Times New Roman" w:hAnsi="Times New Roman" w:cs="Times New Roman"/>
          <w:sz w:val="22"/>
          <w:szCs w:val="22"/>
        </w:rPr>
      </w:pPr>
      <w:proofErr w:type="spellStart"/>
      <w:r w:rsidRPr="0071625E">
        <w:rPr>
          <w:rFonts w:ascii="Times New Roman" w:hAnsi="Times New Roman" w:cs="Times New Roman"/>
          <w:sz w:val="22"/>
          <w:szCs w:val="22"/>
        </w:rPr>
        <w:t>Deciancio</w:t>
      </w:r>
      <w:proofErr w:type="spellEnd"/>
      <w:r w:rsidRPr="0071625E">
        <w:rPr>
          <w:rFonts w:ascii="Times New Roman" w:hAnsi="Times New Roman" w:cs="Times New Roman"/>
          <w:sz w:val="22"/>
          <w:szCs w:val="22"/>
        </w:rPr>
        <w:t xml:space="preserve">, M. and </w:t>
      </w:r>
      <w:proofErr w:type="spellStart"/>
      <w:r w:rsidRPr="0071625E">
        <w:rPr>
          <w:rFonts w:ascii="Times New Roman" w:hAnsi="Times New Roman" w:cs="Times New Roman"/>
          <w:sz w:val="22"/>
          <w:szCs w:val="22"/>
        </w:rPr>
        <w:t>Tussie</w:t>
      </w:r>
      <w:proofErr w:type="spellEnd"/>
      <w:r w:rsidRPr="0071625E">
        <w:rPr>
          <w:rFonts w:ascii="Times New Roman" w:hAnsi="Times New Roman" w:cs="Times New Roman"/>
          <w:sz w:val="22"/>
          <w:szCs w:val="22"/>
        </w:rPr>
        <w:t>, D. 2020. Globalizing Global Governance: Peripheral Thoughts from Latin America. </w:t>
      </w:r>
      <w:r w:rsidRPr="0071625E">
        <w:rPr>
          <w:rFonts w:ascii="Times New Roman" w:hAnsi="Times New Roman" w:cs="Times New Roman"/>
          <w:i/>
          <w:iCs/>
          <w:sz w:val="22"/>
          <w:szCs w:val="22"/>
        </w:rPr>
        <w:t>Fudan Journal of the Humanities and Social Sciences</w:t>
      </w:r>
      <w:r w:rsidRPr="0071625E">
        <w:rPr>
          <w:rFonts w:ascii="Times New Roman" w:hAnsi="Times New Roman" w:cs="Times New Roman"/>
          <w:sz w:val="22"/>
          <w:szCs w:val="22"/>
        </w:rPr>
        <w:t>, </w:t>
      </w:r>
      <w:r w:rsidRPr="0071625E">
        <w:rPr>
          <w:rFonts w:ascii="Times New Roman" w:hAnsi="Times New Roman" w:cs="Times New Roman"/>
          <w:i/>
          <w:iCs/>
          <w:sz w:val="22"/>
          <w:szCs w:val="22"/>
        </w:rPr>
        <w:t>13</w:t>
      </w:r>
      <w:r w:rsidRPr="0071625E">
        <w:rPr>
          <w:rFonts w:ascii="Times New Roman" w:hAnsi="Times New Roman" w:cs="Times New Roman"/>
          <w:sz w:val="22"/>
          <w:szCs w:val="22"/>
        </w:rPr>
        <w:t>(1), pp.</w:t>
      </w:r>
      <w:r w:rsidR="006116EC" w:rsidRPr="0071625E">
        <w:rPr>
          <w:rFonts w:ascii="Times New Roman" w:hAnsi="Times New Roman" w:cs="Times New Roman"/>
          <w:sz w:val="22"/>
          <w:szCs w:val="22"/>
        </w:rPr>
        <w:t xml:space="preserve"> </w:t>
      </w:r>
      <w:r w:rsidRPr="0071625E">
        <w:rPr>
          <w:rFonts w:ascii="Times New Roman" w:hAnsi="Times New Roman" w:cs="Times New Roman"/>
          <w:sz w:val="22"/>
          <w:szCs w:val="22"/>
        </w:rPr>
        <w:t>29-44.</w:t>
      </w:r>
    </w:p>
    <w:p w14:paraId="465466F5" w14:textId="16B3D6DA" w:rsidR="00C2078C" w:rsidRPr="0071625E" w:rsidRDefault="00C2078C" w:rsidP="00C2078C">
      <w:pPr>
        <w:pStyle w:val="ListParagraph"/>
        <w:numPr>
          <w:ilvl w:val="0"/>
          <w:numId w:val="7"/>
        </w:numPr>
        <w:jc w:val="both"/>
        <w:rPr>
          <w:rFonts w:ascii="Times New Roman" w:hAnsi="Times New Roman" w:cs="Times New Roman"/>
          <w:sz w:val="22"/>
          <w:szCs w:val="22"/>
        </w:rPr>
      </w:pPr>
      <w:r w:rsidRPr="0071625E">
        <w:rPr>
          <w:rFonts w:ascii="Times New Roman" w:hAnsi="Times New Roman" w:cs="Times New Roman"/>
          <w:sz w:val="22"/>
          <w:szCs w:val="22"/>
        </w:rPr>
        <w:t xml:space="preserve">Lake, M. 2012. </w:t>
      </w:r>
      <w:r w:rsidRPr="0071625E">
        <w:rPr>
          <w:rFonts w:ascii="Times New Roman" w:eastAsia="Times New Roman" w:hAnsi="Times New Roman" w:cs="Times New Roman"/>
          <w:i/>
          <w:iCs/>
          <w:color w:val="0F1111"/>
          <w:kern w:val="36"/>
          <w:sz w:val="22"/>
          <w:szCs w:val="22"/>
          <w:lang w:eastAsia="en-GB"/>
        </w:rPr>
        <w:t xml:space="preserve">Drawing the Global </w:t>
      </w:r>
      <w:proofErr w:type="spellStart"/>
      <w:r w:rsidRPr="0071625E">
        <w:rPr>
          <w:rFonts w:ascii="Times New Roman" w:eastAsia="Times New Roman" w:hAnsi="Times New Roman" w:cs="Times New Roman"/>
          <w:i/>
          <w:iCs/>
          <w:color w:val="0F1111"/>
          <w:kern w:val="36"/>
          <w:sz w:val="22"/>
          <w:szCs w:val="22"/>
          <w:lang w:eastAsia="en-GB"/>
        </w:rPr>
        <w:t>Colour</w:t>
      </w:r>
      <w:proofErr w:type="spellEnd"/>
      <w:r w:rsidRPr="0071625E">
        <w:rPr>
          <w:rFonts w:ascii="Times New Roman" w:eastAsia="Times New Roman" w:hAnsi="Times New Roman" w:cs="Times New Roman"/>
          <w:i/>
          <w:iCs/>
          <w:color w:val="0F1111"/>
          <w:kern w:val="36"/>
          <w:sz w:val="22"/>
          <w:szCs w:val="22"/>
          <w:lang w:eastAsia="en-GB"/>
        </w:rPr>
        <w:t xml:space="preserve"> Line: White Men's Countries and the International Challenge of Racial Equality. </w:t>
      </w:r>
      <w:r w:rsidRPr="0071625E">
        <w:rPr>
          <w:rFonts w:ascii="Times New Roman" w:eastAsia="Times New Roman" w:hAnsi="Times New Roman" w:cs="Times New Roman"/>
          <w:color w:val="0F1111"/>
          <w:kern w:val="36"/>
          <w:sz w:val="22"/>
          <w:szCs w:val="22"/>
          <w:lang w:eastAsia="en-GB"/>
        </w:rPr>
        <w:t xml:space="preserve">Cambridge University Press. </w:t>
      </w:r>
    </w:p>
    <w:p w14:paraId="74A91B7B" w14:textId="0EF478D8" w:rsidR="00C2078C" w:rsidRPr="0071625E" w:rsidRDefault="00C2078C" w:rsidP="00C2078C">
      <w:pPr>
        <w:pStyle w:val="ListParagraph"/>
        <w:numPr>
          <w:ilvl w:val="0"/>
          <w:numId w:val="7"/>
        </w:numPr>
        <w:autoSpaceDE w:val="0"/>
        <w:autoSpaceDN w:val="0"/>
        <w:adjustRightInd w:val="0"/>
        <w:rPr>
          <w:rFonts w:ascii="Times New Roman" w:hAnsi="Times New Roman" w:cs="Times New Roman"/>
          <w:color w:val="1A1A1A"/>
          <w:sz w:val="22"/>
          <w:szCs w:val="22"/>
        </w:rPr>
      </w:pPr>
      <w:r w:rsidRPr="0071625E">
        <w:rPr>
          <w:rFonts w:ascii="Times New Roman" w:hAnsi="Times New Roman" w:cs="Times New Roman"/>
          <w:color w:val="1A1A1A"/>
          <w:sz w:val="22"/>
          <w:szCs w:val="22"/>
        </w:rPr>
        <w:t xml:space="preserve">Getachew, A. 2019. </w:t>
      </w:r>
      <w:r w:rsidRPr="0071625E">
        <w:rPr>
          <w:rFonts w:ascii="Times New Roman" w:hAnsi="Times New Roman" w:cs="Times New Roman"/>
          <w:i/>
          <w:iCs/>
          <w:color w:val="1A1A1A"/>
          <w:sz w:val="22"/>
          <w:szCs w:val="22"/>
        </w:rPr>
        <w:t>Worldmaking after Empire</w:t>
      </w:r>
      <w:r w:rsidRPr="0071625E">
        <w:rPr>
          <w:rFonts w:ascii="Times New Roman" w:hAnsi="Times New Roman" w:cs="Times New Roman"/>
          <w:color w:val="1A1A1A"/>
          <w:sz w:val="22"/>
          <w:szCs w:val="22"/>
        </w:rPr>
        <w:t>. Princeton University Press.</w:t>
      </w:r>
    </w:p>
    <w:p w14:paraId="53CCAC44" w14:textId="43BB8519" w:rsidR="00C2078C" w:rsidRPr="0071625E" w:rsidRDefault="00C2078C" w:rsidP="00C2078C">
      <w:pPr>
        <w:pStyle w:val="ListParagraph"/>
        <w:numPr>
          <w:ilvl w:val="0"/>
          <w:numId w:val="7"/>
        </w:numPr>
        <w:autoSpaceDE w:val="0"/>
        <w:autoSpaceDN w:val="0"/>
        <w:adjustRightInd w:val="0"/>
        <w:rPr>
          <w:rFonts w:ascii="Times New Roman" w:hAnsi="Times New Roman" w:cs="Times New Roman"/>
          <w:color w:val="1A1A1A"/>
          <w:sz w:val="22"/>
          <w:szCs w:val="22"/>
        </w:rPr>
      </w:pPr>
      <w:r w:rsidRPr="0071625E">
        <w:rPr>
          <w:rFonts w:ascii="Times New Roman" w:hAnsi="Times New Roman" w:cs="Times New Roman"/>
          <w:color w:val="1A1A1A"/>
          <w:sz w:val="22"/>
          <w:szCs w:val="22"/>
        </w:rPr>
        <w:t xml:space="preserve">Vanessa Ogle, V. 2015. </w:t>
      </w:r>
      <w:r w:rsidRPr="0071625E">
        <w:rPr>
          <w:rFonts w:ascii="Times New Roman" w:hAnsi="Times New Roman" w:cs="Times New Roman"/>
          <w:i/>
          <w:iCs/>
          <w:color w:val="1A1A1A"/>
          <w:sz w:val="22"/>
          <w:szCs w:val="22"/>
        </w:rPr>
        <w:t>The Global Transformation of Time, 1870-1950</w:t>
      </w:r>
      <w:r w:rsidRPr="0071625E">
        <w:rPr>
          <w:rFonts w:ascii="Times New Roman" w:hAnsi="Times New Roman" w:cs="Times New Roman"/>
          <w:color w:val="1A1A1A"/>
          <w:sz w:val="22"/>
          <w:szCs w:val="22"/>
        </w:rPr>
        <w:t xml:space="preserve">. Harvard University Press. </w:t>
      </w:r>
    </w:p>
    <w:p w14:paraId="24016406" w14:textId="18E5C1C0" w:rsidR="006116EC" w:rsidRPr="0071625E" w:rsidRDefault="006116EC" w:rsidP="006116EC">
      <w:pPr>
        <w:pStyle w:val="ListParagraph"/>
        <w:numPr>
          <w:ilvl w:val="0"/>
          <w:numId w:val="7"/>
        </w:numPr>
        <w:jc w:val="both"/>
        <w:outlineLvl w:val="0"/>
        <w:rPr>
          <w:rFonts w:ascii="Times New Roman" w:eastAsia="Times New Roman" w:hAnsi="Times New Roman" w:cs="Times New Roman"/>
          <w:b/>
          <w:bCs/>
          <w:color w:val="0F1111"/>
          <w:kern w:val="36"/>
          <w:sz w:val="22"/>
          <w:szCs w:val="22"/>
        </w:rPr>
      </w:pPr>
      <w:r w:rsidRPr="0071625E">
        <w:rPr>
          <w:rFonts w:ascii="Times New Roman" w:eastAsia="Times New Roman" w:hAnsi="Times New Roman" w:cs="Times New Roman"/>
          <w:color w:val="222222"/>
          <w:spacing w:val="-2"/>
          <w:sz w:val="22"/>
          <w:szCs w:val="22"/>
        </w:rPr>
        <w:t xml:space="preserve">Stallard, K. 2022. </w:t>
      </w:r>
      <w:r w:rsidRPr="0071625E">
        <w:rPr>
          <w:rFonts w:ascii="Times New Roman" w:eastAsia="Times New Roman" w:hAnsi="Times New Roman" w:cs="Times New Roman"/>
          <w:i/>
          <w:iCs/>
          <w:color w:val="222222"/>
          <w:spacing w:val="-2"/>
          <w:sz w:val="22"/>
          <w:szCs w:val="22"/>
        </w:rPr>
        <w:t>Dancing on Bones: History and Power in China, Russia, and North Korea</w:t>
      </w:r>
      <w:r w:rsidRPr="0071625E">
        <w:rPr>
          <w:rFonts w:ascii="Times New Roman" w:eastAsia="Times New Roman" w:hAnsi="Times New Roman" w:cs="Times New Roman"/>
          <w:color w:val="222222"/>
          <w:spacing w:val="-2"/>
          <w:sz w:val="22"/>
          <w:szCs w:val="22"/>
        </w:rPr>
        <w:t>. O</w:t>
      </w:r>
      <w:r w:rsidRPr="0071625E">
        <w:rPr>
          <w:rFonts w:ascii="Times New Roman" w:hAnsi="Times New Roman" w:cs="Times New Roman"/>
          <w:color w:val="222222"/>
          <w:spacing w:val="-2"/>
          <w:sz w:val="22"/>
          <w:szCs w:val="22"/>
        </w:rPr>
        <w:t xml:space="preserve">xford </w:t>
      </w:r>
      <w:r w:rsidRPr="0071625E">
        <w:rPr>
          <w:rFonts w:ascii="Times New Roman" w:eastAsia="Times New Roman" w:hAnsi="Times New Roman" w:cs="Times New Roman"/>
          <w:color w:val="222222"/>
          <w:spacing w:val="-2"/>
          <w:sz w:val="22"/>
          <w:szCs w:val="22"/>
        </w:rPr>
        <w:t>U</w:t>
      </w:r>
      <w:r w:rsidRPr="0071625E">
        <w:rPr>
          <w:rFonts w:ascii="Times New Roman" w:hAnsi="Times New Roman" w:cs="Times New Roman"/>
          <w:color w:val="222222"/>
          <w:spacing w:val="-2"/>
          <w:sz w:val="22"/>
          <w:szCs w:val="22"/>
        </w:rPr>
        <w:t xml:space="preserve">niversity </w:t>
      </w:r>
      <w:r w:rsidRPr="0071625E">
        <w:rPr>
          <w:rFonts w:ascii="Times New Roman" w:eastAsia="Times New Roman" w:hAnsi="Times New Roman" w:cs="Times New Roman"/>
          <w:color w:val="222222"/>
          <w:spacing w:val="-2"/>
          <w:sz w:val="22"/>
          <w:szCs w:val="22"/>
        </w:rPr>
        <w:t>P</w:t>
      </w:r>
      <w:r w:rsidRPr="0071625E">
        <w:rPr>
          <w:rFonts w:ascii="Times New Roman" w:hAnsi="Times New Roman" w:cs="Times New Roman"/>
          <w:color w:val="222222"/>
          <w:spacing w:val="-2"/>
          <w:sz w:val="22"/>
          <w:szCs w:val="22"/>
        </w:rPr>
        <w:t>ress.</w:t>
      </w:r>
    </w:p>
    <w:p w14:paraId="4146B120" w14:textId="69F70C87" w:rsidR="00AC3F67" w:rsidRPr="0071625E" w:rsidRDefault="00AC3F67" w:rsidP="00AC3F67">
      <w:pPr>
        <w:pStyle w:val="ListParagraph"/>
        <w:numPr>
          <w:ilvl w:val="0"/>
          <w:numId w:val="7"/>
        </w:numPr>
        <w:outlineLvl w:val="0"/>
        <w:rPr>
          <w:rFonts w:ascii="Times New Roman" w:hAnsi="Times New Roman" w:cs="Times New Roman"/>
          <w:color w:val="0F1111"/>
          <w:kern w:val="36"/>
          <w:sz w:val="22"/>
          <w:szCs w:val="22"/>
        </w:rPr>
      </w:pPr>
      <w:proofErr w:type="spellStart"/>
      <w:r w:rsidRPr="0071625E">
        <w:rPr>
          <w:rFonts w:ascii="Times New Roman" w:hAnsi="Times New Roman" w:cs="Times New Roman"/>
          <w:color w:val="0F1111"/>
          <w:kern w:val="36"/>
          <w:sz w:val="22"/>
          <w:szCs w:val="22"/>
        </w:rPr>
        <w:t>Osterholm</w:t>
      </w:r>
      <w:proofErr w:type="spellEnd"/>
      <w:r w:rsidRPr="0071625E">
        <w:rPr>
          <w:rFonts w:ascii="Times New Roman" w:hAnsi="Times New Roman" w:cs="Times New Roman"/>
          <w:color w:val="0F1111"/>
          <w:kern w:val="36"/>
          <w:sz w:val="22"/>
          <w:szCs w:val="22"/>
        </w:rPr>
        <w:t xml:space="preserve">, M.T. 2005. Preparing for the Next Pandemic, </w:t>
      </w:r>
      <w:r w:rsidRPr="0071625E">
        <w:rPr>
          <w:rFonts w:ascii="Times New Roman" w:hAnsi="Times New Roman" w:cs="Times New Roman"/>
          <w:i/>
          <w:iCs/>
          <w:color w:val="0F1111"/>
          <w:kern w:val="36"/>
          <w:sz w:val="22"/>
          <w:szCs w:val="22"/>
        </w:rPr>
        <w:t>Foreign Affairs,</w:t>
      </w:r>
      <w:r w:rsidRPr="0071625E">
        <w:rPr>
          <w:rFonts w:ascii="Times New Roman" w:hAnsi="Times New Roman" w:cs="Times New Roman"/>
          <w:color w:val="0F1111"/>
          <w:kern w:val="36"/>
          <w:sz w:val="22"/>
          <w:szCs w:val="22"/>
        </w:rPr>
        <w:t xml:space="preserve"> July/August.</w:t>
      </w:r>
    </w:p>
    <w:p w14:paraId="0DA23CC1" w14:textId="77777777" w:rsidR="006116EC" w:rsidRPr="0071625E" w:rsidRDefault="006116EC" w:rsidP="006116EC">
      <w:pPr>
        <w:pStyle w:val="ListParagraph"/>
        <w:jc w:val="both"/>
        <w:rPr>
          <w:rFonts w:ascii="Times New Roman" w:hAnsi="Times New Roman" w:cs="Times New Roman"/>
          <w:sz w:val="22"/>
          <w:szCs w:val="22"/>
        </w:rPr>
      </w:pPr>
    </w:p>
    <w:p w14:paraId="3CACEDD9" w14:textId="77777777" w:rsidR="00074798" w:rsidRPr="0071625E" w:rsidRDefault="00074798" w:rsidP="004B20FB">
      <w:pPr>
        <w:rPr>
          <w:b/>
          <w:sz w:val="22"/>
          <w:szCs w:val="22"/>
        </w:rPr>
      </w:pPr>
    </w:p>
    <w:p w14:paraId="512D80A9" w14:textId="77777777" w:rsidR="00C62594" w:rsidRPr="0071625E" w:rsidRDefault="00C62594">
      <w:pPr>
        <w:rPr>
          <w:b/>
          <w:bCs/>
          <w:sz w:val="22"/>
          <w:szCs w:val="22"/>
        </w:rPr>
      </w:pPr>
      <w:r w:rsidRPr="0071625E">
        <w:rPr>
          <w:b/>
          <w:bCs/>
          <w:sz w:val="22"/>
          <w:szCs w:val="22"/>
        </w:rPr>
        <w:br w:type="page"/>
      </w:r>
    </w:p>
    <w:p w14:paraId="59ADC3A3" w14:textId="77777777" w:rsidR="002326BB" w:rsidRPr="0071625E" w:rsidRDefault="002326BB" w:rsidP="002326BB">
      <w:pPr>
        <w:rPr>
          <w:b/>
          <w:bCs/>
          <w:sz w:val="22"/>
          <w:szCs w:val="22"/>
        </w:rPr>
      </w:pPr>
      <w:r w:rsidRPr="0071625E">
        <w:rPr>
          <w:b/>
          <w:bCs/>
          <w:sz w:val="22"/>
          <w:szCs w:val="22"/>
        </w:rPr>
        <w:lastRenderedPageBreak/>
        <w:t>Week 4: Global Public Policy</w:t>
      </w:r>
    </w:p>
    <w:p w14:paraId="7A3721CC" w14:textId="77777777" w:rsidR="002326BB" w:rsidRPr="0071625E" w:rsidRDefault="002326BB" w:rsidP="002326BB">
      <w:pPr>
        <w:rPr>
          <w:sz w:val="22"/>
          <w:szCs w:val="22"/>
        </w:rPr>
      </w:pPr>
    </w:p>
    <w:p w14:paraId="30188A4B" w14:textId="77777777" w:rsidR="00F226DB" w:rsidRPr="0071625E" w:rsidRDefault="002326BB" w:rsidP="00F226DB">
      <w:pPr>
        <w:jc w:val="both"/>
        <w:rPr>
          <w:sz w:val="22"/>
          <w:szCs w:val="22"/>
        </w:rPr>
      </w:pPr>
      <w:r w:rsidRPr="0071625E">
        <w:rPr>
          <w:sz w:val="22"/>
          <w:szCs w:val="22"/>
        </w:rPr>
        <w:t>What is global public policy? This class explores the idea</w:t>
      </w:r>
      <w:r w:rsidR="00BF006F" w:rsidRPr="0071625E">
        <w:rPr>
          <w:sz w:val="22"/>
          <w:szCs w:val="22"/>
        </w:rPr>
        <w:t>,</w:t>
      </w:r>
      <w:r w:rsidRPr="0071625E">
        <w:rPr>
          <w:sz w:val="22"/>
          <w:szCs w:val="22"/>
        </w:rPr>
        <w:t xml:space="preserve"> with particular attention to public goods</w:t>
      </w:r>
      <w:r w:rsidR="00367CFD" w:rsidRPr="0071625E">
        <w:rPr>
          <w:sz w:val="22"/>
          <w:szCs w:val="22"/>
        </w:rPr>
        <w:t xml:space="preserve"> and other appro</w:t>
      </w:r>
      <w:r w:rsidR="0084147F" w:rsidRPr="0071625E">
        <w:rPr>
          <w:sz w:val="22"/>
          <w:szCs w:val="22"/>
        </w:rPr>
        <w:t>a</w:t>
      </w:r>
      <w:r w:rsidR="00367CFD" w:rsidRPr="0071625E">
        <w:rPr>
          <w:sz w:val="22"/>
          <w:szCs w:val="22"/>
        </w:rPr>
        <w:t>ches</w:t>
      </w:r>
      <w:r w:rsidRPr="0071625E">
        <w:rPr>
          <w:sz w:val="22"/>
          <w:szCs w:val="22"/>
        </w:rPr>
        <w:t>.  What are public goods? How can they be provided in an age of globalization? The provision of public goods is a key function of public policy and governance. Why does a growing number of public goods need to be provided beyond the national level and what challenges do we confront when operationalizing their provision?</w:t>
      </w:r>
    </w:p>
    <w:p w14:paraId="387E2A66" w14:textId="77777777" w:rsidR="00F226DB" w:rsidRPr="0071625E" w:rsidRDefault="00F226DB" w:rsidP="00F226DB">
      <w:pPr>
        <w:jc w:val="both"/>
        <w:rPr>
          <w:sz w:val="22"/>
          <w:szCs w:val="22"/>
        </w:rPr>
      </w:pPr>
    </w:p>
    <w:p w14:paraId="5B2D6C03" w14:textId="2C9E2D66" w:rsidR="00F226DB" w:rsidRPr="0071625E" w:rsidRDefault="00F226DB" w:rsidP="00F226DB">
      <w:pPr>
        <w:pStyle w:val="NormalWeb"/>
        <w:shd w:val="clear" w:color="auto" w:fill="FFFFFF"/>
        <w:spacing w:before="0" w:beforeAutospacing="0" w:after="0" w:afterAutospacing="0"/>
        <w:rPr>
          <w:color w:val="212529"/>
          <w:sz w:val="22"/>
          <w:szCs w:val="22"/>
        </w:rPr>
      </w:pPr>
      <w:r w:rsidRPr="0071625E">
        <w:rPr>
          <w:i/>
          <w:iCs/>
          <w:color w:val="212529"/>
          <w:sz w:val="22"/>
          <w:szCs w:val="22"/>
        </w:rPr>
        <w:t xml:space="preserve">Required </w:t>
      </w:r>
    </w:p>
    <w:p w14:paraId="4943C542" w14:textId="43863081" w:rsidR="00F96863" w:rsidRPr="0071625E" w:rsidRDefault="00F96863" w:rsidP="000A0554">
      <w:pPr>
        <w:pStyle w:val="ListParagraph"/>
        <w:numPr>
          <w:ilvl w:val="0"/>
          <w:numId w:val="18"/>
        </w:numPr>
        <w:rPr>
          <w:rFonts w:ascii="Times New Roman" w:hAnsi="Times New Roman" w:cs="Times New Roman"/>
          <w:sz w:val="22"/>
          <w:szCs w:val="22"/>
        </w:rPr>
      </w:pPr>
      <w:r w:rsidRPr="0071625E">
        <w:rPr>
          <w:rFonts w:ascii="Times New Roman" w:hAnsi="Times New Roman" w:cs="Times New Roman"/>
          <w:sz w:val="22"/>
          <w:szCs w:val="22"/>
        </w:rPr>
        <w:t>Porto de Oliveira,</w:t>
      </w:r>
      <w:r w:rsidR="00444DAF" w:rsidRPr="0071625E">
        <w:rPr>
          <w:rFonts w:ascii="Times New Roman" w:hAnsi="Times New Roman" w:cs="Times New Roman"/>
          <w:sz w:val="22"/>
          <w:szCs w:val="22"/>
        </w:rPr>
        <w:t xml:space="preserve"> O</w:t>
      </w:r>
      <w:r w:rsidR="00D642DE" w:rsidRPr="0071625E">
        <w:rPr>
          <w:rFonts w:ascii="Times New Roman" w:hAnsi="Times New Roman" w:cs="Times New Roman"/>
          <w:sz w:val="22"/>
          <w:szCs w:val="22"/>
        </w:rPr>
        <w:t>.</w:t>
      </w:r>
      <w:r w:rsidR="00444DAF" w:rsidRPr="0071625E">
        <w:rPr>
          <w:rFonts w:ascii="Times New Roman" w:hAnsi="Times New Roman" w:cs="Times New Roman"/>
          <w:sz w:val="22"/>
          <w:szCs w:val="22"/>
        </w:rPr>
        <w:t xml:space="preserve"> 2022. ‘Global Public Policy studies’, </w:t>
      </w:r>
      <w:proofErr w:type="gramStart"/>
      <w:r w:rsidR="00444DAF" w:rsidRPr="0071625E">
        <w:rPr>
          <w:rFonts w:ascii="Times New Roman" w:hAnsi="Times New Roman" w:cs="Times New Roman"/>
          <w:i/>
          <w:iCs/>
          <w:sz w:val="22"/>
          <w:szCs w:val="22"/>
        </w:rPr>
        <w:t>Policy</w:t>
      </w:r>
      <w:proofErr w:type="gramEnd"/>
      <w:r w:rsidR="00444DAF" w:rsidRPr="0071625E">
        <w:rPr>
          <w:rFonts w:ascii="Times New Roman" w:hAnsi="Times New Roman" w:cs="Times New Roman"/>
          <w:i/>
          <w:iCs/>
          <w:sz w:val="22"/>
          <w:szCs w:val="22"/>
        </w:rPr>
        <w:t xml:space="preserve"> and Politics</w:t>
      </w:r>
      <w:r w:rsidR="00444DAF" w:rsidRPr="0071625E">
        <w:rPr>
          <w:rFonts w:ascii="Times New Roman" w:hAnsi="Times New Roman" w:cs="Times New Roman"/>
          <w:sz w:val="22"/>
          <w:szCs w:val="22"/>
        </w:rPr>
        <w:t xml:space="preserve"> 50, 1, pp. 59-77.</w:t>
      </w:r>
    </w:p>
    <w:p w14:paraId="1BF2214A" w14:textId="060D9043" w:rsidR="00F226DB" w:rsidRPr="0071625E" w:rsidRDefault="00F226DB" w:rsidP="000A0554">
      <w:pPr>
        <w:numPr>
          <w:ilvl w:val="0"/>
          <w:numId w:val="18"/>
        </w:numPr>
        <w:shd w:val="clear" w:color="auto" w:fill="FFFFFF"/>
        <w:ind w:left="714" w:hanging="357"/>
        <w:rPr>
          <w:color w:val="212529"/>
          <w:sz w:val="22"/>
          <w:szCs w:val="22"/>
        </w:rPr>
      </w:pPr>
      <w:r w:rsidRPr="0071625E">
        <w:rPr>
          <w:color w:val="212529"/>
          <w:sz w:val="22"/>
          <w:szCs w:val="22"/>
        </w:rPr>
        <w:t>Video</w:t>
      </w:r>
      <w:r w:rsidR="005A0524" w:rsidRPr="0071625E">
        <w:rPr>
          <w:color w:val="212529"/>
          <w:sz w:val="22"/>
          <w:szCs w:val="22"/>
        </w:rPr>
        <w:t xml:space="preserve"> (7.55 mins)</w:t>
      </w:r>
      <w:r w:rsidRPr="0071625E">
        <w:rPr>
          <w:color w:val="212529"/>
          <w:sz w:val="22"/>
          <w:szCs w:val="22"/>
        </w:rPr>
        <w:t xml:space="preserve">: </w:t>
      </w:r>
      <w:proofErr w:type="spellStart"/>
      <w:r w:rsidRPr="0071625E">
        <w:rPr>
          <w:color w:val="212529"/>
          <w:sz w:val="22"/>
          <w:szCs w:val="22"/>
        </w:rPr>
        <w:t>MRUniversity</w:t>
      </w:r>
      <w:proofErr w:type="spellEnd"/>
      <w:r w:rsidRPr="0071625E">
        <w:rPr>
          <w:color w:val="212529"/>
          <w:sz w:val="22"/>
          <w:szCs w:val="22"/>
        </w:rPr>
        <w:t xml:space="preserve">, </w:t>
      </w:r>
      <w:r w:rsidR="00444DAF" w:rsidRPr="0071625E">
        <w:rPr>
          <w:color w:val="212529"/>
          <w:sz w:val="22"/>
          <w:szCs w:val="22"/>
        </w:rPr>
        <w:t>‘</w:t>
      </w:r>
      <w:hyperlink r:id="rId12" w:history="1">
        <w:r w:rsidRPr="0071625E">
          <w:rPr>
            <w:rStyle w:val="Hyperlink"/>
            <w:sz w:val="22"/>
            <w:szCs w:val="22"/>
          </w:rPr>
          <w:t>A Deeper Look at Publi</w:t>
        </w:r>
        <w:r w:rsidR="005A0524" w:rsidRPr="0071625E">
          <w:rPr>
            <w:rStyle w:val="Hyperlink"/>
            <w:sz w:val="22"/>
            <w:szCs w:val="22"/>
          </w:rPr>
          <w:t>c</w:t>
        </w:r>
        <w:r w:rsidR="00444DAF" w:rsidRPr="0071625E">
          <w:rPr>
            <w:rStyle w:val="Hyperlink"/>
            <w:sz w:val="22"/>
            <w:szCs w:val="22"/>
          </w:rPr>
          <w:t xml:space="preserve"> </w:t>
        </w:r>
        <w:r w:rsidRPr="0071625E">
          <w:rPr>
            <w:rStyle w:val="Hyperlink"/>
            <w:sz w:val="22"/>
            <w:szCs w:val="22"/>
          </w:rPr>
          <w:t>Goods</w:t>
        </w:r>
        <w:r w:rsidR="00444DAF" w:rsidRPr="0071625E">
          <w:rPr>
            <w:rStyle w:val="Hyperlink"/>
            <w:sz w:val="22"/>
            <w:szCs w:val="22"/>
          </w:rPr>
          <w:t>’</w:t>
        </w:r>
      </w:hyperlink>
      <w:r w:rsidR="00444DAF" w:rsidRPr="0071625E">
        <w:rPr>
          <w:color w:val="212529"/>
          <w:sz w:val="22"/>
          <w:szCs w:val="22"/>
        </w:rPr>
        <w:t xml:space="preserve">. </w:t>
      </w:r>
    </w:p>
    <w:p w14:paraId="32F3DF56" w14:textId="51BF2E34" w:rsidR="00F226DB" w:rsidRPr="0071625E" w:rsidRDefault="00F226DB" w:rsidP="000A0554">
      <w:pPr>
        <w:numPr>
          <w:ilvl w:val="0"/>
          <w:numId w:val="18"/>
        </w:numPr>
        <w:shd w:val="clear" w:color="auto" w:fill="FFFFFF"/>
        <w:ind w:left="714" w:hanging="357"/>
        <w:rPr>
          <w:color w:val="212529"/>
          <w:sz w:val="22"/>
          <w:szCs w:val="22"/>
        </w:rPr>
      </w:pPr>
      <w:r w:rsidRPr="0071625E">
        <w:rPr>
          <w:color w:val="212529"/>
          <w:sz w:val="22"/>
          <w:szCs w:val="22"/>
        </w:rPr>
        <w:t xml:space="preserve">Malkin, Jesse and </w:t>
      </w:r>
      <w:proofErr w:type="spellStart"/>
      <w:r w:rsidRPr="0071625E">
        <w:rPr>
          <w:color w:val="212529"/>
          <w:sz w:val="22"/>
          <w:szCs w:val="22"/>
        </w:rPr>
        <w:t>Wildavsky</w:t>
      </w:r>
      <w:proofErr w:type="spellEnd"/>
      <w:r w:rsidRPr="0071625E">
        <w:rPr>
          <w:color w:val="212529"/>
          <w:sz w:val="22"/>
          <w:szCs w:val="22"/>
        </w:rPr>
        <w:t xml:space="preserve">, Aaron. 1991. ‘Why the Traditional Distinction between Public and Private Goods Should be Abandoned’, </w:t>
      </w:r>
      <w:r w:rsidRPr="0071625E">
        <w:rPr>
          <w:i/>
          <w:iCs/>
          <w:color w:val="212529"/>
          <w:sz w:val="22"/>
          <w:szCs w:val="22"/>
        </w:rPr>
        <w:t>Journal of Theoretical Politics</w:t>
      </w:r>
      <w:r w:rsidRPr="0071625E">
        <w:rPr>
          <w:color w:val="212529"/>
          <w:sz w:val="22"/>
          <w:szCs w:val="22"/>
        </w:rPr>
        <w:t xml:space="preserve"> 3(4): Section 1, pp.</w:t>
      </w:r>
      <w:r w:rsidRPr="0071625E">
        <w:rPr>
          <w:b/>
          <w:bCs/>
          <w:color w:val="212529"/>
          <w:sz w:val="22"/>
          <w:szCs w:val="22"/>
        </w:rPr>
        <w:t xml:space="preserve"> </w:t>
      </w:r>
      <w:r w:rsidRPr="0071625E">
        <w:rPr>
          <w:color w:val="212529"/>
          <w:sz w:val="22"/>
          <w:szCs w:val="22"/>
        </w:rPr>
        <w:t>355-357; Section 4-9, pp. 361-373. </w:t>
      </w:r>
    </w:p>
    <w:p w14:paraId="50CBBCB5" w14:textId="77777777" w:rsidR="00F226DB" w:rsidRPr="0071625E" w:rsidRDefault="00F226DB" w:rsidP="00F226DB">
      <w:pPr>
        <w:jc w:val="both"/>
        <w:rPr>
          <w:sz w:val="22"/>
          <w:szCs w:val="22"/>
        </w:rPr>
      </w:pPr>
    </w:p>
    <w:p w14:paraId="33135D1F" w14:textId="77777777" w:rsidR="002326BB" w:rsidRPr="0071625E" w:rsidRDefault="002326BB" w:rsidP="002326BB">
      <w:pPr>
        <w:rPr>
          <w:b/>
          <w:sz w:val="22"/>
          <w:szCs w:val="22"/>
        </w:rPr>
      </w:pPr>
    </w:p>
    <w:p w14:paraId="08E84149" w14:textId="77777777" w:rsidR="002326BB" w:rsidRDefault="002326BB" w:rsidP="002326BB">
      <w:pPr>
        <w:rPr>
          <w:bCs/>
          <w:i/>
          <w:iCs/>
          <w:sz w:val="22"/>
          <w:szCs w:val="22"/>
        </w:rPr>
      </w:pPr>
      <w:r w:rsidRPr="0071625E">
        <w:rPr>
          <w:bCs/>
          <w:i/>
          <w:iCs/>
          <w:sz w:val="22"/>
          <w:szCs w:val="22"/>
        </w:rPr>
        <w:t>Supplementary Reading/Watching</w:t>
      </w:r>
    </w:p>
    <w:p w14:paraId="465064AD" w14:textId="41AA6B71" w:rsidR="00A30337" w:rsidRPr="00A30337" w:rsidRDefault="00A30337" w:rsidP="00A30337">
      <w:pPr>
        <w:pStyle w:val="ListParagraph"/>
        <w:numPr>
          <w:ilvl w:val="0"/>
          <w:numId w:val="28"/>
        </w:numPr>
        <w:jc w:val="both"/>
        <w:rPr>
          <w:rFonts w:ascii="Times New Roman" w:hAnsi="Times New Roman" w:cs="Times New Roman"/>
          <w:b/>
          <w:sz w:val="22"/>
          <w:szCs w:val="22"/>
        </w:rPr>
      </w:pPr>
      <w:proofErr w:type="spellStart"/>
      <w:r w:rsidRPr="00A30337">
        <w:rPr>
          <w:rFonts w:ascii="Times New Roman" w:hAnsi="Times New Roman" w:cs="Times New Roman"/>
          <w:color w:val="222222"/>
          <w:sz w:val="22"/>
          <w:szCs w:val="22"/>
          <w:shd w:val="clear" w:color="auto" w:fill="FFFFFF"/>
        </w:rPr>
        <w:t>Pouliot</w:t>
      </w:r>
      <w:proofErr w:type="spellEnd"/>
      <w:r w:rsidRPr="00A30337">
        <w:rPr>
          <w:rFonts w:ascii="Times New Roman" w:hAnsi="Times New Roman" w:cs="Times New Roman"/>
          <w:color w:val="222222"/>
          <w:sz w:val="22"/>
          <w:szCs w:val="22"/>
          <w:shd w:val="clear" w:color="auto" w:fill="FFFFFF"/>
        </w:rPr>
        <w:t xml:space="preserve">, Vincent, and Jean-Philippe </w:t>
      </w:r>
      <w:proofErr w:type="spellStart"/>
      <w:r w:rsidRPr="00A30337">
        <w:rPr>
          <w:rFonts w:ascii="Times New Roman" w:hAnsi="Times New Roman" w:cs="Times New Roman"/>
          <w:color w:val="222222"/>
          <w:sz w:val="22"/>
          <w:szCs w:val="22"/>
          <w:shd w:val="clear" w:color="auto" w:fill="FFFFFF"/>
        </w:rPr>
        <w:t>Thérien</w:t>
      </w:r>
      <w:proofErr w:type="spellEnd"/>
      <w:r w:rsidRPr="00A30337">
        <w:rPr>
          <w:rFonts w:ascii="Times New Roman" w:hAnsi="Times New Roman" w:cs="Times New Roman"/>
          <w:color w:val="222222"/>
          <w:sz w:val="22"/>
          <w:szCs w:val="22"/>
          <w:shd w:val="clear" w:color="auto" w:fill="FFFFFF"/>
        </w:rPr>
        <w:t>. 2023.</w:t>
      </w:r>
      <w:r w:rsidRPr="00A30337">
        <w:rPr>
          <w:rFonts w:ascii="Times New Roman" w:hAnsi="Times New Roman" w:cs="Times New Roman"/>
          <w:color w:val="222222"/>
          <w:sz w:val="22"/>
          <w:szCs w:val="22"/>
          <w:shd w:val="clear" w:color="auto" w:fill="FFFFFF"/>
        </w:rPr>
        <w:t> </w:t>
      </w:r>
      <w:r w:rsidRPr="00A30337">
        <w:rPr>
          <w:rFonts w:ascii="Times New Roman" w:hAnsi="Times New Roman" w:cs="Times New Roman"/>
          <w:i/>
          <w:iCs/>
          <w:color w:val="222222"/>
          <w:sz w:val="22"/>
          <w:szCs w:val="22"/>
          <w:shd w:val="clear" w:color="auto" w:fill="FFFFFF"/>
        </w:rPr>
        <w:t>Global Policymaking</w:t>
      </w:r>
      <w:r w:rsidRPr="00A30337">
        <w:rPr>
          <w:rFonts w:ascii="Times New Roman" w:hAnsi="Times New Roman" w:cs="Times New Roman"/>
          <w:color w:val="222222"/>
          <w:sz w:val="22"/>
          <w:szCs w:val="22"/>
          <w:shd w:val="clear" w:color="auto" w:fill="FFFFFF"/>
        </w:rPr>
        <w:t>. Cambridge University Press.</w:t>
      </w:r>
    </w:p>
    <w:p w14:paraId="511D4AE3" w14:textId="77777777" w:rsidR="006353B6" w:rsidRPr="0071625E" w:rsidRDefault="006353B6" w:rsidP="000A0554">
      <w:pPr>
        <w:pStyle w:val="ListParagraph"/>
        <w:numPr>
          <w:ilvl w:val="0"/>
          <w:numId w:val="9"/>
        </w:numPr>
        <w:jc w:val="both"/>
        <w:rPr>
          <w:rFonts w:ascii="Times New Roman" w:hAnsi="Times New Roman" w:cs="Times New Roman"/>
          <w:sz w:val="22"/>
          <w:szCs w:val="22"/>
        </w:rPr>
      </w:pPr>
      <w:r w:rsidRPr="00A30337">
        <w:rPr>
          <w:rFonts w:ascii="Times New Roman" w:hAnsi="Times New Roman" w:cs="Times New Roman"/>
          <w:color w:val="222222"/>
          <w:sz w:val="22"/>
          <w:szCs w:val="22"/>
          <w:shd w:val="clear" w:color="auto" w:fill="FFFFFF"/>
        </w:rPr>
        <w:t>*Moloney</w:t>
      </w:r>
      <w:r w:rsidRPr="0071625E">
        <w:rPr>
          <w:rFonts w:ascii="Times New Roman" w:hAnsi="Times New Roman" w:cs="Times New Roman"/>
          <w:color w:val="222222"/>
          <w:sz w:val="22"/>
          <w:szCs w:val="22"/>
          <w:shd w:val="clear" w:color="auto" w:fill="FFFFFF"/>
        </w:rPr>
        <w:t>, K. (2021). Deconcentrated global governance, transnational administration, and the public administration discipline. </w:t>
      </w:r>
      <w:r w:rsidRPr="0071625E">
        <w:rPr>
          <w:rFonts w:ascii="Times New Roman" w:hAnsi="Times New Roman" w:cs="Times New Roman"/>
          <w:i/>
          <w:iCs/>
          <w:color w:val="222222"/>
          <w:sz w:val="22"/>
          <w:szCs w:val="22"/>
          <w:shd w:val="clear" w:color="auto" w:fill="FFFFFF"/>
        </w:rPr>
        <w:t>Global Public Policy and Governance</w:t>
      </w:r>
      <w:r w:rsidRPr="0071625E">
        <w:rPr>
          <w:rFonts w:ascii="Times New Roman" w:hAnsi="Times New Roman" w:cs="Times New Roman"/>
          <w:color w:val="222222"/>
          <w:sz w:val="22"/>
          <w:szCs w:val="22"/>
          <w:shd w:val="clear" w:color="auto" w:fill="FFFFFF"/>
        </w:rPr>
        <w:t>, 1-27.</w:t>
      </w:r>
    </w:p>
    <w:p w14:paraId="6BCEB73C" w14:textId="77777777" w:rsidR="00F226DB" w:rsidRPr="0071625E" w:rsidRDefault="00F226DB" w:rsidP="000A0554">
      <w:pPr>
        <w:pStyle w:val="ListParagraph"/>
        <w:numPr>
          <w:ilvl w:val="0"/>
          <w:numId w:val="9"/>
        </w:numPr>
        <w:jc w:val="both"/>
        <w:rPr>
          <w:rFonts w:ascii="Times New Roman" w:hAnsi="Times New Roman" w:cs="Times New Roman"/>
          <w:sz w:val="22"/>
          <w:szCs w:val="22"/>
        </w:rPr>
      </w:pPr>
      <w:r w:rsidRPr="0071625E">
        <w:rPr>
          <w:rFonts w:ascii="Times New Roman" w:hAnsi="Times New Roman" w:cs="Times New Roman"/>
          <w:sz w:val="22"/>
          <w:szCs w:val="22"/>
          <w:shd w:val="clear" w:color="auto" w:fill="FFFFFF"/>
        </w:rPr>
        <w:t>Moloney, K., &amp; Stone, D. 2019. Beyond the state: Global policy and transnational administration. </w:t>
      </w:r>
      <w:r w:rsidRPr="0071625E">
        <w:rPr>
          <w:rFonts w:ascii="Times New Roman" w:hAnsi="Times New Roman" w:cs="Times New Roman"/>
          <w:i/>
          <w:iCs/>
          <w:sz w:val="22"/>
          <w:szCs w:val="22"/>
          <w:shd w:val="clear" w:color="auto" w:fill="FFFFFF"/>
        </w:rPr>
        <w:t>International Review of Public Policy</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1</w:t>
      </w:r>
      <w:r w:rsidRPr="0071625E">
        <w:rPr>
          <w:rFonts w:ascii="Times New Roman" w:hAnsi="Times New Roman" w:cs="Times New Roman"/>
          <w:sz w:val="22"/>
          <w:szCs w:val="22"/>
          <w:shd w:val="clear" w:color="auto" w:fill="FFFFFF"/>
        </w:rPr>
        <w:t>(1: 1), pp. 104-118.</w:t>
      </w:r>
    </w:p>
    <w:p w14:paraId="745871A7" w14:textId="77777777" w:rsidR="00367CFD" w:rsidRPr="0071625E" w:rsidRDefault="00367CFD" w:rsidP="000A0554">
      <w:pPr>
        <w:pStyle w:val="ListParagraph"/>
        <w:numPr>
          <w:ilvl w:val="0"/>
          <w:numId w:val="9"/>
        </w:numPr>
        <w:jc w:val="both"/>
        <w:rPr>
          <w:rFonts w:ascii="Times New Roman" w:hAnsi="Times New Roman" w:cs="Times New Roman"/>
          <w:b/>
          <w:sz w:val="22"/>
          <w:szCs w:val="22"/>
        </w:rPr>
      </w:pPr>
      <w:r w:rsidRPr="0071625E">
        <w:rPr>
          <w:rFonts w:ascii="Times New Roman" w:eastAsia="Times New Roman" w:hAnsi="Times New Roman" w:cs="Times New Roman"/>
          <w:color w:val="222222"/>
          <w:sz w:val="22"/>
          <w:szCs w:val="22"/>
          <w:shd w:val="clear" w:color="auto" w:fill="FFFFFF"/>
          <w:lang w:eastAsia="en-GB"/>
        </w:rPr>
        <w:t>Coleman, W.D. 2019. Scales and Network Societies: The Expansion of Global Public Policy. In </w:t>
      </w:r>
      <w:r w:rsidRPr="0071625E">
        <w:rPr>
          <w:rFonts w:ascii="Times New Roman" w:eastAsia="Times New Roman" w:hAnsi="Times New Roman" w:cs="Times New Roman"/>
          <w:i/>
          <w:iCs/>
          <w:color w:val="222222"/>
          <w:sz w:val="22"/>
          <w:szCs w:val="22"/>
          <w:shd w:val="clear" w:color="auto" w:fill="FFFFFF"/>
          <w:lang w:eastAsia="en-GB"/>
        </w:rPr>
        <w:t>The Oxford Handbook of Global Policy and Transnational Administration</w:t>
      </w:r>
      <w:r w:rsidRPr="0071625E">
        <w:rPr>
          <w:rFonts w:ascii="Times New Roman" w:eastAsia="Times New Roman" w:hAnsi="Times New Roman" w:cs="Times New Roman"/>
          <w:color w:val="222222"/>
          <w:sz w:val="22"/>
          <w:szCs w:val="22"/>
          <w:shd w:val="clear" w:color="auto" w:fill="FFFFFF"/>
          <w:lang w:eastAsia="en-GB"/>
        </w:rPr>
        <w:t>. Oxford University Press.</w:t>
      </w:r>
    </w:p>
    <w:p w14:paraId="000D136D" w14:textId="77777777" w:rsidR="00367CFD" w:rsidRPr="0071625E" w:rsidRDefault="002326BB" w:rsidP="000A0554">
      <w:pPr>
        <w:pStyle w:val="ListParagraph"/>
        <w:numPr>
          <w:ilvl w:val="0"/>
          <w:numId w:val="9"/>
        </w:numPr>
        <w:jc w:val="both"/>
        <w:rPr>
          <w:rFonts w:ascii="Times New Roman" w:hAnsi="Times New Roman" w:cs="Times New Roman"/>
          <w:sz w:val="22"/>
          <w:szCs w:val="22"/>
        </w:rPr>
      </w:pPr>
      <w:proofErr w:type="spellStart"/>
      <w:r w:rsidRPr="0071625E">
        <w:rPr>
          <w:rFonts w:ascii="Times New Roman" w:hAnsi="Times New Roman" w:cs="Times New Roman"/>
          <w:sz w:val="22"/>
          <w:szCs w:val="22"/>
        </w:rPr>
        <w:t>Yeates</w:t>
      </w:r>
      <w:proofErr w:type="spellEnd"/>
      <w:r w:rsidRPr="0071625E">
        <w:rPr>
          <w:rFonts w:ascii="Times New Roman" w:hAnsi="Times New Roman" w:cs="Times New Roman"/>
          <w:sz w:val="22"/>
          <w:szCs w:val="22"/>
        </w:rPr>
        <w:t xml:space="preserve">, N ed., 2014.  </w:t>
      </w:r>
      <w:r w:rsidRPr="0071625E">
        <w:rPr>
          <w:rFonts w:ascii="Times New Roman" w:hAnsi="Times New Roman" w:cs="Times New Roman"/>
          <w:i/>
          <w:iCs/>
          <w:sz w:val="22"/>
          <w:szCs w:val="22"/>
        </w:rPr>
        <w:t>Understanding Global Social Policy</w:t>
      </w:r>
      <w:r w:rsidRPr="0071625E">
        <w:rPr>
          <w:rFonts w:ascii="Times New Roman" w:hAnsi="Times New Roman" w:cs="Times New Roman"/>
          <w:sz w:val="22"/>
          <w:szCs w:val="22"/>
        </w:rPr>
        <w:t>. Bristol: Policy Press (2</w:t>
      </w:r>
      <w:r w:rsidRPr="0071625E">
        <w:rPr>
          <w:rFonts w:ascii="Times New Roman" w:hAnsi="Times New Roman" w:cs="Times New Roman"/>
          <w:sz w:val="22"/>
          <w:szCs w:val="22"/>
          <w:vertAlign w:val="superscript"/>
        </w:rPr>
        <w:t>nd</w:t>
      </w:r>
      <w:r w:rsidRPr="0071625E">
        <w:rPr>
          <w:rFonts w:ascii="Times New Roman" w:hAnsi="Times New Roman" w:cs="Times New Roman"/>
          <w:sz w:val="22"/>
          <w:szCs w:val="22"/>
        </w:rPr>
        <w:t xml:space="preserve"> </w:t>
      </w:r>
      <w:proofErr w:type="spellStart"/>
      <w:r w:rsidRPr="0071625E">
        <w:rPr>
          <w:rFonts w:ascii="Times New Roman" w:hAnsi="Times New Roman" w:cs="Times New Roman"/>
          <w:sz w:val="22"/>
          <w:szCs w:val="22"/>
        </w:rPr>
        <w:t>edn</w:t>
      </w:r>
      <w:proofErr w:type="spellEnd"/>
      <w:r w:rsidRPr="0071625E">
        <w:rPr>
          <w:rFonts w:ascii="Times New Roman" w:hAnsi="Times New Roman" w:cs="Times New Roman"/>
          <w:sz w:val="22"/>
          <w:szCs w:val="22"/>
        </w:rPr>
        <w:t>).</w:t>
      </w:r>
    </w:p>
    <w:p w14:paraId="10AEE48A" w14:textId="77777777" w:rsidR="002C52FA" w:rsidRPr="0071625E" w:rsidRDefault="002C52FA" w:rsidP="000A0554">
      <w:pPr>
        <w:pStyle w:val="ListParagraph"/>
        <w:numPr>
          <w:ilvl w:val="0"/>
          <w:numId w:val="9"/>
        </w:numPr>
        <w:jc w:val="both"/>
        <w:rPr>
          <w:rFonts w:ascii="Times New Roman" w:hAnsi="Times New Roman" w:cs="Times New Roman"/>
          <w:sz w:val="22"/>
          <w:szCs w:val="22"/>
        </w:rPr>
      </w:pPr>
      <w:r w:rsidRPr="0071625E">
        <w:rPr>
          <w:rFonts w:ascii="Times New Roman" w:hAnsi="Times New Roman" w:cs="Times New Roman"/>
          <w:sz w:val="22"/>
          <w:szCs w:val="22"/>
          <w:shd w:val="clear" w:color="auto" w:fill="FFFFFF"/>
        </w:rPr>
        <w:t>True, J. 2003. Mainstreaming gender in global public policy. </w:t>
      </w:r>
      <w:r w:rsidRPr="0071625E">
        <w:rPr>
          <w:rFonts w:ascii="Times New Roman" w:hAnsi="Times New Roman" w:cs="Times New Roman"/>
          <w:i/>
          <w:iCs/>
          <w:sz w:val="22"/>
          <w:szCs w:val="22"/>
          <w:shd w:val="clear" w:color="auto" w:fill="FFFFFF"/>
        </w:rPr>
        <w:t>International Feminist Journal of Politics</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5</w:t>
      </w:r>
      <w:r w:rsidRPr="0071625E">
        <w:rPr>
          <w:rFonts w:ascii="Times New Roman" w:hAnsi="Times New Roman" w:cs="Times New Roman"/>
          <w:sz w:val="22"/>
          <w:szCs w:val="22"/>
          <w:shd w:val="clear" w:color="auto" w:fill="FFFFFF"/>
        </w:rPr>
        <w:t>(3), pp. 368-396.</w:t>
      </w:r>
    </w:p>
    <w:p w14:paraId="20822E7E" w14:textId="603ADC7F" w:rsidR="002C52FA" w:rsidRPr="0071625E" w:rsidRDefault="002C52FA" w:rsidP="000A0554">
      <w:pPr>
        <w:pStyle w:val="ListParagraph"/>
        <w:numPr>
          <w:ilvl w:val="0"/>
          <w:numId w:val="9"/>
        </w:numPr>
        <w:autoSpaceDE w:val="0"/>
        <w:autoSpaceDN w:val="0"/>
        <w:adjustRightInd w:val="0"/>
        <w:jc w:val="both"/>
        <w:rPr>
          <w:rFonts w:ascii="Times New Roman" w:hAnsi="Times New Roman" w:cs="Times New Roman"/>
          <w:sz w:val="22"/>
          <w:szCs w:val="22"/>
        </w:rPr>
      </w:pPr>
      <w:proofErr w:type="spellStart"/>
      <w:r w:rsidRPr="0071625E">
        <w:rPr>
          <w:rFonts w:ascii="Times New Roman" w:hAnsi="Times New Roman" w:cs="Times New Roman"/>
          <w:sz w:val="22"/>
          <w:szCs w:val="22"/>
        </w:rPr>
        <w:t>Muth</w:t>
      </w:r>
      <w:proofErr w:type="spellEnd"/>
      <w:r w:rsidRPr="0071625E">
        <w:rPr>
          <w:rFonts w:ascii="Times New Roman" w:hAnsi="Times New Roman" w:cs="Times New Roman"/>
          <w:sz w:val="22"/>
          <w:szCs w:val="22"/>
        </w:rPr>
        <w:t xml:space="preserve">, K. (2019). The potential and limits of administrative sovereignty. In D. Stone &amp; K. Moloney (Eds.), </w:t>
      </w:r>
      <w:r w:rsidRPr="0071625E">
        <w:rPr>
          <w:rFonts w:ascii="Times New Roman" w:hAnsi="Times New Roman" w:cs="Times New Roman"/>
          <w:i/>
          <w:iCs/>
          <w:sz w:val="22"/>
          <w:szCs w:val="22"/>
        </w:rPr>
        <w:t>Oxford Handbook on Global Policy and Transnational Administration</w:t>
      </w:r>
      <w:r w:rsidR="00B31062" w:rsidRPr="0071625E">
        <w:rPr>
          <w:rFonts w:ascii="Times New Roman" w:hAnsi="Times New Roman" w:cs="Times New Roman"/>
          <w:sz w:val="22"/>
          <w:szCs w:val="22"/>
        </w:rPr>
        <w:t>,</w:t>
      </w:r>
      <w:r w:rsidRPr="0071625E">
        <w:rPr>
          <w:rFonts w:ascii="Times New Roman" w:hAnsi="Times New Roman" w:cs="Times New Roman"/>
          <w:sz w:val="22"/>
          <w:szCs w:val="22"/>
        </w:rPr>
        <w:t xml:space="preserve"> pp. 59–74. Oxford University Press.</w:t>
      </w:r>
    </w:p>
    <w:p w14:paraId="3D3E6D49" w14:textId="4112D21A" w:rsidR="0017406C" w:rsidRPr="0071625E" w:rsidRDefault="0017406C" w:rsidP="000A0554">
      <w:pPr>
        <w:pStyle w:val="ListParagraph"/>
        <w:numPr>
          <w:ilvl w:val="0"/>
          <w:numId w:val="9"/>
        </w:numPr>
        <w:jc w:val="both"/>
        <w:rPr>
          <w:rFonts w:ascii="Times New Roman" w:hAnsi="Times New Roman" w:cs="Times New Roman"/>
          <w:sz w:val="22"/>
          <w:szCs w:val="22"/>
        </w:rPr>
      </w:pPr>
      <w:proofErr w:type="spellStart"/>
      <w:r w:rsidRPr="0071625E">
        <w:rPr>
          <w:rFonts w:ascii="Times New Roman" w:hAnsi="Times New Roman" w:cs="Times New Roman"/>
          <w:sz w:val="22"/>
          <w:szCs w:val="22"/>
          <w:shd w:val="clear" w:color="auto" w:fill="FFFFFF"/>
          <w:lang w:val="de-DE"/>
        </w:rPr>
        <w:t>Thérien</w:t>
      </w:r>
      <w:proofErr w:type="spellEnd"/>
      <w:r w:rsidRPr="0071625E">
        <w:rPr>
          <w:rFonts w:ascii="Times New Roman" w:hAnsi="Times New Roman" w:cs="Times New Roman"/>
          <w:sz w:val="22"/>
          <w:szCs w:val="22"/>
          <w:shd w:val="clear" w:color="auto" w:fill="FFFFFF"/>
          <w:lang w:val="de-DE"/>
        </w:rPr>
        <w:t xml:space="preserve">, J. P., &amp; </w:t>
      </w:r>
      <w:proofErr w:type="spellStart"/>
      <w:r w:rsidRPr="0071625E">
        <w:rPr>
          <w:rFonts w:ascii="Times New Roman" w:hAnsi="Times New Roman" w:cs="Times New Roman"/>
          <w:sz w:val="22"/>
          <w:szCs w:val="22"/>
          <w:shd w:val="clear" w:color="auto" w:fill="FFFFFF"/>
          <w:lang w:val="de-DE"/>
        </w:rPr>
        <w:t>Pouliot</w:t>
      </w:r>
      <w:proofErr w:type="spellEnd"/>
      <w:r w:rsidRPr="0071625E">
        <w:rPr>
          <w:rFonts w:ascii="Times New Roman" w:hAnsi="Times New Roman" w:cs="Times New Roman"/>
          <w:sz w:val="22"/>
          <w:szCs w:val="22"/>
          <w:shd w:val="clear" w:color="auto" w:fill="FFFFFF"/>
          <w:lang w:val="de-DE"/>
        </w:rPr>
        <w:t xml:space="preserve">, V. 2020. </w:t>
      </w:r>
      <w:r w:rsidRPr="0071625E">
        <w:rPr>
          <w:rFonts w:ascii="Times New Roman" w:hAnsi="Times New Roman" w:cs="Times New Roman"/>
          <w:sz w:val="22"/>
          <w:szCs w:val="22"/>
          <w:shd w:val="clear" w:color="auto" w:fill="FFFFFF"/>
        </w:rPr>
        <w:t>Global governance as patchwork: the making of the Sustainable Development Goals. </w:t>
      </w:r>
      <w:r w:rsidRPr="0071625E">
        <w:rPr>
          <w:rFonts w:ascii="Times New Roman" w:hAnsi="Times New Roman" w:cs="Times New Roman"/>
          <w:i/>
          <w:iCs/>
          <w:sz w:val="22"/>
          <w:szCs w:val="22"/>
          <w:shd w:val="clear" w:color="auto" w:fill="FFFFFF"/>
        </w:rPr>
        <w:t>Review of International Political Economy</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27</w:t>
      </w:r>
      <w:r w:rsidRPr="0071625E">
        <w:rPr>
          <w:rFonts w:ascii="Times New Roman" w:hAnsi="Times New Roman" w:cs="Times New Roman"/>
          <w:sz w:val="22"/>
          <w:szCs w:val="22"/>
          <w:shd w:val="clear" w:color="auto" w:fill="FFFFFF"/>
        </w:rPr>
        <w:t>(3), pp.</w:t>
      </w:r>
      <w:r w:rsidR="00CF6A98" w:rsidRPr="0071625E">
        <w:rPr>
          <w:rFonts w:ascii="Times New Roman" w:hAnsi="Times New Roman" w:cs="Times New Roman"/>
          <w:sz w:val="22"/>
          <w:szCs w:val="22"/>
          <w:shd w:val="clear" w:color="auto" w:fill="FFFFFF"/>
        </w:rPr>
        <w:t xml:space="preserve"> </w:t>
      </w:r>
      <w:r w:rsidRPr="0071625E">
        <w:rPr>
          <w:rFonts w:ascii="Times New Roman" w:hAnsi="Times New Roman" w:cs="Times New Roman"/>
          <w:sz w:val="22"/>
          <w:szCs w:val="22"/>
          <w:shd w:val="clear" w:color="auto" w:fill="FFFFFF"/>
        </w:rPr>
        <w:t>612-636.</w:t>
      </w:r>
    </w:p>
    <w:p w14:paraId="1EF36529" w14:textId="7E966E48" w:rsidR="000720E5" w:rsidRPr="0071625E" w:rsidRDefault="000720E5" w:rsidP="000A0554">
      <w:pPr>
        <w:pStyle w:val="ListParagraph"/>
        <w:numPr>
          <w:ilvl w:val="0"/>
          <w:numId w:val="9"/>
        </w:numPr>
        <w:jc w:val="both"/>
        <w:rPr>
          <w:rFonts w:ascii="Times New Roman" w:hAnsi="Times New Roman" w:cs="Times New Roman"/>
          <w:sz w:val="22"/>
          <w:szCs w:val="22"/>
        </w:rPr>
      </w:pPr>
      <w:r w:rsidRPr="0071625E">
        <w:rPr>
          <w:rFonts w:ascii="Times New Roman" w:hAnsi="Times New Roman" w:cs="Times New Roman"/>
          <w:color w:val="222222"/>
          <w:sz w:val="22"/>
          <w:szCs w:val="22"/>
          <w:shd w:val="clear" w:color="auto" w:fill="FFFFFF"/>
        </w:rPr>
        <w:t>McInnes, C., 2020. Global health governance. </w:t>
      </w:r>
      <w:r w:rsidRPr="0071625E">
        <w:rPr>
          <w:rFonts w:ascii="Times New Roman" w:hAnsi="Times New Roman" w:cs="Times New Roman"/>
          <w:i/>
          <w:iCs/>
          <w:color w:val="222222"/>
          <w:sz w:val="22"/>
          <w:szCs w:val="22"/>
          <w:shd w:val="clear" w:color="auto" w:fill="FFFFFF"/>
        </w:rPr>
        <w:t>The Oxford Handbook of Global Health Politics</w:t>
      </w:r>
      <w:r w:rsidRPr="0071625E">
        <w:rPr>
          <w:rFonts w:ascii="Times New Roman" w:hAnsi="Times New Roman" w:cs="Times New Roman"/>
          <w:color w:val="222222"/>
          <w:sz w:val="22"/>
          <w:szCs w:val="22"/>
          <w:shd w:val="clear" w:color="auto" w:fill="FFFFFF"/>
        </w:rPr>
        <w:t>, pp. 263-279.</w:t>
      </w:r>
    </w:p>
    <w:p w14:paraId="00AE53EE" w14:textId="382E87E8" w:rsidR="00B31062" w:rsidRPr="0071625E" w:rsidRDefault="00B31062" w:rsidP="000A0554">
      <w:pPr>
        <w:numPr>
          <w:ilvl w:val="0"/>
          <w:numId w:val="9"/>
        </w:numPr>
        <w:shd w:val="clear" w:color="auto" w:fill="FFFFFF"/>
        <w:jc w:val="both"/>
        <w:rPr>
          <w:color w:val="0E101A"/>
          <w:sz w:val="20"/>
          <w:szCs w:val="20"/>
        </w:rPr>
      </w:pPr>
      <w:r w:rsidRPr="0071625E">
        <w:rPr>
          <w:color w:val="0E101A"/>
          <w:sz w:val="22"/>
          <w:szCs w:val="22"/>
          <w:bdr w:val="none" w:sz="0" w:space="0" w:color="auto" w:frame="1"/>
        </w:rPr>
        <w:t xml:space="preserve">Weiner, D. 2012. The Universal and the Particular in Policy Analysis and Training. </w:t>
      </w:r>
      <w:r w:rsidRPr="0071625E">
        <w:rPr>
          <w:i/>
          <w:iCs/>
          <w:color w:val="0E101A"/>
          <w:sz w:val="22"/>
          <w:szCs w:val="22"/>
          <w:bdr w:val="none" w:sz="0" w:space="0" w:color="auto" w:frame="1"/>
        </w:rPr>
        <w:t>Journal of Comparative Policy Analysis: Research and Practice</w:t>
      </w:r>
      <w:r w:rsidRPr="0071625E">
        <w:rPr>
          <w:color w:val="0E101A"/>
          <w:sz w:val="22"/>
          <w:szCs w:val="22"/>
          <w:bdr w:val="none" w:sz="0" w:space="0" w:color="auto" w:frame="1"/>
        </w:rPr>
        <w:t>, 12 (1). </w:t>
      </w:r>
    </w:p>
    <w:p w14:paraId="58D775B0" w14:textId="7E5AEB82" w:rsidR="00B31062" w:rsidRPr="0071625E" w:rsidRDefault="00B31062" w:rsidP="000A0554">
      <w:pPr>
        <w:pStyle w:val="ListParagraph"/>
        <w:numPr>
          <w:ilvl w:val="0"/>
          <w:numId w:val="9"/>
        </w:numPr>
        <w:jc w:val="both"/>
        <w:rPr>
          <w:rFonts w:ascii="Times New Roman" w:hAnsi="Times New Roman" w:cs="Times New Roman"/>
          <w:color w:val="000000" w:themeColor="text1"/>
          <w:sz w:val="22"/>
          <w:szCs w:val="22"/>
        </w:rPr>
      </w:pPr>
      <w:r w:rsidRPr="0071625E">
        <w:rPr>
          <w:rFonts w:ascii="Times New Roman" w:hAnsi="Times New Roman" w:cs="Times New Roman"/>
          <w:color w:val="000000" w:themeColor="text1"/>
          <w:sz w:val="22"/>
          <w:szCs w:val="22"/>
          <w:shd w:val="clear" w:color="auto" w:fill="FFFFFF"/>
        </w:rPr>
        <w:t xml:space="preserve">Severino, J-M and Ray, O. 2009. The End of ODA: Death and Rebirth of a Global Public Policy. Available at </w:t>
      </w:r>
      <w:hyperlink r:id="rId13" w:history="1">
        <w:r w:rsidRPr="0071625E">
          <w:rPr>
            <w:rStyle w:val="Hyperlink"/>
            <w:rFonts w:ascii="Times New Roman" w:hAnsi="Times New Roman" w:cs="Times New Roman"/>
            <w:color w:val="000000" w:themeColor="text1"/>
            <w:sz w:val="22"/>
            <w:szCs w:val="22"/>
            <w:shd w:val="clear" w:color="auto" w:fill="FFFFFF"/>
          </w:rPr>
          <w:t>SSRN</w:t>
        </w:r>
      </w:hyperlink>
      <w:r w:rsidRPr="0071625E">
        <w:rPr>
          <w:rFonts w:ascii="Times New Roman" w:hAnsi="Times New Roman" w:cs="Times New Roman"/>
          <w:color w:val="000000" w:themeColor="text1"/>
          <w:sz w:val="22"/>
          <w:szCs w:val="22"/>
          <w:shd w:val="clear" w:color="auto" w:fill="FFFFFF"/>
        </w:rPr>
        <w:t>.</w:t>
      </w:r>
      <w:r w:rsidRPr="0071625E">
        <w:rPr>
          <w:rFonts w:ascii="Times New Roman" w:hAnsi="Times New Roman" w:cs="Times New Roman"/>
          <w:color w:val="000000" w:themeColor="text1"/>
          <w:sz w:val="22"/>
          <w:szCs w:val="22"/>
        </w:rPr>
        <w:t xml:space="preserve"> </w:t>
      </w:r>
    </w:p>
    <w:p w14:paraId="6C20A752" w14:textId="77777777" w:rsidR="00B31062" w:rsidRPr="0071625E" w:rsidRDefault="00B31062" w:rsidP="00B31062">
      <w:pPr>
        <w:shd w:val="clear" w:color="auto" w:fill="FFFFFF"/>
        <w:ind w:left="720"/>
        <w:rPr>
          <w:color w:val="0E101A"/>
          <w:sz w:val="20"/>
          <w:szCs w:val="20"/>
        </w:rPr>
      </w:pPr>
    </w:p>
    <w:p w14:paraId="6C11C48D" w14:textId="77777777" w:rsidR="00B31062" w:rsidRPr="0071625E" w:rsidRDefault="00B31062" w:rsidP="00B31062">
      <w:pPr>
        <w:pStyle w:val="ListParagraph"/>
        <w:jc w:val="both"/>
        <w:rPr>
          <w:rFonts w:ascii="Times New Roman" w:hAnsi="Times New Roman" w:cs="Times New Roman"/>
          <w:sz w:val="22"/>
          <w:szCs w:val="22"/>
        </w:rPr>
      </w:pPr>
    </w:p>
    <w:p w14:paraId="7A7C8EFD" w14:textId="77777777" w:rsidR="00367CFD" w:rsidRPr="0071625E" w:rsidRDefault="00367CFD" w:rsidP="00F226DB">
      <w:pPr>
        <w:pStyle w:val="ListParagraph"/>
        <w:tabs>
          <w:tab w:val="left" w:pos="1452"/>
        </w:tabs>
        <w:jc w:val="both"/>
        <w:rPr>
          <w:rFonts w:ascii="Times New Roman" w:hAnsi="Times New Roman" w:cs="Times New Roman"/>
          <w:b/>
          <w:sz w:val="22"/>
          <w:szCs w:val="22"/>
        </w:rPr>
      </w:pPr>
    </w:p>
    <w:p w14:paraId="1786697D" w14:textId="77777777" w:rsidR="00B469D1" w:rsidRPr="0071625E" w:rsidRDefault="00B469D1" w:rsidP="00367CFD">
      <w:pPr>
        <w:jc w:val="both"/>
        <w:rPr>
          <w:b/>
          <w:sz w:val="22"/>
          <w:szCs w:val="22"/>
        </w:rPr>
      </w:pPr>
    </w:p>
    <w:p w14:paraId="1A899157" w14:textId="77777777" w:rsidR="00F8093F" w:rsidRPr="0071625E" w:rsidRDefault="00F8093F">
      <w:pPr>
        <w:rPr>
          <w:b/>
          <w:sz w:val="22"/>
          <w:szCs w:val="22"/>
        </w:rPr>
      </w:pPr>
      <w:r w:rsidRPr="0071625E">
        <w:rPr>
          <w:b/>
          <w:sz w:val="22"/>
          <w:szCs w:val="22"/>
        </w:rPr>
        <w:br w:type="page"/>
      </w:r>
    </w:p>
    <w:p w14:paraId="2A998189" w14:textId="77777777" w:rsidR="00647276" w:rsidRPr="0071625E" w:rsidRDefault="004B20FB" w:rsidP="00367CFD">
      <w:pPr>
        <w:jc w:val="both"/>
        <w:rPr>
          <w:sz w:val="22"/>
          <w:szCs w:val="22"/>
        </w:rPr>
      </w:pPr>
      <w:r w:rsidRPr="0071625E">
        <w:rPr>
          <w:b/>
          <w:sz w:val="22"/>
          <w:szCs w:val="22"/>
        </w:rPr>
        <w:lastRenderedPageBreak/>
        <w:t>Week 5</w:t>
      </w:r>
      <w:r w:rsidR="00025FBE" w:rsidRPr="0071625E">
        <w:rPr>
          <w:b/>
          <w:sz w:val="22"/>
          <w:szCs w:val="22"/>
        </w:rPr>
        <w:t>:</w:t>
      </w:r>
      <w:r w:rsidRPr="0071625E">
        <w:rPr>
          <w:sz w:val="22"/>
          <w:szCs w:val="22"/>
        </w:rPr>
        <w:t xml:space="preserve"> </w:t>
      </w:r>
      <w:r w:rsidRPr="0071625E">
        <w:rPr>
          <w:b/>
          <w:sz w:val="22"/>
          <w:szCs w:val="22"/>
        </w:rPr>
        <w:t xml:space="preserve">Global </w:t>
      </w:r>
      <w:r w:rsidR="00F05541" w:rsidRPr="0071625E">
        <w:rPr>
          <w:b/>
          <w:sz w:val="22"/>
          <w:szCs w:val="22"/>
        </w:rPr>
        <w:t>Public Goods</w:t>
      </w:r>
      <w:r w:rsidRPr="0071625E">
        <w:rPr>
          <w:b/>
          <w:sz w:val="22"/>
          <w:szCs w:val="22"/>
        </w:rPr>
        <w:t xml:space="preserve"> and Governors  </w:t>
      </w:r>
    </w:p>
    <w:p w14:paraId="5E0B30D2" w14:textId="77777777" w:rsidR="00647276" w:rsidRPr="0071625E" w:rsidRDefault="00647276">
      <w:pPr>
        <w:rPr>
          <w:sz w:val="22"/>
          <w:szCs w:val="22"/>
        </w:rPr>
      </w:pPr>
    </w:p>
    <w:p w14:paraId="6E5CD023" w14:textId="77777777" w:rsidR="0017406C" w:rsidRPr="0071625E" w:rsidRDefault="004B20FB" w:rsidP="0017406C">
      <w:pPr>
        <w:spacing w:after="100" w:afterAutospacing="1"/>
        <w:jc w:val="both"/>
        <w:rPr>
          <w:bCs/>
          <w:i/>
          <w:iCs/>
          <w:color w:val="000000" w:themeColor="text1"/>
          <w:sz w:val="22"/>
          <w:szCs w:val="22"/>
        </w:rPr>
      </w:pPr>
      <w:r w:rsidRPr="0071625E">
        <w:rPr>
          <w:sz w:val="22"/>
          <w:szCs w:val="22"/>
        </w:rPr>
        <w:t xml:space="preserve">How is the role of International Organizations (IOs) changing in response to globalization and the need to provide </w:t>
      </w:r>
      <w:r w:rsidR="007A7498" w:rsidRPr="0071625E">
        <w:rPr>
          <w:sz w:val="22"/>
          <w:szCs w:val="22"/>
        </w:rPr>
        <w:t>g</w:t>
      </w:r>
      <w:r w:rsidRPr="0071625E">
        <w:rPr>
          <w:sz w:val="22"/>
          <w:szCs w:val="22"/>
        </w:rPr>
        <w:t xml:space="preserve">lobal </w:t>
      </w:r>
      <w:r w:rsidR="007A7498" w:rsidRPr="0071625E">
        <w:rPr>
          <w:sz w:val="22"/>
          <w:szCs w:val="22"/>
        </w:rPr>
        <w:t>p</w:t>
      </w:r>
      <w:r w:rsidRPr="0071625E">
        <w:rPr>
          <w:sz w:val="22"/>
          <w:szCs w:val="22"/>
        </w:rPr>
        <w:t xml:space="preserve">ublic </w:t>
      </w:r>
      <w:r w:rsidR="007A7498" w:rsidRPr="0071625E">
        <w:rPr>
          <w:sz w:val="22"/>
          <w:szCs w:val="22"/>
        </w:rPr>
        <w:t>g</w:t>
      </w:r>
      <w:r w:rsidRPr="0071625E">
        <w:rPr>
          <w:sz w:val="22"/>
          <w:szCs w:val="22"/>
        </w:rPr>
        <w:t xml:space="preserve">oods (GPGs)? </w:t>
      </w:r>
      <w:r w:rsidR="00B3704A" w:rsidRPr="0071625E">
        <w:rPr>
          <w:sz w:val="22"/>
          <w:szCs w:val="22"/>
        </w:rPr>
        <w:t>T</w:t>
      </w:r>
      <w:r w:rsidRPr="0071625E">
        <w:rPr>
          <w:sz w:val="22"/>
          <w:szCs w:val="22"/>
        </w:rPr>
        <w:t>his session provides an introduction to</w:t>
      </w:r>
      <w:r w:rsidR="00B3704A" w:rsidRPr="0071625E">
        <w:rPr>
          <w:sz w:val="22"/>
          <w:szCs w:val="22"/>
        </w:rPr>
        <w:t xml:space="preserve"> global institutions, governors and</w:t>
      </w:r>
      <w:r w:rsidRPr="0071625E">
        <w:rPr>
          <w:sz w:val="22"/>
          <w:szCs w:val="22"/>
        </w:rPr>
        <w:t xml:space="preserve"> the changing operational dynamics of IOs. While IOs (and the states that empower them) have been and remain dominant actors in this policy space, civil society and the private sector have taken on increasingly important roles. In addition, we will take a first look at the changing organizational and policy requirements of IOs as the demand for GPGs continues to rise.  </w:t>
      </w:r>
    </w:p>
    <w:p w14:paraId="79A9C579" w14:textId="77777777" w:rsidR="0017406C" w:rsidRPr="0071625E" w:rsidRDefault="0017406C" w:rsidP="0017406C">
      <w:pPr>
        <w:spacing w:after="100" w:afterAutospacing="1"/>
        <w:jc w:val="both"/>
        <w:rPr>
          <w:sz w:val="22"/>
          <w:szCs w:val="22"/>
        </w:rPr>
      </w:pPr>
      <w:r w:rsidRPr="0071625E">
        <w:rPr>
          <w:bCs/>
          <w:i/>
          <w:iCs/>
          <w:color w:val="000000" w:themeColor="text1"/>
          <w:sz w:val="22"/>
          <w:szCs w:val="22"/>
        </w:rPr>
        <w:t>Required Reading </w:t>
      </w:r>
    </w:p>
    <w:p w14:paraId="0109AF6B" w14:textId="77777777" w:rsidR="0017406C" w:rsidRPr="0071625E" w:rsidRDefault="0017406C" w:rsidP="0017406C">
      <w:pPr>
        <w:pStyle w:val="BodyText"/>
        <w:rPr>
          <w:i/>
          <w:iCs/>
          <w:color w:val="000000" w:themeColor="text1"/>
          <w:sz w:val="22"/>
          <w:szCs w:val="22"/>
        </w:rPr>
      </w:pPr>
      <w:r w:rsidRPr="0071625E">
        <w:rPr>
          <w:i/>
          <w:iCs/>
          <w:color w:val="000000" w:themeColor="text1"/>
          <w:sz w:val="22"/>
          <w:szCs w:val="22"/>
        </w:rPr>
        <w:t>Reading for Survey</w:t>
      </w:r>
    </w:p>
    <w:p w14:paraId="6B9B441B" w14:textId="77777777" w:rsidR="0017406C" w:rsidRPr="0071625E" w:rsidRDefault="0017406C" w:rsidP="000A0554">
      <w:pPr>
        <w:pStyle w:val="BodyText"/>
        <w:numPr>
          <w:ilvl w:val="0"/>
          <w:numId w:val="19"/>
        </w:numPr>
        <w:rPr>
          <w:color w:val="000000" w:themeColor="text1"/>
          <w:sz w:val="22"/>
          <w:szCs w:val="22"/>
        </w:rPr>
      </w:pPr>
      <w:r w:rsidRPr="0071625E">
        <w:rPr>
          <w:color w:val="000000" w:themeColor="text1"/>
          <w:sz w:val="22"/>
          <w:szCs w:val="22"/>
        </w:rPr>
        <w:t>Kaul, I and Mendoza, R. 2003. ‘Advancing the Concept of Public Goods’ in: Inge Kaul et. al. eds., Providing Global Public Goods. Managing Globalization. Oxford: Oxford University Press: </w:t>
      </w:r>
      <w:r w:rsidRPr="0071625E">
        <w:rPr>
          <w:b/>
          <w:color w:val="000000" w:themeColor="text1"/>
          <w:sz w:val="22"/>
          <w:szCs w:val="22"/>
        </w:rPr>
        <w:t>select pages (3 pages).</w:t>
      </w:r>
    </w:p>
    <w:p w14:paraId="3E90AE68" w14:textId="77777777" w:rsidR="0017406C" w:rsidRPr="0071625E" w:rsidRDefault="0017406C" w:rsidP="0017406C">
      <w:pPr>
        <w:pStyle w:val="BodyText"/>
        <w:rPr>
          <w:color w:val="000000" w:themeColor="text1"/>
          <w:sz w:val="22"/>
          <w:szCs w:val="22"/>
          <w:u w:val="single"/>
        </w:rPr>
      </w:pPr>
    </w:p>
    <w:p w14:paraId="4F7F8EB1" w14:textId="77777777" w:rsidR="0017406C" w:rsidRPr="0071625E" w:rsidRDefault="0017406C" w:rsidP="0017406C">
      <w:pPr>
        <w:pStyle w:val="BodyText"/>
        <w:rPr>
          <w:i/>
          <w:iCs/>
          <w:color w:val="000000" w:themeColor="text1"/>
          <w:sz w:val="22"/>
          <w:szCs w:val="22"/>
        </w:rPr>
      </w:pPr>
      <w:r w:rsidRPr="0071625E">
        <w:rPr>
          <w:i/>
          <w:iCs/>
          <w:color w:val="000000" w:themeColor="text1"/>
          <w:sz w:val="22"/>
          <w:szCs w:val="22"/>
        </w:rPr>
        <w:t>Further On Global Public Goods</w:t>
      </w:r>
    </w:p>
    <w:p w14:paraId="6B91FE01" w14:textId="77777777" w:rsidR="0017406C" w:rsidRPr="0071625E" w:rsidRDefault="0017406C" w:rsidP="000A0554">
      <w:pPr>
        <w:pStyle w:val="BodyText"/>
        <w:numPr>
          <w:ilvl w:val="0"/>
          <w:numId w:val="19"/>
        </w:numPr>
        <w:rPr>
          <w:color w:val="000000" w:themeColor="text1"/>
          <w:sz w:val="22"/>
          <w:szCs w:val="22"/>
        </w:rPr>
      </w:pPr>
      <w:r w:rsidRPr="0071625E">
        <w:rPr>
          <w:color w:val="000000" w:themeColor="text1"/>
          <w:sz w:val="22"/>
          <w:szCs w:val="22"/>
        </w:rPr>
        <w:t xml:space="preserve">Kaul, I. 2013. ‘Global Public Goods, A concept for framing the Post-2015 Agenda?’. Discussion Paper, 2/2013. Bonn: </w:t>
      </w:r>
      <w:proofErr w:type="spellStart"/>
      <w:r w:rsidRPr="0071625E">
        <w:rPr>
          <w:color w:val="000000" w:themeColor="text1"/>
          <w:sz w:val="22"/>
          <w:szCs w:val="22"/>
        </w:rPr>
        <w:t>d•i•e</w:t>
      </w:r>
      <w:proofErr w:type="spellEnd"/>
      <w:r w:rsidRPr="0071625E">
        <w:rPr>
          <w:color w:val="000000" w:themeColor="text1"/>
          <w:sz w:val="22"/>
          <w:szCs w:val="22"/>
        </w:rPr>
        <w:t>:</w:t>
      </w:r>
      <w:r w:rsidRPr="0071625E">
        <w:rPr>
          <w:b/>
          <w:color w:val="000000" w:themeColor="text1"/>
          <w:sz w:val="22"/>
          <w:szCs w:val="22"/>
        </w:rPr>
        <w:t> pp. 1-6 (6 pages).</w:t>
      </w:r>
    </w:p>
    <w:p w14:paraId="5ACA672B" w14:textId="77777777" w:rsidR="0017406C" w:rsidRPr="0071625E" w:rsidRDefault="0017406C" w:rsidP="000A0554">
      <w:pPr>
        <w:pStyle w:val="BodyText"/>
        <w:numPr>
          <w:ilvl w:val="0"/>
          <w:numId w:val="19"/>
        </w:numPr>
        <w:rPr>
          <w:color w:val="000000" w:themeColor="text1"/>
          <w:sz w:val="22"/>
          <w:szCs w:val="22"/>
        </w:rPr>
      </w:pPr>
      <w:r w:rsidRPr="0071625E">
        <w:rPr>
          <w:color w:val="000000" w:themeColor="text1"/>
          <w:sz w:val="22"/>
          <w:szCs w:val="22"/>
        </w:rPr>
        <w:t>Carbone, M. 2007. ‘</w:t>
      </w:r>
      <w:hyperlink r:id="rId14" w:history="1">
        <w:r w:rsidRPr="0071625E">
          <w:rPr>
            <w:color w:val="000000" w:themeColor="text1"/>
            <w:sz w:val="22"/>
            <w:szCs w:val="22"/>
            <w:u w:val="single"/>
          </w:rPr>
          <w:t>Supporting or Resisting Global Public Goods? The Policy Dimension of a Contested Concep</w:t>
        </w:r>
      </w:hyperlink>
      <w:r w:rsidRPr="0071625E">
        <w:rPr>
          <w:color w:val="000000" w:themeColor="text1"/>
          <w:sz w:val="22"/>
          <w:szCs w:val="22"/>
        </w:rPr>
        <w:t>t’, Global Governance, 13(2): </w:t>
      </w:r>
      <w:r w:rsidRPr="0071625E">
        <w:rPr>
          <w:b/>
          <w:color w:val="000000" w:themeColor="text1"/>
          <w:sz w:val="22"/>
          <w:szCs w:val="22"/>
        </w:rPr>
        <w:t>pp. 179-186, 193 (8 pages)</w:t>
      </w:r>
      <w:r w:rsidRPr="0071625E">
        <w:rPr>
          <w:color w:val="000000" w:themeColor="text1"/>
          <w:sz w:val="22"/>
          <w:szCs w:val="22"/>
        </w:rPr>
        <w:t>. </w:t>
      </w:r>
    </w:p>
    <w:p w14:paraId="21E4D1BC" w14:textId="77777777" w:rsidR="0017406C" w:rsidRPr="0071625E" w:rsidRDefault="0017406C" w:rsidP="000A0554">
      <w:pPr>
        <w:pStyle w:val="BodyText"/>
        <w:numPr>
          <w:ilvl w:val="0"/>
          <w:numId w:val="19"/>
        </w:numPr>
        <w:rPr>
          <w:color w:val="000000" w:themeColor="text1"/>
          <w:sz w:val="22"/>
          <w:szCs w:val="22"/>
        </w:rPr>
      </w:pPr>
      <w:r w:rsidRPr="0071625E">
        <w:rPr>
          <w:color w:val="000000" w:themeColor="text1"/>
          <w:sz w:val="22"/>
          <w:szCs w:val="22"/>
        </w:rPr>
        <w:t>Kaul, I. 2017. “</w:t>
      </w:r>
      <w:hyperlink r:id="rId15" w:history="1">
        <w:r w:rsidRPr="0071625E">
          <w:rPr>
            <w:color w:val="000000" w:themeColor="text1"/>
            <w:sz w:val="22"/>
            <w:szCs w:val="22"/>
            <w:u w:val="single"/>
          </w:rPr>
          <w:t>Providing global public goods: What role for the multilateral development banks</w:t>
        </w:r>
      </w:hyperlink>
      <w:r w:rsidRPr="0071625E">
        <w:rPr>
          <w:color w:val="000000" w:themeColor="text1"/>
          <w:sz w:val="22"/>
          <w:szCs w:val="22"/>
        </w:rPr>
        <w:t>?. London: ODI. April 2017.  </w:t>
      </w:r>
      <w:r w:rsidRPr="0071625E">
        <w:rPr>
          <w:b/>
          <w:color w:val="000000" w:themeColor="text1"/>
          <w:sz w:val="22"/>
          <w:szCs w:val="22"/>
        </w:rPr>
        <w:t>pp. 7-8; pp. 25-26 and study Figure 4 (4 pages).</w:t>
      </w:r>
    </w:p>
    <w:p w14:paraId="624EEF76" w14:textId="77777777" w:rsidR="0017406C" w:rsidRPr="0071625E" w:rsidRDefault="0017406C" w:rsidP="0017406C">
      <w:pPr>
        <w:pStyle w:val="BodyText"/>
        <w:rPr>
          <w:color w:val="000000" w:themeColor="text1"/>
          <w:sz w:val="22"/>
          <w:szCs w:val="22"/>
        </w:rPr>
      </w:pPr>
    </w:p>
    <w:p w14:paraId="09457DBA" w14:textId="77777777" w:rsidR="0017406C" w:rsidRPr="0071625E" w:rsidRDefault="0017406C" w:rsidP="0017406C">
      <w:pPr>
        <w:pStyle w:val="BodyText"/>
        <w:rPr>
          <w:i/>
          <w:iCs/>
          <w:color w:val="000000" w:themeColor="text1"/>
          <w:sz w:val="22"/>
          <w:szCs w:val="22"/>
        </w:rPr>
      </w:pPr>
      <w:r w:rsidRPr="0071625E">
        <w:rPr>
          <w:i/>
          <w:iCs/>
          <w:color w:val="000000" w:themeColor="text1"/>
          <w:sz w:val="22"/>
          <w:szCs w:val="22"/>
        </w:rPr>
        <w:t>On Global "Governors"/International Organizations</w:t>
      </w:r>
    </w:p>
    <w:p w14:paraId="49F505B6" w14:textId="77777777" w:rsidR="0017406C" w:rsidRPr="0071625E" w:rsidRDefault="0017406C" w:rsidP="000A0554">
      <w:pPr>
        <w:pStyle w:val="BodyText"/>
        <w:numPr>
          <w:ilvl w:val="0"/>
          <w:numId w:val="20"/>
        </w:numPr>
        <w:jc w:val="both"/>
        <w:rPr>
          <w:color w:val="000000" w:themeColor="text1"/>
          <w:sz w:val="22"/>
          <w:szCs w:val="22"/>
        </w:rPr>
      </w:pPr>
      <w:r w:rsidRPr="0071625E">
        <w:rPr>
          <w:color w:val="000000" w:themeColor="text1"/>
          <w:sz w:val="22"/>
          <w:szCs w:val="22"/>
        </w:rPr>
        <w:t>Abbott, K</w:t>
      </w:r>
      <w:r w:rsidR="00F8093F" w:rsidRPr="0071625E">
        <w:rPr>
          <w:color w:val="000000" w:themeColor="text1"/>
          <w:sz w:val="22"/>
          <w:szCs w:val="22"/>
        </w:rPr>
        <w:t>.</w:t>
      </w:r>
      <w:r w:rsidRPr="0071625E">
        <w:rPr>
          <w:color w:val="000000" w:themeColor="text1"/>
          <w:sz w:val="22"/>
          <w:szCs w:val="22"/>
        </w:rPr>
        <w:t xml:space="preserve"> W., </w:t>
      </w:r>
      <w:proofErr w:type="spellStart"/>
      <w:r w:rsidRPr="0071625E">
        <w:rPr>
          <w:color w:val="000000" w:themeColor="text1"/>
          <w:sz w:val="22"/>
          <w:szCs w:val="22"/>
        </w:rPr>
        <w:t>Genschel</w:t>
      </w:r>
      <w:proofErr w:type="spellEnd"/>
      <w:r w:rsidRPr="0071625E">
        <w:rPr>
          <w:color w:val="000000" w:themeColor="text1"/>
          <w:sz w:val="22"/>
          <w:szCs w:val="22"/>
        </w:rPr>
        <w:t>,</w:t>
      </w:r>
      <w:r w:rsidR="00832AEC" w:rsidRPr="0071625E">
        <w:rPr>
          <w:color w:val="000000" w:themeColor="text1"/>
          <w:sz w:val="22"/>
          <w:szCs w:val="22"/>
        </w:rPr>
        <w:t xml:space="preserve"> P,</w:t>
      </w:r>
      <w:r w:rsidRPr="0071625E">
        <w:rPr>
          <w:color w:val="000000" w:themeColor="text1"/>
          <w:sz w:val="22"/>
          <w:szCs w:val="22"/>
        </w:rPr>
        <w:t xml:space="preserve"> Snidal</w:t>
      </w:r>
      <w:r w:rsidR="00832AEC" w:rsidRPr="0071625E">
        <w:rPr>
          <w:color w:val="000000" w:themeColor="text1"/>
          <w:sz w:val="22"/>
          <w:szCs w:val="22"/>
        </w:rPr>
        <w:t>, D</w:t>
      </w:r>
      <w:r w:rsidRPr="0071625E">
        <w:rPr>
          <w:color w:val="000000" w:themeColor="text1"/>
          <w:sz w:val="22"/>
          <w:szCs w:val="22"/>
        </w:rPr>
        <w:t xml:space="preserve"> and Bernhard </w:t>
      </w:r>
      <w:proofErr w:type="spellStart"/>
      <w:r w:rsidRPr="0071625E">
        <w:rPr>
          <w:color w:val="000000" w:themeColor="text1"/>
          <w:sz w:val="22"/>
          <w:szCs w:val="22"/>
        </w:rPr>
        <w:t>Zangl</w:t>
      </w:r>
      <w:proofErr w:type="spellEnd"/>
      <w:r w:rsidRPr="0071625E">
        <w:rPr>
          <w:color w:val="000000" w:themeColor="text1"/>
          <w:sz w:val="22"/>
          <w:szCs w:val="22"/>
        </w:rPr>
        <w:t xml:space="preserve">. 2015. “Introduction.” In </w:t>
      </w:r>
      <w:r w:rsidRPr="0071625E">
        <w:rPr>
          <w:i/>
          <w:iCs/>
          <w:color w:val="000000" w:themeColor="text1"/>
          <w:sz w:val="22"/>
          <w:szCs w:val="22"/>
        </w:rPr>
        <w:t>International Organizations as Orchestrators</w:t>
      </w:r>
      <w:r w:rsidRPr="0071625E">
        <w:rPr>
          <w:color w:val="000000" w:themeColor="text1"/>
          <w:sz w:val="22"/>
          <w:szCs w:val="22"/>
        </w:rPr>
        <w:t xml:space="preserve"> edited by Kenneth W. Abbot, Philipp </w:t>
      </w:r>
      <w:proofErr w:type="spellStart"/>
      <w:r w:rsidRPr="0071625E">
        <w:rPr>
          <w:color w:val="000000" w:themeColor="text1"/>
          <w:sz w:val="22"/>
          <w:szCs w:val="22"/>
        </w:rPr>
        <w:t>Genschel</w:t>
      </w:r>
      <w:proofErr w:type="spellEnd"/>
      <w:r w:rsidRPr="0071625E">
        <w:rPr>
          <w:color w:val="000000" w:themeColor="text1"/>
          <w:sz w:val="22"/>
          <w:szCs w:val="22"/>
        </w:rPr>
        <w:t xml:space="preserve">, Duncan Snidal and Bernhard </w:t>
      </w:r>
      <w:proofErr w:type="spellStart"/>
      <w:r w:rsidRPr="0071625E">
        <w:rPr>
          <w:color w:val="000000" w:themeColor="text1"/>
          <w:sz w:val="22"/>
          <w:szCs w:val="22"/>
        </w:rPr>
        <w:t>Zangl</w:t>
      </w:r>
      <w:proofErr w:type="spellEnd"/>
      <w:r w:rsidRPr="0071625E">
        <w:rPr>
          <w:color w:val="000000" w:themeColor="text1"/>
          <w:sz w:val="22"/>
          <w:szCs w:val="22"/>
        </w:rPr>
        <w:t xml:space="preserve">. Cambridge University Press: pp. </w:t>
      </w:r>
      <w:r w:rsidRPr="0071625E">
        <w:rPr>
          <w:b/>
          <w:color w:val="000000" w:themeColor="text1"/>
          <w:sz w:val="22"/>
          <w:szCs w:val="22"/>
        </w:rPr>
        <w:t>1 – 36.</w:t>
      </w:r>
    </w:p>
    <w:p w14:paraId="57E8F959" w14:textId="77777777" w:rsidR="00154964" w:rsidRPr="0071625E" w:rsidRDefault="00154964" w:rsidP="00154964">
      <w:pPr>
        <w:jc w:val="both"/>
        <w:rPr>
          <w:color w:val="000000" w:themeColor="text1"/>
          <w:sz w:val="22"/>
          <w:szCs w:val="22"/>
        </w:rPr>
      </w:pPr>
    </w:p>
    <w:p w14:paraId="1FB2AA32" w14:textId="77777777" w:rsidR="00154964" w:rsidRPr="0071625E" w:rsidRDefault="00154964" w:rsidP="00154964">
      <w:pPr>
        <w:rPr>
          <w:b/>
          <w:color w:val="000000" w:themeColor="text1"/>
          <w:sz w:val="22"/>
          <w:szCs w:val="22"/>
        </w:rPr>
      </w:pPr>
      <w:r w:rsidRPr="0071625E">
        <w:rPr>
          <w:bCs/>
          <w:i/>
          <w:iCs/>
          <w:color w:val="000000" w:themeColor="text1"/>
          <w:sz w:val="22"/>
          <w:szCs w:val="22"/>
        </w:rPr>
        <w:t>Supplementary Reading</w:t>
      </w:r>
    </w:p>
    <w:p w14:paraId="2437F1FE" w14:textId="77777777" w:rsidR="0017406C" w:rsidRPr="0071625E" w:rsidRDefault="0017406C" w:rsidP="000A0554">
      <w:pPr>
        <w:pStyle w:val="ListParagraph"/>
        <w:numPr>
          <w:ilvl w:val="0"/>
          <w:numId w:val="15"/>
        </w:numPr>
        <w:jc w:val="both"/>
        <w:rPr>
          <w:rFonts w:ascii="Times New Roman" w:eastAsia="Times New Roman" w:hAnsi="Times New Roman" w:cs="Times New Roman"/>
          <w:color w:val="000000" w:themeColor="text1"/>
          <w:sz w:val="22"/>
          <w:szCs w:val="22"/>
          <w:lang w:val="en-GB" w:eastAsia="en-GB"/>
        </w:rPr>
      </w:pPr>
      <w:r w:rsidRPr="0071625E">
        <w:rPr>
          <w:rFonts w:ascii="Times New Roman" w:eastAsia="Times New Roman" w:hAnsi="Times New Roman" w:cs="Times New Roman"/>
          <w:color w:val="000000" w:themeColor="text1"/>
          <w:sz w:val="22"/>
          <w:szCs w:val="22"/>
          <w:shd w:val="clear" w:color="auto" w:fill="FFFFFF"/>
          <w:lang w:val="en-GB" w:eastAsia="en-GB"/>
        </w:rPr>
        <w:t xml:space="preserve">Acharya, A. and </w:t>
      </w:r>
      <w:proofErr w:type="spellStart"/>
      <w:r w:rsidRPr="0071625E">
        <w:rPr>
          <w:rFonts w:ascii="Times New Roman" w:eastAsia="Times New Roman" w:hAnsi="Times New Roman" w:cs="Times New Roman"/>
          <w:color w:val="000000" w:themeColor="text1"/>
          <w:sz w:val="22"/>
          <w:szCs w:val="22"/>
          <w:shd w:val="clear" w:color="auto" w:fill="FFFFFF"/>
          <w:lang w:val="en-GB" w:eastAsia="en-GB"/>
        </w:rPr>
        <w:t>Plesch</w:t>
      </w:r>
      <w:proofErr w:type="spellEnd"/>
      <w:r w:rsidRPr="0071625E">
        <w:rPr>
          <w:rFonts w:ascii="Times New Roman" w:eastAsia="Times New Roman" w:hAnsi="Times New Roman" w:cs="Times New Roman"/>
          <w:color w:val="000000" w:themeColor="text1"/>
          <w:sz w:val="22"/>
          <w:szCs w:val="22"/>
          <w:shd w:val="clear" w:color="auto" w:fill="FFFFFF"/>
          <w:lang w:val="en-GB" w:eastAsia="en-GB"/>
        </w:rPr>
        <w:t>, D., 2020. The United Nations: Managing and Reshaping a Changing World Order. </w:t>
      </w:r>
      <w:r w:rsidRPr="0071625E">
        <w:rPr>
          <w:rFonts w:ascii="Times New Roman" w:eastAsia="Times New Roman" w:hAnsi="Times New Roman" w:cs="Times New Roman"/>
          <w:i/>
          <w:iCs/>
          <w:color w:val="000000" w:themeColor="text1"/>
          <w:sz w:val="22"/>
          <w:szCs w:val="22"/>
          <w:shd w:val="clear" w:color="auto" w:fill="FFFFFF"/>
          <w:lang w:val="en-GB" w:eastAsia="en-GB"/>
        </w:rPr>
        <w:t>Global Governance:</w:t>
      </w:r>
      <w:r w:rsidRPr="0071625E">
        <w:rPr>
          <w:rFonts w:ascii="Times New Roman" w:eastAsia="Times New Roman" w:hAnsi="Times New Roman" w:cs="Times New Roman"/>
          <w:color w:val="000000" w:themeColor="text1"/>
          <w:sz w:val="22"/>
          <w:szCs w:val="22"/>
          <w:shd w:val="clear" w:color="auto" w:fill="FFFFFF"/>
          <w:lang w:val="en-GB" w:eastAsia="en-GB"/>
        </w:rPr>
        <w:t> </w:t>
      </w:r>
      <w:r w:rsidRPr="0071625E">
        <w:rPr>
          <w:rFonts w:ascii="Times New Roman" w:eastAsia="Times New Roman" w:hAnsi="Times New Roman" w:cs="Times New Roman"/>
          <w:i/>
          <w:iCs/>
          <w:color w:val="000000" w:themeColor="text1"/>
          <w:sz w:val="22"/>
          <w:szCs w:val="22"/>
          <w:shd w:val="clear" w:color="auto" w:fill="FFFFFF"/>
          <w:lang w:val="en-GB" w:eastAsia="en-GB"/>
        </w:rPr>
        <w:t>26</w:t>
      </w:r>
      <w:r w:rsidRPr="0071625E">
        <w:rPr>
          <w:rFonts w:ascii="Times New Roman" w:eastAsia="Times New Roman" w:hAnsi="Times New Roman" w:cs="Times New Roman"/>
          <w:color w:val="000000" w:themeColor="text1"/>
          <w:sz w:val="22"/>
          <w:szCs w:val="22"/>
          <w:shd w:val="clear" w:color="auto" w:fill="FFFFFF"/>
          <w:lang w:val="en-GB" w:eastAsia="en-GB"/>
        </w:rPr>
        <w:t>(2), pp. 221-235.</w:t>
      </w:r>
    </w:p>
    <w:p w14:paraId="114B6F19" w14:textId="77777777" w:rsidR="0017406C" w:rsidRPr="0071625E" w:rsidRDefault="0017406C" w:rsidP="000A0554">
      <w:pPr>
        <w:pStyle w:val="ListParagraph"/>
        <w:numPr>
          <w:ilvl w:val="0"/>
          <w:numId w:val="15"/>
        </w:numPr>
        <w:jc w:val="both"/>
        <w:rPr>
          <w:rFonts w:ascii="Times New Roman" w:hAnsi="Times New Roman" w:cs="Times New Roman"/>
          <w:b/>
          <w:sz w:val="22"/>
          <w:szCs w:val="22"/>
        </w:rPr>
      </w:pPr>
      <w:r w:rsidRPr="0071625E">
        <w:rPr>
          <w:rFonts w:ascii="Times New Roman" w:hAnsi="Times New Roman" w:cs="Times New Roman"/>
          <w:sz w:val="22"/>
          <w:szCs w:val="22"/>
        </w:rPr>
        <w:t xml:space="preserve">Kaul, I. 2019. A Global Public Good Perspective. </w:t>
      </w:r>
      <w:r w:rsidRPr="0071625E">
        <w:rPr>
          <w:rFonts w:ascii="Times New Roman" w:hAnsi="Times New Roman" w:cs="Times New Roman"/>
          <w:i/>
          <w:iCs/>
          <w:sz w:val="22"/>
          <w:szCs w:val="22"/>
        </w:rPr>
        <w:t>The Oxford Handbook of Global Policy and Transnational Administration</w:t>
      </w:r>
      <w:r w:rsidRPr="0071625E">
        <w:rPr>
          <w:rFonts w:ascii="Times New Roman" w:hAnsi="Times New Roman" w:cs="Times New Roman"/>
          <w:sz w:val="22"/>
          <w:szCs w:val="22"/>
        </w:rPr>
        <w:t>.</w:t>
      </w:r>
    </w:p>
    <w:p w14:paraId="15F1D30C" w14:textId="77777777" w:rsidR="00F66929" w:rsidRPr="0071625E" w:rsidRDefault="00F66929" w:rsidP="000A0554">
      <w:pPr>
        <w:pStyle w:val="ListParagraph"/>
        <w:widowControl w:val="0"/>
        <w:numPr>
          <w:ilvl w:val="0"/>
          <w:numId w:val="15"/>
        </w:numPr>
        <w:autoSpaceDE w:val="0"/>
        <w:autoSpaceDN w:val="0"/>
        <w:adjustRightInd w:val="0"/>
        <w:jc w:val="both"/>
        <w:rPr>
          <w:rFonts w:ascii="Times New Roman" w:hAnsi="Times New Roman" w:cs="Times New Roman"/>
          <w:sz w:val="22"/>
          <w:szCs w:val="22"/>
        </w:rPr>
      </w:pPr>
      <w:proofErr w:type="spellStart"/>
      <w:r w:rsidRPr="0071625E">
        <w:rPr>
          <w:rFonts w:ascii="Times New Roman" w:hAnsi="Times New Roman" w:cs="Times New Roman"/>
          <w:sz w:val="22"/>
          <w:szCs w:val="22"/>
        </w:rPr>
        <w:t>Milhorance</w:t>
      </w:r>
      <w:proofErr w:type="spellEnd"/>
      <w:r w:rsidRPr="0071625E">
        <w:rPr>
          <w:rFonts w:ascii="Times New Roman" w:hAnsi="Times New Roman" w:cs="Times New Roman"/>
          <w:sz w:val="22"/>
          <w:szCs w:val="22"/>
        </w:rPr>
        <w:t>, C and Soule-</w:t>
      </w:r>
      <w:proofErr w:type="spellStart"/>
      <w:r w:rsidRPr="0071625E">
        <w:rPr>
          <w:rFonts w:ascii="Times New Roman" w:hAnsi="Times New Roman" w:cs="Times New Roman"/>
          <w:sz w:val="22"/>
          <w:szCs w:val="22"/>
        </w:rPr>
        <w:t>Kohndou</w:t>
      </w:r>
      <w:proofErr w:type="spellEnd"/>
      <w:r w:rsidRPr="0071625E">
        <w:rPr>
          <w:rFonts w:ascii="Times New Roman" w:hAnsi="Times New Roman" w:cs="Times New Roman"/>
          <w:sz w:val="22"/>
          <w:szCs w:val="22"/>
        </w:rPr>
        <w:t xml:space="preserve">, F. 2017. South-South Cooperation and Change in International Organizations, </w:t>
      </w:r>
      <w:r w:rsidRPr="0071625E">
        <w:rPr>
          <w:rFonts w:ascii="Times New Roman" w:hAnsi="Times New Roman" w:cs="Times New Roman"/>
          <w:i/>
          <w:sz w:val="22"/>
          <w:szCs w:val="22"/>
        </w:rPr>
        <w:t>Global Governance</w:t>
      </w:r>
      <w:r w:rsidRPr="0071625E">
        <w:rPr>
          <w:rFonts w:ascii="Times New Roman" w:hAnsi="Times New Roman" w:cs="Times New Roman"/>
          <w:sz w:val="22"/>
          <w:szCs w:val="22"/>
        </w:rPr>
        <w:t xml:space="preserve"> 23</w:t>
      </w:r>
      <w:r w:rsidR="009D2C59" w:rsidRPr="0071625E">
        <w:rPr>
          <w:rFonts w:ascii="Times New Roman" w:hAnsi="Times New Roman" w:cs="Times New Roman"/>
          <w:sz w:val="22"/>
          <w:szCs w:val="22"/>
        </w:rPr>
        <w:t>, pp.</w:t>
      </w:r>
      <w:r w:rsidRPr="0071625E">
        <w:rPr>
          <w:rFonts w:ascii="Times New Roman" w:hAnsi="Times New Roman" w:cs="Times New Roman"/>
          <w:sz w:val="22"/>
          <w:szCs w:val="22"/>
        </w:rPr>
        <w:t xml:space="preserve"> 461-481.</w:t>
      </w:r>
    </w:p>
    <w:p w14:paraId="793A3957" w14:textId="77777777" w:rsidR="00F66929" w:rsidRPr="0071625E" w:rsidRDefault="00F66929" w:rsidP="000A0554">
      <w:pPr>
        <w:pStyle w:val="ListParagraph"/>
        <w:numPr>
          <w:ilvl w:val="0"/>
          <w:numId w:val="15"/>
        </w:numPr>
        <w:jc w:val="both"/>
        <w:rPr>
          <w:rFonts w:ascii="Times New Roman" w:hAnsi="Times New Roman" w:cs="Times New Roman"/>
          <w:sz w:val="22"/>
          <w:szCs w:val="22"/>
        </w:rPr>
      </w:pPr>
      <w:proofErr w:type="spellStart"/>
      <w:r w:rsidRPr="0071625E">
        <w:rPr>
          <w:rFonts w:ascii="Times New Roman" w:hAnsi="Times New Roman" w:cs="Times New Roman"/>
          <w:sz w:val="22"/>
          <w:szCs w:val="22"/>
          <w:shd w:val="clear" w:color="auto" w:fill="FFFFFF"/>
        </w:rPr>
        <w:t>Eberlein</w:t>
      </w:r>
      <w:proofErr w:type="spellEnd"/>
      <w:r w:rsidRPr="0071625E">
        <w:rPr>
          <w:rFonts w:ascii="Times New Roman" w:hAnsi="Times New Roman" w:cs="Times New Roman"/>
          <w:sz w:val="22"/>
          <w:szCs w:val="22"/>
          <w:shd w:val="clear" w:color="auto" w:fill="FFFFFF"/>
        </w:rPr>
        <w:t>, B. 2019. Who fills the global governance gap? Rethinking the roles of business and government in global governance. </w:t>
      </w:r>
      <w:r w:rsidRPr="0071625E">
        <w:rPr>
          <w:rFonts w:ascii="Times New Roman" w:hAnsi="Times New Roman" w:cs="Times New Roman"/>
          <w:i/>
          <w:iCs/>
          <w:sz w:val="22"/>
          <w:szCs w:val="22"/>
          <w:shd w:val="clear" w:color="auto" w:fill="FFFFFF"/>
        </w:rPr>
        <w:t>Organization Studies</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40</w:t>
      </w:r>
      <w:r w:rsidRPr="0071625E">
        <w:rPr>
          <w:rFonts w:ascii="Times New Roman" w:hAnsi="Times New Roman" w:cs="Times New Roman"/>
          <w:sz w:val="22"/>
          <w:szCs w:val="22"/>
          <w:shd w:val="clear" w:color="auto" w:fill="FFFFFF"/>
        </w:rPr>
        <w:t xml:space="preserve">(8), </w:t>
      </w:r>
      <w:r w:rsidR="009D2C59" w:rsidRPr="0071625E">
        <w:rPr>
          <w:rFonts w:ascii="Times New Roman" w:hAnsi="Times New Roman" w:cs="Times New Roman"/>
          <w:sz w:val="22"/>
          <w:szCs w:val="22"/>
          <w:shd w:val="clear" w:color="auto" w:fill="FFFFFF"/>
        </w:rPr>
        <w:t xml:space="preserve">pp. </w:t>
      </w:r>
      <w:r w:rsidRPr="0071625E">
        <w:rPr>
          <w:rFonts w:ascii="Times New Roman" w:hAnsi="Times New Roman" w:cs="Times New Roman"/>
          <w:sz w:val="22"/>
          <w:szCs w:val="22"/>
          <w:shd w:val="clear" w:color="auto" w:fill="FFFFFF"/>
        </w:rPr>
        <w:t xml:space="preserve">1125-1145. </w:t>
      </w:r>
    </w:p>
    <w:p w14:paraId="49B6B178" w14:textId="77777777" w:rsidR="001165D1" w:rsidRPr="0071625E" w:rsidRDefault="001165D1" w:rsidP="000A0554">
      <w:pPr>
        <w:pStyle w:val="ListParagraph"/>
        <w:widowControl w:val="0"/>
        <w:numPr>
          <w:ilvl w:val="0"/>
          <w:numId w:val="15"/>
        </w:numPr>
        <w:autoSpaceDE w:val="0"/>
        <w:autoSpaceDN w:val="0"/>
        <w:adjustRightInd w:val="0"/>
        <w:jc w:val="both"/>
        <w:rPr>
          <w:rFonts w:ascii="Times New Roman" w:hAnsi="Times New Roman" w:cs="Times New Roman"/>
          <w:color w:val="000000" w:themeColor="text1"/>
          <w:sz w:val="22"/>
          <w:szCs w:val="22"/>
        </w:rPr>
      </w:pPr>
      <w:r w:rsidRPr="0071625E">
        <w:rPr>
          <w:rFonts w:ascii="Times New Roman" w:hAnsi="Times New Roman" w:cs="Times New Roman"/>
          <w:color w:val="000000" w:themeColor="text1"/>
          <w:sz w:val="22"/>
          <w:szCs w:val="22"/>
        </w:rPr>
        <w:t>Avant, Deborah D., M</w:t>
      </w:r>
      <w:r w:rsidR="00E759BD" w:rsidRPr="0071625E">
        <w:rPr>
          <w:rFonts w:ascii="Times New Roman" w:hAnsi="Times New Roman" w:cs="Times New Roman"/>
          <w:color w:val="000000" w:themeColor="text1"/>
          <w:sz w:val="22"/>
          <w:szCs w:val="22"/>
        </w:rPr>
        <w:t>.</w:t>
      </w:r>
      <w:r w:rsidRPr="0071625E">
        <w:rPr>
          <w:rFonts w:ascii="Times New Roman" w:hAnsi="Times New Roman" w:cs="Times New Roman"/>
          <w:color w:val="000000" w:themeColor="text1"/>
          <w:sz w:val="22"/>
          <w:szCs w:val="22"/>
        </w:rPr>
        <w:t xml:space="preserve"> </w:t>
      </w:r>
      <w:proofErr w:type="spellStart"/>
      <w:r w:rsidRPr="0071625E">
        <w:rPr>
          <w:rFonts w:ascii="Times New Roman" w:hAnsi="Times New Roman" w:cs="Times New Roman"/>
          <w:color w:val="000000" w:themeColor="text1"/>
          <w:sz w:val="22"/>
          <w:szCs w:val="22"/>
        </w:rPr>
        <w:t>Finnemore</w:t>
      </w:r>
      <w:proofErr w:type="spellEnd"/>
      <w:r w:rsidRPr="0071625E">
        <w:rPr>
          <w:rFonts w:ascii="Times New Roman" w:hAnsi="Times New Roman" w:cs="Times New Roman"/>
          <w:color w:val="000000" w:themeColor="text1"/>
          <w:sz w:val="22"/>
          <w:szCs w:val="22"/>
        </w:rPr>
        <w:t>, and S</w:t>
      </w:r>
      <w:r w:rsidR="00E759BD" w:rsidRPr="0071625E">
        <w:rPr>
          <w:rFonts w:ascii="Times New Roman" w:hAnsi="Times New Roman" w:cs="Times New Roman"/>
          <w:color w:val="000000" w:themeColor="text1"/>
          <w:sz w:val="22"/>
          <w:szCs w:val="22"/>
        </w:rPr>
        <w:t>.</w:t>
      </w:r>
      <w:r w:rsidRPr="0071625E">
        <w:rPr>
          <w:rFonts w:ascii="Times New Roman" w:hAnsi="Times New Roman" w:cs="Times New Roman"/>
          <w:color w:val="000000" w:themeColor="text1"/>
          <w:sz w:val="22"/>
          <w:szCs w:val="22"/>
        </w:rPr>
        <w:t xml:space="preserve"> K. Sell eds. 2010. </w:t>
      </w:r>
      <w:r w:rsidRPr="0071625E">
        <w:rPr>
          <w:rFonts w:ascii="Times New Roman" w:hAnsi="Times New Roman" w:cs="Times New Roman"/>
          <w:i/>
          <w:color w:val="000000" w:themeColor="text1"/>
          <w:sz w:val="22"/>
          <w:szCs w:val="22"/>
        </w:rPr>
        <w:t>Who Governs the Globe?</w:t>
      </w:r>
      <w:r w:rsidRPr="0071625E">
        <w:rPr>
          <w:rFonts w:ascii="Times New Roman" w:hAnsi="Times New Roman" w:cs="Times New Roman"/>
          <w:color w:val="000000" w:themeColor="text1"/>
          <w:sz w:val="22"/>
          <w:szCs w:val="22"/>
        </w:rPr>
        <w:t xml:space="preserve"> Cambridge: Cambridge University Press.</w:t>
      </w:r>
    </w:p>
    <w:p w14:paraId="00C333F8" w14:textId="77777777" w:rsidR="001165D1" w:rsidRPr="0071625E" w:rsidRDefault="001165D1" w:rsidP="000A0554">
      <w:pPr>
        <w:pStyle w:val="ListParagraph"/>
        <w:numPr>
          <w:ilvl w:val="0"/>
          <w:numId w:val="15"/>
        </w:numPr>
        <w:jc w:val="both"/>
        <w:rPr>
          <w:rFonts w:ascii="Times New Roman" w:hAnsi="Times New Roman" w:cs="Times New Roman"/>
          <w:color w:val="000000" w:themeColor="text1"/>
          <w:sz w:val="22"/>
          <w:szCs w:val="22"/>
        </w:rPr>
      </w:pPr>
      <w:r w:rsidRPr="0071625E">
        <w:rPr>
          <w:rFonts w:ascii="Times New Roman" w:hAnsi="Times New Roman" w:cs="Times New Roman"/>
          <w:color w:val="000000" w:themeColor="text1"/>
          <w:sz w:val="22"/>
          <w:szCs w:val="22"/>
          <w:shd w:val="clear" w:color="auto" w:fill="FFFFFF"/>
        </w:rPr>
        <w:t xml:space="preserve">Peters, M. A., Hollings, S., Green, B., &amp; </w:t>
      </w:r>
      <w:proofErr w:type="spellStart"/>
      <w:r w:rsidRPr="0071625E">
        <w:rPr>
          <w:rFonts w:ascii="Times New Roman" w:hAnsi="Times New Roman" w:cs="Times New Roman"/>
          <w:color w:val="000000" w:themeColor="text1"/>
          <w:sz w:val="22"/>
          <w:szCs w:val="22"/>
          <w:shd w:val="clear" w:color="auto" w:fill="FFFFFF"/>
        </w:rPr>
        <w:t>Ogunniran</w:t>
      </w:r>
      <w:proofErr w:type="spellEnd"/>
      <w:r w:rsidRPr="0071625E">
        <w:rPr>
          <w:rFonts w:ascii="Times New Roman" w:hAnsi="Times New Roman" w:cs="Times New Roman"/>
          <w:color w:val="000000" w:themeColor="text1"/>
          <w:sz w:val="22"/>
          <w:szCs w:val="22"/>
          <w:shd w:val="clear" w:color="auto" w:fill="FFFFFF"/>
        </w:rPr>
        <w:t>, M. O. 2020. The WHO, the global governance of health and pandemic politics.</w:t>
      </w:r>
    </w:p>
    <w:p w14:paraId="5BAD6FBC" w14:textId="77777777" w:rsidR="001165D1" w:rsidRPr="0071625E" w:rsidRDefault="001165D1" w:rsidP="000A0554">
      <w:pPr>
        <w:pStyle w:val="ListParagraph"/>
        <w:numPr>
          <w:ilvl w:val="0"/>
          <w:numId w:val="15"/>
        </w:numPr>
        <w:jc w:val="both"/>
        <w:rPr>
          <w:rFonts w:ascii="Times New Roman" w:hAnsi="Times New Roman" w:cs="Times New Roman"/>
          <w:bCs/>
          <w:i/>
          <w:iCs/>
          <w:color w:val="000000" w:themeColor="text1"/>
          <w:spacing w:val="1"/>
          <w:sz w:val="22"/>
          <w:szCs w:val="22"/>
        </w:rPr>
      </w:pPr>
      <w:proofErr w:type="spellStart"/>
      <w:r w:rsidRPr="0071625E">
        <w:rPr>
          <w:rFonts w:ascii="Times New Roman" w:hAnsi="Times New Roman" w:cs="Times New Roman"/>
          <w:color w:val="000000" w:themeColor="text1"/>
          <w:sz w:val="22"/>
          <w:szCs w:val="22"/>
        </w:rPr>
        <w:t>Hoxtell</w:t>
      </w:r>
      <w:proofErr w:type="spellEnd"/>
      <w:r w:rsidRPr="0071625E">
        <w:rPr>
          <w:rFonts w:ascii="Times New Roman" w:hAnsi="Times New Roman" w:cs="Times New Roman"/>
          <w:color w:val="000000" w:themeColor="text1"/>
          <w:sz w:val="22"/>
          <w:szCs w:val="22"/>
        </w:rPr>
        <w:t>, W</w:t>
      </w:r>
      <w:r w:rsidR="009D2C59" w:rsidRPr="0071625E">
        <w:rPr>
          <w:rFonts w:ascii="Times New Roman" w:hAnsi="Times New Roman" w:cs="Times New Roman"/>
          <w:color w:val="000000" w:themeColor="text1"/>
          <w:sz w:val="22"/>
          <w:szCs w:val="22"/>
        </w:rPr>
        <w:t>.</w:t>
      </w:r>
      <w:r w:rsidRPr="0071625E">
        <w:rPr>
          <w:rFonts w:ascii="Times New Roman" w:hAnsi="Times New Roman" w:cs="Times New Roman"/>
          <w:color w:val="000000" w:themeColor="text1"/>
          <w:sz w:val="22"/>
          <w:szCs w:val="22"/>
        </w:rPr>
        <w:t xml:space="preserve"> 2017</w:t>
      </w:r>
      <w:r w:rsidR="009D2C59" w:rsidRPr="0071625E">
        <w:rPr>
          <w:rFonts w:ascii="Times New Roman" w:hAnsi="Times New Roman" w:cs="Times New Roman"/>
          <w:color w:val="000000" w:themeColor="text1"/>
          <w:sz w:val="22"/>
          <w:szCs w:val="22"/>
        </w:rPr>
        <w:t>.</w:t>
      </w:r>
      <w:r w:rsidRPr="0071625E">
        <w:rPr>
          <w:rFonts w:ascii="Times New Roman" w:hAnsi="Times New Roman" w:cs="Times New Roman"/>
          <w:color w:val="000000" w:themeColor="text1"/>
          <w:sz w:val="22"/>
          <w:szCs w:val="22"/>
        </w:rPr>
        <w:t xml:space="preserve"> Multi </w:t>
      </w:r>
      <w:r w:rsidRPr="0071625E">
        <w:rPr>
          <w:rFonts w:ascii="Times New Roman" w:hAnsi="Times New Roman" w:cs="Times New Roman"/>
          <w:bCs/>
          <w:color w:val="000000" w:themeColor="text1"/>
          <w:spacing w:val="1"/>
          <w:sz w:val="22"/>
          <w:szCs w:val="22"/>
        </w:rPr>
        <w:t xml:space="preserve">Stakeholder Partnerships and the </w:t>
      </w:r>
      <w:r w:rsidRPr="0071625E">
        <w:rPr>
          <w:rStyle w:val="numbers"/>
          <w:rFonts w:ascii="Times New Roman" w:eastAsia="Times" w:hAnsi="Times New Roman" w:cs="Times New Roman"/>
          <w:bCs/>
          <w:color w:val="000000" w:themeColor="text1"/>
          <w:spacing w:val="1"/>
          <w:sz w:val="22"/>
          <w:szCs w:val="22"/>
          <w:bdr w:val="single" w:sz="2" w:space="0" w:color="E6E6E6" w:frame="1"/>
        </w:rPr>
        <w:t xml:space="preserve">2030 </w:t>
      </w:r>
      <w:r w:rsidRPr="0071625E">
        <w:rPr>
          <w:rFonts w:ascii="Times New Roman" w:hAnsi="Times New Roman" w:cs="Times New Roman"/>
          <w:bCs/>
          <w:color w:val="000000" w:themeColor="text1"/>
          <w:spacing w:val="1"/>
          <w:sz w:val="22"/>
          <w:szCs w:val="22"/>
        </w:rPr>
        <w:t xml:space="preserve">Agenda: Challenges and Options for Oversight at the United Nations, Berlin, </w:t>
      </w:r>
      <w:proofErr w:type="spellStart"/>
      <w:r w:rsidRPr="0071625E">
        <w:rPr>
          <w:rFonts w:ascii="Times New Roman" w:hAnsi="Times New Roman" w:cs="Times New Roman"/>
          <w:bCs/>
          <w:color w:val="000000" w:themeColor="text1"/>
          <w:spacing w:val="1"/>
          <w:sz w:val="22"/>
          <w:szCs w:val="22"/>
        </w:rPr>
        <w:t>GPPi</w:t>
      </w:r>
      <w:proofErr w:type="spellEnd"/>
    </w:p>
    <w:p w14:paraId="27A45372" w14:textId="77777777" w:rsidR="00224CD4" w:rsidRPr="0071625E" w:rsidRDefault="00224CD4" w:rsidP="000A0554">
      <w:pPr>
        <w:pStyle w:val="ListParagraph"/>
        <w:numPr>
          <w:ilvl w:val="0"/>
          <w:numId w:val="15"/>
        </w:numPr>
        <w:jc w:val="both"/>
        <w:rPr>
          <w:rFonts w:ascii="Times New Roman" w:eastAsia="Times New Roman" w:hAnsi="Times New Roman" w:cs="Times New Roman"/>
          <w:color w:val="000000" w:themeColor="text1"/>
          <w:sz w:val="22"/>
          <w:szCs w:val="22"/>
          <w:lang w:val="en-GB" w:eastAsia="en-GB"/>
        </w:rPr>
      </w:pPr>
      <w:r w:rsidRPr="0071625E">
        <w:rPr>
          <w:rFonts w:ascii="Times New Roman" w:eastAsia="Times New Roman" w:hAnsi="Times New Roman" w:cs="Times New Roman"/>
          <w:color w:val="000000" w:themeColor="text1"/>
          <w:sz w:val="22"/>
          <w:szCs w:val="22"/>
          <w:shd w:val="clear" w:color="auto" w:fill="FFFFFF"/>
          <w:lang w:val="en-GB" w:eastAsia="en-GB"/>
        </w:rPr>
        <w:t xml:space="preserve">Bernstein, S. and </w:t>
      </w:r>
      <w:proofErr w:type="spellStart"/>
      <w:r w:rsidRPr="0071625E">
        <w:rPr>
          <w:rFonts w:ascii="Times New Roman" w:eastAsia="Times New Roman" w:hAnsi="Times New Roman" w:cs="Times New Roman"/>
          <w:color w:val="000000" w:themeColor="text1"/>
          <w:sz w:val="22"/>
          <w:szCs w:val="22"/>
          <w:shd w:val="clear" w:color="auto" w:fill="FFFFFF"/>
          <w:lang w:val="en-GB" w:eastAsia="en-GB"/>
        </w:rPr>
        <w:t>Cashore</w:t>
      </w:r>
      <w:proofErr w:type="spellEnd"/>
      <w:r w:rsidRPr="0071625E">
        <w:rPr>
          <w:rFonts w:ascii="Times New Roman" w:eastAsia="Times New Roman" w:hAnsi="Times New Roman" w:cs="Times New Roman"/>
          <w:color w:val="000000" w:themeColor="text1"/>
          <w:sz w:val="22"/>
          <w:szCs w:val="22"/>
          <w:shd w:val="clear" w:color="auto" w:fill="FFFFFF"/>
          <w:lang w:val="en-GB" w:eastAsia="en-GB"/>
        </w:rPr>
        <w:t>, B., 2012. Complex global governance and domestic policies: four pathways of influence. </w:t>
      </w:r>
      <w:r w:rsidRPr="0071625E">
        <w:rPr>
          <w:rFonts w:ascii="Times New Roman" w:eastAsia="Times New Roman" w:hAnsi="Times New Roman" w:cs="Times New Roman"/>
          <w:i/>
          <w:iCs/>
          <w:color w:val="000000" w:themeColor="text1"/>
          <w:sz w:val="22"/>
          <w:szCs w:val="22"/>
          <w:shd w:val="clear" w:color="auto" w:fill="FFFFFF"/>
          <w:lang w:val="en-GB" w:eastAsia="en-GB"/>
        </w:rPr>
        <w:t>International Affairs</w:t>
      </w:r>
      <w:r w:rsidRPr="0071625E">
        <w:rPr>
          <w:rFonts w:ascii="Times New Roman" w:eastAsia="Times New Roman" w:hAnsi="Times New Roman" w:cs="Times New Roman"/>
          <w:color w:val="000000" w:themeColor="text1"/>
          <w:sz w:val="22"/>
          <w:szCs w:val="22"/>
          <w:shd w:val="clear" w:color="auto" w:fill="FFFFFF"/>
          <w:lang w:val="en-GB" w:eastAsia="en-GB"/>
        </w:rPr>
        <w:t>, </w:t>
      </w:r>
      <w:r w:rsidRPr="0071625E">
        <w:rPr>
          <w:rFonts w:ascii="Times New Roman" w:eastAsia="Times New Roman" w:hAnsi="Times New Roman" w:cs="Times New Roman"/>
          <w:i/>
          <w:iCs/>
          <w:color w:val="000000" w:themeColor="text1"/>
          <w:sz w:val="22"/>
          <w:szCs w:val="22"/>
          <w:shd w:val="clear" w:color="auto" w:fill="FFFFFF"/>
          <w:lang w:val="en-GB" w:eastAsia="en-GB"/>
        </w:rPr>
        <w:t>88</w:t>
      </w:r>
      <w:r w:rsidRPr="0071625E">
        <w:rPr>
          <w:rFonts w:ascii="Times New Roman" w:eastAsia="Times New Roman" w:hAnsi="Times New Roman" w:cs="Times New Roman"/>
          <w:color w:val="000000" w:themeColor="text1"/>
          <w:sz w:val="22"/>
          <w:szCs w:val="22"/>
          <w:shd w:val="clear" w:color="auto" w:fill="FFFFFF"/>
          <w:lang w:val="en-GB" w:eastAsia="en-GB"/>
        </w:rPr>
        <w:t>(3), pp.585-604.</w:t>
      </w:r>
    </w:p>
    <w:p w14:paraId="6621FAAD" w14:textId="77777777" w:rsidR="00900166" w:rsidRPr="0071625E" w:rsidRDefault="00900166" w:rsidP="000A0554">
      <w:pPr>
        <w:pStyle w:val="ListParagraph"/>
        <w:numPr>
          <w:ilvl w:val="0"/>
          <w:numId w:val="15"/>
        </w:numPr>
        <w:jc w:val="both"/>
        <w:rPr>
          <w:rFonts w:ascii="Times New Roman" w:hAnsi="Times New Roman" w:cs="Times New Roman"/>
          <w:sz w:val="22"/>
          <w:szCs w:val="22"/>
        </w:rPr>
      </w:pPr>
      <w:proofErr w:type="spellStart"/>
      <w:r w:rsidRPr="0071625E">
        <w:rPr>
          <w:rFonts w:ascii="Times New Roman" w:hAnsi="Times New Roman" w:cs="Times New Roman"/>
          <w:sz w:val="22"/>
          <w:szCs w:val="22"/>
          <w:shd w:val="clear" w:color="auto" w:fill="FFFFFF"/>
        </w:rPr>
        <w:t>Chimni</w:t>
      </w:r>
      <w:proofErr w:type="spellEnd"/>
      <w:r w:rsidRPr="0071625E">
        <w:rPr>
          <w:rFonts w:ascii="Times New Roman" w:hAnsi="Times New Roman" w:cs="Times New Roman"/>
          <w:sz w:val="22"/>
          <w:szCs w:val="22"/>
          <w:shd w:val="clear" w:color="auto" w:fill="FFFFFF"/>
        </w:rPr>
        <w:t>, B. S. 2017. International institutions today: an imperial global state in the making. In</w:t>
      </w:r>
      <w:r w:rsidRPr="0071625E">
        <w:rPr>
          <w:rStyle w:val="apple-converted-space"/>
          <w:rFonts w:ascii="Times New Roman" w:hAnsi="Times New Roman" w:cs="Times New Roman"/>
          <w:sz w:val="22"/>
          <w:szCs w:val="22"/>
          <w:shd w:val="clear" w:color="auto" w:fill="FFFFFF"/>
        </w:rPr>
        <w:t> </w:t>
      </w:r>
      <w:r w:rsidRPr="0071625E">
        <w:rPr>
          <w:rFonts w:ascii="Times New Roman" w:hAnsi="Times New Roman" w:cs="Times New Roman"/>
          <w:i/>
          <w:iCs/>
          <w:sz w:val="22"/>
          <w:szCs w:val="22"/>
        </w:rPr>
        <w:t>Globalization and International Organizations</w:t>
      </w:r>
      <w:r w:rsidRPr="0071625E">
        <w:rPr>
          <w:rStyle w:val="apple-converted-space"/>
          <w:rFonts w:ascii="Times New Roman" w:hAnsi="Times New Roman" w:cs="Times New Roman"/>
          <w:sz w:val="22"/>
          <w:szCs w:val="22"/>
          <w:shd w:val="clear" w:color="auto" w:fill="FFFFFF"/>
        </w:rPr>
        <w:t> </w:t>
      </w:r>
      <w:r w:rsidRPr="0071625E">
        <w:rPr>
          <w:rFonts w:ascii="Times New Roman" w:hAnsi="Times New Roman" w:cs="Times New Roman"/>
          <w:sz w:val="22"/>
          <w:szCs w:val="22"/>
          <w:shd w:val="clear" w:color="auto" w:fill="FFFFFF"/>
        </w:rPr>
        <w:t>(pp. 41-78). Routledge.</w:t>
      </w:r>
    </w:p>
    <w:p w14:paraId="409ABCE1" w14:textId="77777777" w:rsidR="00F466E0" w:rsidRPr="0071625E" w:rsidRDefault="00900166" w:rsidP="000A0554">
      <w:pPr>
        <w:pStyle w:val="ListParagraph"/>
        <w:numPr>
          <w:ilvl w:val="0"/>
          <w:numId w:val="15"/>
        </w:numPr>
        <w:spacing w:after="120"/>
        <w:ind w:left="714" w:hanging="357"/>
        <w:jc w:val="both"/>
        <w:rPr>
          <w:rFonts w:ascii="Times New Roman" w:eastAsia="Times New Roman" w:hAnsi="Times New Roman" w:cs="Times New Roman"/>
          <w:color w:val="000000" w:themeColor="text1"/>
          <w:sz w:val="22"/>
          <w:szCs w:val="22"/>
          <w:lang w:val="en-GB" w:eastAsia="en-GB"/>
        </w:rPr>
      </w:pPr>
      <w:proofErr w:type="spellStart"/>
      <w:r w:rsidRPr="0071625E">
        <w:rPr>
          <w:rFonts w:ascii="Times New Roman" w:eastAsia="Times New Roman" w:hAnsi="Times New Roman" w:cs="Times New Roman"/>
          <w:color w:val="000000" w:themeColor="text1"/>
          <w:sz w:val="22"/>
          <w:szCs w:val="22"/>
          <w:shd w:val="clear" w:color="auto" w:fill="FFFFFF"/>
          <w:lang w:val="en-GB" w:eastAsia="en-GB"/>
        </w:rPr>
        <w:t>Sénit</w:t>
      </w:r>
      <w:proofErr w:type="spellEnd"/>
      <w:r w:rsidRPr="0071625E">
        <w:rPr>
          <w:rFonts w:ascii="Times New Roman" w:eastAsia="Times New Roman" w:hAnsi="Times New Roman" w:cs="Times New Roman"/>
          <w:color w:val="000000" w:themeColor="text1"/>
          <w:sz w:val="22"/>
          <w:szCs w:val="22"/>
          <w:shd w:val="clear" w:color="auto" w:fill="FFFFFF"/>
          <w:lang w:val="en-GB" w:eastAsia="en-GB"/>
        </w:rPr>
        <w:t>, C.-A. 2020. ‘Leaving no one behind? The influence of civil society participation on the Sustainable Development Goals’, </w:t>
      </w:r>
      <w:r w:rsidRPr="0071625E">
        <w:rPr>
          <w:rFonts w:ascii="Times New Roman" w:eastAsia="Times New Roman" w:hAnsi="Times New Roman" w:cs="Times New Roman"/>
          <w:i/>
          <w:iCs/>
          <w:color w:val="000000" w:themeColor="text1"/>
          <w:sz w:val="22"/>
          <w:szCs w:val="22"/>
          <w:shd w:val="clear" w:color="auto" w:fill="FFFFFF"/>
          <w:lang w:val="en-GB" w:eastAsia="en-GB"/>
        </w:rPr>
        <w:t>Environment and Planning C: Politics and Space</w:t>
      </w:r>
      <w:r w:rsidRPr="0071625E">
        <w:rPr>
          <w:rFonts w:ascii="Times New Roman" w:eastAsia="Times New Roman" w:hAnsi="Times New Roman" w:cs="Times New Roman"/>
          <w:color w:val="000000" w:themeColor="text1"/>
          <w:sz w:val="22"/>
          <w:szCs w:val="22"/>
          <w:shd w:val="clear" w:color="auto" w:fill="FFFFFF"/>
          <w:lang w:val="en-GB" w:eastAsia="en-GB"/>
        </w:rPr>
        <w:t>, 38(4), pp. 693–712.</w:t>
      </w:r>
    </w:p>
    <w:p w14:paraId="0B4CCB26" w14:textId="7C663503" w:rsidR="004B20FB" w:rsidRPr="0071625E" w:rsidRDefault="004B20FB" w:rsidP="007A7498">
      <w:pPr>
        <w:ind w:left="360"/>
        <w:jc w:val="center"/>
        <w:rPr>
          <w:i/>
          <w:sz w:val="22"/>
          <w:szCs w:val="22"/>
        </w:rPr>
      </w:pPr>
      <w:r w:rsidRPr="0071625E">
        <w:rPr>
          <w:i/>
          <w:sz w:val="22"/>
          <w:szCs w:val="22"/>
        </w:rPr>
        <w:t>Groups for the final presentations will be selected</w:t>
      </w:r>
      <w:r w:rsidR="000B5676" w:rsidRPr="0071625E">
        <w:rPr>
          <w:i/>
          <w:sz w:val="22"/>
          <w:szCs w:val="22"/>
        </w:rPr>
        <w:t xml:space="preserve"> via a survey</w:t>
      </w:r>
      <w:r w:rsidRPr="0071625E">
        <w:rPr>
          <w:i/>
          <w:sz w:val="22"/>
          <w:szCs w:val="22"/>
        </w:rPr>
        <w:t xml:space="preserve"> after this session.</w:t>
      </w:r>
    </w:p>
    <w:p w14:paraId="1C1A2841" w14:textId="77777777" w:rsidR="00C62594" w:rsidRPr="0071625E" w:rsidRDefault="00C62594" w:rsidP="00F36567">
      <w:pPr>
        <w:jc w:val="both"/>
        <w:rPr>
          <w:b/>
          <w:sz w:val="22"/>
          <w:szCs w:val="22"/>
        </w:rPr>
      </w:pPr>
    </w:p>
    <w:p w14:paraId="328708FA" w14:textId="77777777" w:rsidR="00F36567" w:rsidRPr="0071625E" w:rsidRDefault="00F36567" w:rsidP="00F36567">
      <w:pPr>
        <w:jc w:val="both"/>
        <w:rPr>
          <w:b/>
          <w:sz w:val="22"/>
          <w:szCs w:val="22"/>
        </w:rPr>
      </w:pPr>
      <w:r w:rsidRPr="0071625E">
        <w:rPr>
          <w:b/>
          <w:sz w:val="22"/>
          <w:szCs w:val="22"/>
        </w:rPr>
        <w:lastRenderedPageBreak/>
        <w:t>Week 6</w:t>
      </w:r>
      <w:r w:rsidR="00025FBE" w:rsidRPr="0071625E">
        <w:rPr>
          <w:b/>
          <w:sz w:val="22"/>
          <w:szCs w:val="22"/>
        </w:rPr>
        <w:t>:</w:t>
      </w:r>
      <w:r w:rsidRPr="0071625E">
        <w:rPr>
          <w:sz w:val="22"/>
          <w:szCs w:val="22"/>
        </w:rPr>
        <w:t xml:space="preserve"> </w:t>
      </w:r>
      <w:r w:rsidRPr="0071625E">
        <w:rPr>
          <w:b/>
          <w:sz w:val="22"/>
          <w:szCs w:val="22"/>
        </w:rPr>
        <w:t>Innovation: Networks and Partnerships</w:t>
      </w:r>
    </w:p>
    <w:p w14:paraId="01701D9D" w14:textId="77777777" w:rsidR="00F36567" w:rsidRPr="0071625E" w:rsidRDefault="00F36567" w:rsidP="00F36567">
      <w:pPr>
        <w:jc w:val="both"/>
        <w:rPr>
          <w:sz w:val="22"/>
          <w:szCs w:val="22"/>
        </w:rPr>
      </w:pPr>
    </w:p>
    <w:p w14:paraId="452CCBC1" w14:textId="77777777" w:rsidR="007A7498" w:rsidRPr="0071625E" w:rsidRDefault="00F36567" w:rsidP="00B3704A">
      <w:pPr>
        <w:pStyle w:val="NormalWeb"/>
        <w:spacing w:before="0" w:beforeAutospacing="0"/>
        <w:jc w:val="both"/>
        <w:rPr>
          <w:sz w:val="22"/>
          <w:szCs w:val="22"/>
        </w:rPr>
      </w:pPr>
      <w:r w:rsidRPr="0071625E">
        <w:rPr>
          <w:sz w:val="22"/>
          <w:szCs w:val="22"/>
        </w:rPr>
        <w:t>Multi-Stakeholder Partnerships (MSP) are often promoted as an innovative tool for global governance, and are said to overcome the inertia of conventional forms of global governance. Among others, they figure prominently in the implementation of the SDGs. Can they deliver what they promise? This session will examine their strengths and weaknesses</w:t>
      </w:r>
      <w:r w:rsidR="007A7498" w:rsidRPr="0071625E">
        <w:rPr>
          <w:sz w:val="22"/>
          <w:szCs w:val="22"/>
        </w:rPr>
        <w:t xml:space="preserve">, using the case of </w:t>
      </w:r>
      <w:r w:rsidRPr="0071625E">
        <w:rPr>
          <w:sz w:val="22"/>
          <w:szCs w:val="22"/>
        </w:rPr>
        <w:t>the Extractive Industry Transparency Initiative (EITI), a MSP that addresses the problem of the resource curse.</w:t>
      </w:r>
    </w:p>
    <w:p w14:paraId="62917C09" w14:textId="77777777" w:rsidR="00F36567" w:rsidRPr="0071625E" w:rsidRDefault="00F36567" w:rsidP="00B3704A">
      <w:pPr>
        <w:pStyle w:val="NormalWeb"/>
        <w:spacing w:before="0" w:beforeAutospacing="0"/>
        <w:jc w:val="both"/>
        <w:rPr>
          <w:sz w:val="22"/>
          <w:szCs w:val="22"/>
        </w:rPr>
      </w:pPr>
      <w:r w:rsidRPr="0071625E">
        <w:rPr>
          <w:rFonts w:eastAsia="Times New Roman"/>
          <w:b/>
          <w:bCs/>
          <w:sz w:val="22"/>
          <w:szCs w:val="22"/>
        </w:rPr>
        <w:t>Part A: Reading for ALL (required):</w:t>
      </w:r>
    </w:p>
    <w:p w14:paraId="0250512C" w14:textId="77777777" w:rsidR="00F36567" w:rsidRPr="0071625E" w:rsidRDefault="00F36567" w:rsidP="007B27A9">
      <w:pPr>
        <w:jc w:val="both"/>
        <w:rPr>
          <w:i/>
          <w:iCs/>
          <w:sz w:val="22"/>
          <w:szCs w:val="22"/>
        </w:rPr>
      </w:pPr>
      <w:r w:rsidRPr="0071625E">
        <w:rPr>
          <w:i/>
          <w:iCs/>
          <w:sz w:val="22"/>
          <w:szCs w:val="22"/>
        </w:rPr>
        <w:t>Some Basics on Partnerships</w:t>
      </w:r>
    </w:p>
    <w:p w14:paraId="5E46A7AD" w14:textId="77777777" w:rsidR="00F36567" w:rsidRPr="0071625E" w:rsidRDefault="00F36567" w:rsidP="007B27A9">
      <w:pPr>
        <w:numPr>
          <w:ilvl w:val="0"/>
          <w:numId w:val="3"/>
        </w:numPr>
        <w:ind w:left="714" w:hanging="357"/>
        <w:jc w:val="both"/>
        <w:rPr>
          <w:sz w:val="22"/>
          <w:szCs w:val="22"/>
        </w:rPr>
      </w:pPr>
      <w:proofErr w:type="spellStart"/>
      <w:r w:rsidRPr="0071625E">
        <w:rPr>
          <w:sz w:val="22"/>
          <w:szCs w:val="22"/>
        </w:rPr>
        <w:t>Hazlewood</w:t>
      </w:r>
      <w:proofErr w:type="spellEnd"/>
      <w:r w:rsidRPr="0071625E">
        <w:rPr>
          <w:sz w:val="22"/>
          <w:szCs w:val="22"/>
        </w:rPr>
        <w:t>, Peter. 2015. “</w:t>
      </w:r>
      <w:hyperlink r:id="rId16" w:history="1">
        <w:r w:rsidRPr="0071625E">
          <w:rPr>
            <w:rStyle w:val="Hyperlink"/>
            <w:sz w:val="22"/>
            <w:szCs w:val="22"/>
          </w:rPr>
          <w:t>Global Multi-stakeholder Partnerships: Scaling up public private collective impact for the SDGs</w:t>
        </w:r>
      </w:hyperlink>
      <w:r w:rsidRPr="0071625E">
        <w:rPr>
          <w:sz w:val="22"/>
          <w:szCs w:val="22"/>
        </w:rPr>
        <w:t>”. Background Paper 4. World Resources Institute. </w:t>
      </w:r>
      <w:r w:rsidRPr="0071625E">
        <w:rPr>
          <w:b/>
          <w:bCs/>
          <w:sz w:val="22"/>
          <w:szCs w:val="22"/>
        </w:rPr>
        <w:t>6p.</w:t>
      </w:r>
      <w:r w:rsidR="00154964" w:rsidRPr="0071625E">
        <w:rPr>
          <w:b/>
          <w:bCs/>
          <w:sz w:val="22"/>
          <w:szCs w:val="22"/>
        </w:rPr>
        <w:t xml:space="preserve">  </w:t>
      </w:r>
      <w:r w:rsidRPr="0071625E">
        <w:rPr>
          <w:sz w:val="22"/>
          <w:szCs w:val="22"/>
        </w:rPr>
        <w:t> </w:t>
      </w:r>
      <w:r w:rsidR="00154964" w:rsidRPr="0071625E">
        <w:rPr>
          <w:sz w:val="22"/>
          <w:szCs w:val="22"/>
        </w:rPr>
        <w:t xml:space="preserve"> </w:t>
      </w:r>
    </w:p>
    <w:p w14:paraId="579B7582" w14:textId="77777777" w:rsidR="00F36567" w:rsidRPr="0071625E" w:rsidRDefault="00F36567" w:rsidP="00F36567">
      <w:pPr>
        <w:numPr>
          <w:ilvl w:val="0"/>
          <w:numId w:val="3"/>
        </w:numPr>
        <w:spacing w:before="100" w:beforeAutospacing="1" w:after="100" w:afterAutospacing="1"/>
        <w:jc w:val="both"/>
        <w:rPr>
          <w:sz w:val="22"/>
          <w:szCs w:val="22"/>
        </w:rPr>
      </w:pPr>
      <w:r w:rsidRPr="0071625E">
        <w:rPr>
          <w:sz w:val="22"/>
          <w:szCs w:val="22"/>
        </w:rPr>
        <w:t>Martens, Jens. 2007. “</w:t>
      </w:r>
      <w:hyperlink r:id="rId17" w:history="1">
        <w:r w:rsidRPr="0071625E">
          <w:rPr>
            <w:rStyle w:val="Hyperlink"/>
            <w:sz w:val="22"/>
            <w:szCs w:val="22"/>
          </w:rPr>
          <w:t>Multistakeholder Partnerships-Future Models of Multilateralism?</w:t>
        </w:r>
      </w:hyperlink>
      <w:r w:rsidRPr="0071625E">
        <w:rPr>
          <w:sz w:val="22"/>
          <w:szCs w:val="22"/>
        </w:rPr>
        <w:t>”. Dialogue On Globalization, Occasional Papers Number 29. Friedrich Ebert Foundation, Berlin: (executive summary only) </w:t>
      </w:r>
      <w:r w:rsidRPr="0071625E">
        <w:rPr>
          <w:b/>
          <w:bCs/>
          <w:sz w:val="22"/>
          <w:szCs w:val="22"/>
        </w:rPr>
        <w:t>3p</w:t>
      </w:r>
      <w:r w:rsidRPr="0071625E">
        <w:rPr>
          <w:sz w:val="22"/>
          <w:szCs w:val="22"/>
        </w:rPr>
        <w:t>; </w:t>
      </w:r>
    </w:p>
    <w:p w14:paraId="01F7EF05" w14:textId="77777777" w:rsidR="00F36567" w:rsidRPr="0071625E" w:rsidRDefault="00F36567" w:rsidP="00F36567">
      <w:pPr>
        <w:rPr>
          <w:i/>
          <w:iCs/>
          <w:sz w:val="22"/>
          <w:szCs w:val="22"/>
        </w:rPr>
      </w:pPr>
      <w:r w:rsidRPr="0071625E">
        <w:rPr>
          <w:i/>
          <w:iCs/>
          <w:sz w:val="22"/>
          <w:szCs w:val="22"/>
        </w:rPr>
        <w:t>An Introduction to EITI</w:t>
      </w:r>
    </w:p>
    <w:p w14:paraId="1F9950C9" w14:textId="77777777" w:rsidR="003C26C8" w:rsidRPr="0071625E" w:rsidRDefault="00F36567" w:rsidP="007B27A9">
      <w:pPr>
        <w:numPr>
          <w:ilvl w:val="0"/>
          <w:numId w:val="4"/>
        </w:numPr>
        <w:ind w:left="714" w:hanging="357"/>
        <w:jc w:val="both"/>
        <w:rPr>
          <w:sz w:val="22"/>
          <w:szCs w:val="22"/>
        </w:rPr>
      </w:pPr>
      <w:r w:rsidRPr="0071625E">
        <w:rPr>
          <w:sz w:val="22"/>
          <w:szCs w:val="22"/>
        </w:rPr>
        <w:t xml:space="preserve">Virginia </w:t>
      </w:r>
      <w:proofErr w:type="spellStart"/>
      <w:r w:rsidRPr="0071625E">
        <w:rPr>
          <w:sz w:val="22"/>
          <w:szCs w:val="22"/>
        </w:rPr>
        <w:t>Haufler</w:t>
      </w:r>
      <w:proofErr w:type="spellEnd"/>
      <w:r w:rsidRPr="0071625E">
        <w:rPr>
          <w:sz w:val="22"/>
          <w:szCs w:val="22"/>
        </w:rPr>
        <w:t>. 2010. “Disclosure as Governance: The Extractive Industries Transparency Initiative and Resource Management in the Developing World,” Global Environmental Politics, 10 (3): 53-73. </w:t>
      </w:r>
      <w:r w:rsidRPr="0071625E">
        <w:rPr>
          <w:b/>
          <w:bCs/>
          <w:sz w:val="22"/>
          <w:szCs w:val="22"/>
        </w:rPr>
        <w:t>16p</w:t>
      </w:r>
      <w:r w:rsidRPr="0071625E">
        <w:rPr>
          <w:sz w:val="22"/>
          <w:szCs w:val="22"/>
        </w:rPr>
        <w:t>.</w:t>
      </w:r>
    </w:p>
    <w:p w14:paraId="57BCEAD0" w14:textId="77777777" w:rsidR="00F36567" w:rsidRPr="0071625E" w:rsidRDefault="00F36567" w:rsidP="003C26C8">
      <w:pPr>
        <w:numPr>
          <w:ilvl w:val="0"/>
          <w:numId w:val="4"/>
        </w:numPr>
        <w:ind w:left="714" w:hanging="357"/>
        <w:jc w:val="both"/>
        <w:rPr>
          <w:sz w:val="22"/>
          <w:szCs w:val="22"/>
        </w:rPr>
      </w:pPr>
      <w:r w:rsidRPr="0071625E">
        <w:rPr>
          <w:b/>
          <w:bCs/>
          <w:sz w:val="22"/>
          <w:szCs w:val="22"/>
        </w:rPr>
        <w:t>Some short videos on the EITI (not required but worth browsing):   </w:t>
      </w:r>
    </w:p>
    <w:p w14:paraId="05891C76" w14:textId="77777777" w:rsidR="00F36567" w:rsidRPr="0071625E" w:rsidRDefault="00F36567" w:rsidP="003C26C8">
      <w:pPr>
        <w:numPr>
          <w:ilvl w:val="0"/>
          <w:numId w:val="5"/>
        </w:numPr>
        <w:tabs>
          <w:tab w:val="clear" w:pos="720"/>
          <w:tab w:val="num" w:pos="1080"/>
        </w:tabs>
        <w:ind w:left="1077" w:hanging="357"/>
        <w:rPr>
          <w:sz w:val="22"/>
          <w:szCs w:val="22"/>
        </w:rPr>
      </w:pPr>
      <w:r w:rsidRPr="0071625E">
        <w:rPr>
          <w:sz w:val="22"/>
          <w:szCs w:val="22"/>
        </w:rPr>
        <w:t xml:space="preserve">Making Resources Work for People - </w:t>
      </w:r>
      <w:hyperlink r:id="rId18" w:history="1">
        <w:r w:rsidRPr="0071625E">
          <w:rPr>
            <w:rStyle w:val="Hyperlink"/>
            <w:sz w:val="22"/>
            <w:szCs w:val="22"/>
          </w:rPr>
          <w:t>Part 1</w:t>
        </w:r>
      </w:hyperlink>
      <w:r w:rsidRPr="0071625E">
        <w:rPr>
          <w:sz w:val="22"/>
          <w:szCs w:val="22"/>
        </w:rPr>
        <w:t>; </w:t>
      </w:r>
      <w:r w:rsidR="00154964" w:rsidRPr="0071625E">
        <w:rPr>
          <w:sz w:val="22"/>
          <w:szCs w:val="22"/>
        </w:rPr>
        <w:t xml:space="preserve">and </w:t>
      </w:r>
      <w:hyperlink r:id="rId19" w:history="1">
        <w:r w:rsidR="00154964" w:rsidRPr="0071625E">
          <w:rPr>
            <w:rStyle w:val="Hyperlink"/>
            <w:sz w:val="22"/>
            <w:szCs w:val="22"/>
          </w:rPr>
          <w:t>Part 2</w:t>
        </w:r>
      </w:hyperlink>
      <w:r w:rsidR="00154964" w:rsidRPr="0071625E">
        <w:rPr>
          <w:sz w:val="22"/>
          <w:szCs w:val="22"/>
        </w:rPr>
        <w:t>;</w:t>
      </w:r>
    </w:p>
    <w:p w14:paraId="781587BF" w14:textId="77777777" w:rsidR="00F36567" w:rsidRPr="0071625E" w:rsidRDefault="00F36567" w:rsidP="003C26C8">
      <w:pPr>
        <w:numPr>
          <w:ilvl w:val="0"/>
          <w:numId w:val="5"/>
        </w:numPr>
        <w:tabs>
          <w:tab w:val="clear" w:pos="720"/>
          <w:tab w:val="num" w:pos="1080"/>
        </w:tabs>
        <w:spacing w:before="100" w:beforeAutospacing="1" w:after="100" w:afterAutospacing="1"/>
        <w:ind w:left="1080"/>
        <w:rPr>
          <w:sz w:val="22"/>
          <w:szCs w:val="22"/>
        </w:rPr>
      </w:pPr>
      <w:r w:rsidRPr="0071625E">
        <w:rPr>
          <w:sz w:val="22"/>
          <w:szCs w:val="22"/>
        </w:rPr>
        <w:t xml:space="preserve">EITI </w:t>
      </w:r>
      <w:hyperlink r:id="rId20" w:history="1">
        <w:r w:rsidRPr="0071625E">
          <w:rPr>
            <w:rStyle w:val="Hyperlink"/>
            <w:sz w:val="22"/>
            <w:szCs w:val="22"/>
          </w:rPr>
          <w:t>- Seeing results from natural resources 2013</w:t>
        </w:r>
      </w:hyperlink>
      <w:r w:rsidRPr="0071625E">
        <w:rPr>
          <w:sz w:val="22"/>
          <w:szCs w:val="22"/>
        </w:rPr>
        <w:t>; </w:t>
      </w:r>
    </w:p>
    <w:p w14:paraId="6D05A305" w14:textId="77777777" w:rsidR="00F36567" w:rsidRPr="0071625E" w:rsidRDefault="00F36567" w:rsidP="003C26C8">
      <w:pPr>
        <w:numPr>
          <w:ilvl w:val="0"/>
          <w:numId w:val="5"/>
        </w:numPr>
        <w:tabs>
          <w:tab w:val="clear" w:pos="720"/>
          <w:tab w:val="num" w:pos="1080"/>
        </w:tabs>
        <w:spacing w:before="100" w:beforeAutospacing="1" w:after="100" w:afterAutospacing="1"/>
        <w:ind w:left="1080"/>
        <w:rPr>
          <w:sz w:val="22"/>
          <w:szCs w:val="22"/>
        </w:rPr>
      </w:pPr>
      <w:r w:rsidRPr="0071625E">
        <w:rPr>
          <w:sz w:val="22"/>
          <w:szCs w:val="22"/>
        </w:rPr>
        <w:t xml:space="preserve">EITI </w:t>
      </w:r>
      <w:hyperlink r:id="rId21" w:history="1">
        <w:r w:rsidRPr="0071625E">
          <w:rPr>
            <w:rStyle w:val="Hyperlink"/>
            <w:sz w:val="22"/>
            <w:szCs w:val="22"/>
          </w:rPr>
          <w:t>2016</w:t>
        </w:r>
      </w:hyperlink>
      <w:r w:rsidRPr="0071625E">
        <w:rPr>
          <w:sz w:val="22"/>
          <w:szCs w:val="22"/>
        </w:rPr>
        <w:t>; </w:t>
      </w:r>
    </w:p>
    <w:p w14:paraId="0C4BE1BE" w14:textId="77777777" w:rsidR="00F36567" w:rsidRPr="0071625E" w:rsidRDefault="00F36567" w:rsidP="003C26C8">
      <w:pPr>
        <w:numPr>
          <w:ilvl w:val="0"/>
          <w:numId w:val="5"/>
        </w:numPr>
        <w:tabs>
          <w:tab w:val="clear" w:pos="720"/>
          <w:tab w:val="num" w:pos="1080"/>
        </w:tabs>
        <w:spacing w:before="100" w:beforeAutospacing="1" w:after="100" w:afterAutospacing="1"/>
        <w:ind w:left="1080"/>
        <w:rPr>
          <w:sz w:val="22"/>
          <w:szCs w:val="22"/>
        </w:rPr>
      </w:pPr>
      <w:r w:rsidRPr="0071625E">
        <w:rPr>
          <w:sz w:val="22"/>
          <w:szCs w:val="22"/>
        </w:rPr>
        <w:t xml:space="preserve">EITI, </w:t>
      </w:r>
      <w:hyperlink r:id="rId22" w:history="1">
        <w:r w:rsidRPr="0071625E">
          <w:rPr>
            <w:rStyle w:val="Hyperlink"/>
            <w:sz w:val="22"/>
            <w:szCs w:val="22"/>
          </w:rPr>
          <w:t>Transparency Counts</w:t>
        </w:r>
      </w:hyperlink>
      <w:r w:rsidRPr="0071625E">
        <w:rPr>
          <w:sz w:val="22"/>
          <w:szCs w:val="22"/>
        </w:rPr>
        <w:t>; </w:t>
      </w:r>
      <w:r w:rsidR="00154964" w:rsidRPr="0071625E">
        <w:rPr>
          <w:sz w:val="22"/>
          <w:szCs w:val="22"/>
        </w:rPr>
        <w:t xml:space="preserve"> </w:t>
      </w:r>
    </w:p>
    <w:p w14:paraId="561FF14A" w14:textId="77777777" w:rsidR="00F36567" w:rsidRPr="0071625E" w:rsidRDefault="00F36567" w:rsidP="003C26C8">
      <w:pPr>
        <w:numPr>
          <w:ilvl w:val="0"/>
          <w:numId w:val="5"/>
        </w:numPr>
        <w:tabs>
          <w:tab w:val="clear" w:pos="720"/>
          <w:tab w:val="num" w:pos="1080"/>
        </w:tabs>
        <w:spacing w:before="100" w:beforeAutospacing="1" w:after="100" w:afterAutospacing="1"/>
        <w:ind w:left="1080"/>
        <w:rPr>
          <w:sz w:val="22"/>
          <w:szCs w:val="22"/>
        </w:rPr>
      </w:pPr>
      <w:r w:rsidRPr="0071625E">
        <w:rPr>
          <w:sz w:val="22"/>
          <w:szCs w:val="22"/>
        </w:rPr>
        <w:t xml:space="preserve">EITI, </w:t>
      </w:r>
      <w:hyperlink r:id="rId23" w:history="1">
        <w:r w:rsidRPr="0071625E">
          <w:rPr>
            <w:rStyle w:val="Hyperlink"/>
            <w:sz w:val="22"/>
            <w:szCs w:val="22"/>
          </w:rPr>
          <w:t>Beneficial Ownership Disclosure under the EITI Standard</w:t>
        </w:r>
      </w:hyperlink>
      <w:r w:rsidRPr="0071625E">
        <w:rPr>
          <w:sz w:val="22"/>
          <w:szCs w:val="22"/>
        </w:rPr>
        <w:t>; </w:t>
      </w:r>
    </w:p>
    <w:p w14:paraId="227897B9" w14:textId="77777777" w:rsidR="00F36567" w:rsidRPr="0071625E" w:rsidRDefault="00F36567" w:rsidP="003C26C8">
      <w:pPr>
        <w:numPr>
          <w:ilvl w:val="0"/>
          <w:numId w:val="5"/>
        </w:numPr>
        <w:tabs>
          <w:tab w:val="clear" w:pos="720"/>
          <w:tab w:val="num" w:pos="1080"/>
        </w:tabs>
        <w:ind w:left="1074" w:hanging="357"/>
        <w:rPr>
          <w:sz w:val="22"/>
          <w:szCs w:val="22"/>
        </w:rPr>
      </w:pPr>
      <w:r w:rsidRPr="0071625E">
        <w:rPr>
          <w:sz w:val="22"/>
          <w:szCs w:val="22"/>
        </w:rPr>
        <w:t xml:space="preserve">EITI </w:t>
      </w:r>
      <w:hyperlink r:id="rId24" w:history="1">
        <w:r w:rsidRPr="0071625E">
          <w:rPr>
            <w:rStyle w:val="Hyperlink"/>
            <w:sz w:val="22"/>
            <w:szCs w:val="22"/>
          </w:rPr>
          <w:t>Progress Report 2018</w:t>
        </w:r>
      </w:hyperlink>
      <w:r w:rsidRPr="0071625E">
        <w:rPr>
          <w:sz w:val="22"/>
          <w:szCs w:val="22"/>
        </w:rPr>
        <w:t>;</w:t>
      </w:r>
      <w:r w:rsidR="00154964" w:rsidRPr="0071625E">
        <w:rPr>
          <w:sz w:val="22"/>
          <w:szCs w:val="22"/>
        </w:rPr>
        <w:t xml:space="preserve"> </w:t>
      </w:r>
    </w:p>
    <w:p w14:paraId="07616702" w14:textId="77777777" w:rsidR="00154964" w:rsidRPr="0071625E" w:rsidRDefault="00154964" w:rsidP="003C26C8">
      <w:pPr>
        <w:numPr>
          <w:ilvl w:val="0"/>
          <w:numId w:val="6"/>
        </w:numPr>
        <w:tabs>
          <w:tab w:val="clear" w:pos="720"/>
          <w:tab w:val="num" w:pos="1080"/>
        </w:tabs>
        <w:ind w:left="1074" w:hanging="357"/>
        <w:rPr>
          <w:color w:val="3A3A3A"/>
          <w:sz w:val="22"/>
          <w:szCs w:val="22"/>
        </w:rPr>
      </w:pPr>
      <w:r w:rsidRPr="0071625E">
        <w:rPr>
          <w:color w:val="3A3A3A"/>
          <w:sz w:val="22"/>
          <w:szCs w:val="22"/>
        </w:rPr>
        <w:t xml:space="preserve">For the 2020 EITI Work Plan and budget please see </w:t>
      </w:r>
      <w:hyperlink r:id="rId25" w:history="1">
        <w:r w:rsidRPr="0071625E">
          <w:rPr>
            <w:rStyle w:val="Hyperlink"/>
            <w:sz w:val="22"/>
            <w:szCs w:val="22"/>
          </w:rPr>
          <w:t>here</w:t>
        </w:r>
      </w:hyperlink>
      <w:r w:rsidRPr="0071625E">
        <w:rPr>
          <w:color w:val="3A3A3A"/>
          <w:sz w:val="22"/>
          <w:szCs w:val="22"/>
        </w:rPr>
        <w:t>:</w:t>
      </w:r>
    </w:p>
    <w:p w14:paraId="3EB96030" w14:textId="77777777" w:rsidR="00F66929" w:rsidRPr="0071625E" w:rsidRDefault="00F66929" w:rsidP="00F36567">
      <w:pPr>
        <w:jc w:val="both"/>
        <w:rPr>
          <w:b/>
          <w:bCs/>
          <w:i/>
          <w:sz w:val="22"/>
          <w:szCs w:val="22"/>
        </w:rPr>
      </w:pPr>
    </w:p>
    <w:p w14:paraId="68ABEE92" w14:textId="77777777" w:rsidR="00AA3456" w:rsidRPr="0071625E" w:rsidRDefault="00AA3456" w:rsidP="00F36567">
      <w:pPr>
        <w:jc w:val="both"/>
        <w:rPr>
          <w:b/>
          <w:bCs/>
          <w:iCs/>
          <w:sz w:val="22"/>
          <w:szCs w:val="22"/>
        </w:rPr>
      </w:pPr>
      <w:r w:rsidRPr="0071625E">
        <w:rPr>
          <w:b/>
          <w:bCs/>
          <w:iCs/>
          <w:sz w:val="22"/>
          <w:szCs w:val="22"/>
        </w:rPr>
        <w:t>Part B: Readings for different teams (see Moodle)</w:t>
      </w:r>
    </w:p>
    <w:p w14:paraId="26EC4EC7" w14:textId="77777777" w:rsidR="00AA3456" w:rsidRPr="0071625E" w:rsidRDefault="00AA3456" w:rsidP="00F36567">
      <w:pPr>
        <w:jc w:val="both"/>
        <w:rPr>
          <w:b/>
          <w:bCs/>
          <w:iCs/>
          <w:sz w:val="22"/>
          <w:szCs w:val="22"/>
        </w:rPr>
      </w:pPr>
    </w:p>
    <w:p w14:paraId="5296E5CF" w14:textId="77777777" w:rsidR="00AA3456" w:rsidRPr="0071625E" w:rsidRDefault="00AA3456" w:rsidP="00F36567">
      <w:pPr>
        <w:jc w:val="both"/>
        <w:rPr>
          <w:iCs/>
          <w:sz w:val="22"/>
          <w:szCs w:val="22"/>
        </w:rPr>
      </w:pPr>
      <w:r w:rsidRPr="0071625E">
        <w:rPr>
          <w:iCs/>
          <w:sz w:val="22"/>
          <w:szCs w:val="22"/>
        </w:rPr>
        <w:t>We will divide into 4 teams:</w:t>
      </w:r>
    </w:p>
    <w:p w14:paraId="01FB14EA" w14:textId="77777777" w:rsidR="00AA3456" w:rsidRPr="0071625E" w:rsidRDefault="00AA3456" w:rsidP="00F36567">
      <w:pPr>
        <w:jc w:val="both"/>
        <w:rPr>
          <w:b/>
          <w:bCs/>
          <w:iCs/>
          <w:sz w:val="22"/>
          <w:szCs w:val="22"/>
        </w:rPr>
      </w:pPr>
    </w:p>
    <w:p w14:paraId="185DF8E7" w14:textId="03C68577" w:rsidR="00AA3456" w:rsidRPr="0071625E" w:rsidRDefault="00AA3456" w:rsidP="000A0554">
      <w:pPr>
        <w:pStyle w:val="ListParagraph"/>
        <w:numPr>
          <w:ilvl w:val="0"/>
          <w:numId w:val="23"/>
        </w:numPr>
        <w:rPr>
          <w:rFonts w:ascii="Times New Roman" w:hAnsi="Times New Roman" w:cs="Times New Roman"/>
          <w:sz w:val="22"/>
          <w:szCs w:val="22"/>
        </w:rPr>
      </w:pPr>
      <w:r w:rsidRPr="0071625E">
        <w:rPr>
          <w:rFonts w:ascii="Times New Roman" w:hAnsi="Times New Roman" w:cs="Times New Roman"/>
          <w:i/>
          <w:iCs/>
          <w:color w:val="212529"/>
          <w:sz w:val="22"/>
          <w:szCs w:val="22"/>
          <w:shd w:val="clear" w:color="auto" w:fill="FFFFFF"/>
        </w:rPr>
        <w:t>The EITI &amp; Key Countrie</w:t>
      </w:r>
      <w:r w:rsidR="007B27A9" w:rsidRPr="0071625E">
        <w:rPr>
          <w:rFonts w:ascii="Times New Roman" w:hAnsi="Times New Roman" w:cs="Times New Roman"/>
          <w:i/>
          <w:iCs/>
          <w:color w:val="212529"/>
          <w:sz w:val="22"/>
          <w:szCs w:val="22"/>
          <w:shd w:val="clear" w:color="auto" w:fill="FFFFFF"/>
        </w:rPr>
        <w:t xml:space="preserve">s: </w:t>
      </w:r>
      <w:r w:rsidRPr="0071625E">
        <w:rPr>
          <w:rFonts w:ascii="Times New Roman" w:hAnsi="Times New Roman" w:cs="Times New Roman"/>
          <w:i/>
          <w:iCs/>
          <w:color w:val="212529"/>
          <w:sz w:val="22"/>
          <w:szCs w:val="22"/>
          <w:shd w:val="clear" w:color="auto" w:fill="FFFFFF"/>
        </w:rPr>
        <w:t>the US &amp; China</w:t>
      </w:r>
    </w:p>
    <w:p w14:paraId="6822699E" w14:textId="77777777" w:rsidR="00AA3456" w:rsidRPr="0071625E" w:rsidRDefault="00AA3456" w:rsidP="000A0554">
      <w:pPr>
        <w:pStyle w:val="ListParagraph"/>
        <w:numPr>
          <w:ilvl w:val="0"/>
          <w:numId w:val="23"/>
        </w:numPr>
        <w:rPr>
          <w:rFonts w:ascii="Times New Roman" w:hAnsi="Times New Roman" w:cs="Times New Roman"/>
          <w:sz w:val="22"/>
          <w:szCs w:val="22"/>
        </w:rPr>
      </w:pPr>
      <w:r w:rsidRPr="0071625E">
        <w:rPr>
          <w:rFonts w:ascii="Times New Roman" w:hAnsi="Times New Roman" w:cs="Times New Roman"/>
          <w:i/>
          <w:iCs/>
          <w:color w:val="212529"/>
          <w:sz w:val="22"/>
          <w:szCs w:val="22"/>
          <w:shd w:val="clear" w:color="auto" w:fill="FFFFFF"/>
        </w:rPr>
        <w:t>The EITI and Civil Society</w:t>
      </w:r>
    </w:p>
    <w:p w14:paraId="0B3ACFFB" w14:textId="77777777" w:rsidR="00AA3456" w:rsidRPr="0071625E" w:rsidRDefault="00AA3456" w:rsidP="000A0554">
      <w:pPr>
        <w:pStyle w:val="ListParagraph"/>
        <w:numPr>
          <w:ilvl w:val="0"/>
          <w:numId w:val="23"/>
        </w:numPr>
        <w:rPr>
          <w:rFonts w:ascii="Times New Roman" w:hAnsi="Times New Roman" w:cs="Times New Roman"/>
          <w:sz w:val="22"/>
          <w:szCs w:val="22"/>
        </w:rPr>
      </w:pPr>
      <w:r w:rsidRPr="0071625E">
        <w:rPr>
          <w:rFonts w:ascii="Times New Roman" w:hAnsi="Times New Roman" w:cs="Times New Roman"/>
          <w:i/>
          <w:iCs/>
          <w:color w:val="212529"/>
          <w:sz w:val="22"/>
          <w:szCs w:val="22"/>
          <w:shd w:val="clear" w:color="auto" w:fill="FFFFFF"/>
        </w:rPr>
        <w:t>The EITI and International Organizations: The World Bank</w:t>
      </w:r>
    </w:p>
    <w:p w14:paraId="6A499424" w14:textId="77777777" w:rsidR="00AA3456" w:rsidRPr="0071625E" w:rsidRDefault="00AA3456" w:rsidP="000A0554">
      <w:pPr>
        <w:pStyle w:val="ListParagraph"/>
        <w:numPr>
          <w:ilvl w:val="0"/>
          <w:numId w:val="23"/>
        </w:numPr>
        <w:rPr>
          <w:rFonts w:ascii="Times New Roman" w:hAnsi="Times New Roman" w:cs="Times New Roman"/>
          <w:sz w:val="22"/>
          <w:szCs w:val="22"/>
        </w:rPr>
      </w:pPr>
      <w:r w:rsidRPr="0071625E">
        <w:rPr>
          <w:rFonts w:ascii="Times New Roman" w:hAnsi="Times New Roman" w:cs="Times New Roman"/>
          <w:i/>
          <w:iCs/>
          <w:color w:val="212529"/>
          <w:sz w:val="22"/>
          <w:szCs w:val="22"/>
          <w:shd w:val="clear" w:color="auto" w:fill="FFFFFF"/>
        </w:rPr>
        <w:t>Evaluating the EITI</w:t>
      </w:r>
    </w:p>
    <w:p w14:paraId="23C51F9E" w14:textId="77777777" w:rsidR="00AA3456" w:rsidRPr="0071625E" w:rsidRDefault="00AA3456" w:rsidP="00F36567">
      <w:pPr>
        <w:jc w:val="both"/>
        <w:rPr>
          <w:i/>
          <w:sz w:val="22"/>
          <w:szCs w:val="22"/>
        </w:rPr>
      </w:pPr>
    </w:p>
    <w:p w14:paraId="5C5AB182" w14:textId="77777777" w:rsidR="00F36567" w:rsidRPr="0071625E" w:rsidRDefault="00AA3456" w:rsidP="00F36567">
      <w:pPr>
        <w:jc w:val="both"/>
        <w:rPr>
          <w:i/>
          <w:sz w:val="22"/>
          <w:szCs w:val="22"/>
        </w:rPr>
      </w:pPr>
      <w:r w:rsidRPr="0071625E">
        <w:rPr>
          <w:i/>
          <w:sz w:val="22"/>
          <w:szCs w:val="22"/>
        </w:rPr>
        <w:t xml:space="preserve">Each will present key findings about their theme. </w:t>
      </w:r>
      <w:r w:rsidR="00F36567" w:rsidRPr="0071625E">
        <w:rPr>
          <w:i/>
          <w:sz w:val="22"/>
          <w:szCs w:val="22"/>
        </w:rPr>
        <w:t>Please consult the Moodle course site for different readings for each team in addition to the above.</w:t>
      </w:r>
    </w:p>
    <w:p w14:paraId="1E58C283" w14:textId="77777777" w:rsidR="00AA3456" w:rsidRPr="0071625E" w:rsidRDefault="00AA3456">
      <w:pPr>
        <w:rPr>
          <w:b/>
          <w:sz w:val="22"/>
          <w:szCs w:val="22"/>
        </w:rPr>
      </w:pPr>
    </w:p>
    <w:p w14:paraId="59E96276" w14:textId="77777777" w:rsidR="00D24BCF" w:rsidRPr="0071625E" w:rsidRDefault="00D24BCF" w:rsidP="00771092">
      <w:pPr>
        <w:rPr>
          <w:b/>
          <w:sz w:val="22"/>
          <w:szCs w:val="22"/>
        </w:rPr>
      </w:pPr>
    </w:p>
    <w:p w14:paraId="243FB8F2" w14:textId="77777777" w:rsidR="006F2B0D" w:rsidRPr="0071625E" w:rsidRDefault="006F2B0D">
      <w:pPr>
        <w:rPr>
          <w:b/>
          <w:sz w:val="22"/>
          <w:szCs w:val="22"/>
        </w:rPr>
      </w:pPr>
      <w:r w:rsidRPr="0071625E">
        <w:rPr>
          <w:b/>
          <w:sz w:val="22"/>
          <w:szCs w:val="22"/>
        </w:rPr>
        <w:br w:type="page"/>
      </w:r>
    </w:p>
    <w:p w14:paraId="4E2ADFD9" w14:textId="521900C7" w:rsidR="00771092" w:rsidRPr="0071625E" w:rsidRDefault="00771092" w:rsidP="00771092">
      <w:pPr>
        <w:rPr>
          <w:b/>
          <w:sz w:val="22"/>
          <w:szCs w:val="22"/>
        </w:rPr>
      </w:pPr>
      <w:r w:rsidRPr="0071625E">
        <w:rPr>
          <w:b/>
          <w:sz w:val="22"/>
          <w:szCs w:val="22"/>
        </w:rPr>
        <w:lastRenderedPageBreak/>
        <w:t>Week 7</w:t>
      </w:r>
      <w:r w:rsidR="00025FBE" w:rsidRPr="0071625E">
        <w:rPr>
          <w:b/>
          <w:sz w:val="22"/>
          <w:szCs w:val="22"/>
        </w:rPr>
        <w:t>:</w:t>
      </w:r>
      <w:r w:rsidRPr="0071625E">
        <w:rPr>
          <w:b/>
          <w:sz w:val="22"/>
          <w:szCs w:val="22"/>
        </w:rPr>
        <w:t xml:space="preserve"> </w:t>
      </w:r>
      <w:r w:rsidR="00EF6407" w:rsidRPr="0071625E">
        <w:rPr>
          <w:b/>
          <w:bCs/>
          <w:sz w:val="22"/>
          <w:szCs w:val="22"/>
        </w:rPr>
        <w:t>The Global South in Global Governance</w:t>
      </w:r>
      <w:r w:rsidR="00D77024" w:rsidRPr="0071625E">
        <w:rPr>
          <w:b/>
          <w:sz w:val="22"/>
          <w:szCs w:val="22"/>
        </w:rPr>
        <w:t>: China</w:t>
      </w:r>
    </w:p>
    <w:p w14:paraId="5DDA73E1" w14:textId="77777777" w:rsidR="00771092" w:rsidRPr="0071625E" w:rsidRDefault="00771092" w:rsidP="00F36567">
      <w:pPr>
        <w:jc w:val="both"/>
        <w:rPr>
          <w:b/>
          <w:sz w:val="22"/>
          <w:szCs w:val="22"/>
        </w:rPr>
      </w:pPr>
    </w:p>
    <w:p w14:paraId="209C55BB" w14:textId="77777777" w:rsidR="007A7498" w:rsidRPr="0071625E" w:rsidRDefault="007A7498" w:rsidP="00F36567">
      <w:pPr>
        <w:jc w:val="both"/>
        <w:rPr>
          <w:bCs/>
          <w:sz w:val="22"/>
          <w:szCs w:val="22"/>
        </w:rPr>
      </w:pPr>
      <w:r w:rsidRPr="0071625E">
        <w:rPr>
          <w:bCs/>
          <w:sz w:val="22"/>
          <w:szCs w:val="22"/>
        </w:rPr>
        <w:t xml:space="preserve">How are </w:t>
      </w:r>
      <w:r w:rsidR="00D77024" w:rsidRPr="0071625E">
        <w:rPr>
          <w:bCs/>
          <w:sz w:val="22"/>
          <w:szCs w:val="22"/>
        </w:rPr>
        <w:t>‘emerging</w:t>
      </w:r>
      <w:r w:rsidRPr="0071625E">
        <w:rPr>
          <w:bCs/>
          <w:sz w:val="22"/>
          <w:szCs w:val="22"/>
        </w:rPr>
        <w:t xml:space="preserve"> powers</w:t>
      </w:r>
      <w:r w:rsidR="00D77024" w:rsidRPr="0071625E">
        <w:rPr>
          <w:bCs/>
          <w:sz w:val="22"/>
          <w:szCs w:val="22"/>
        </w:rPr>
        <w:t>’</w:t>
      </w:r>
      <w:r w:rsidRPr="0071625E">
        <w:rPr>
          <w:bCs/>
          <w:sz w:val="22"/>
          <w:szCs w:val="22"/>
        </w:rPr>
        <w:t xml:space="preserve"> changing global governance and the nature of and prospects for global public policy? How is the diffusion of global power and evolving order affect the future prospects for effective global governance?</w:t>
      </w:r>
      <w:r w:rsidR="0075449D" w:rsidRPr="0071625E">
        <w:rPr>
          <w:bCs/>
          <w:sz w:val="22"/>
          <w:szCs w:val="22"/>
        </w:rPr>
        <w:t xml:space="preserve"> This class uses China as the key case.</w:t>
      </w:r>
    </w:p>
    <w:p w14:paraId="2891BC5B" w14:textId="77777777" w:rsidR="00771092" w:rsidRPr="0071625E" w:rsidRDefault="00771092" w:rsidP="00F36567">
      <w:pPr>
        <w:rPr>
          <w:b/>
          <w:sz w:val="22"/>
          <w:szCs w:val="22"/>
        </w:rPr>
      </w:pPr>
    </w:p>
    <w:p w14:paraId="79F3A53B" w14:textId="77777777" w:rsidR="00771092" w:rsidRDefault="00771092" w:rsidP="00771092">
      <w:pPr>
        <w:rPr>
          <w:bCs/>
          <w:i/>
          <w:iCs/>
          <w:sz w:val="22"/>
          <w:szCs w:val="22"/>
        </w:rPr>
      </w:pPr>
      <w:r w:rsidRPr="0071625E">
        <w:rPr>
          <w:bCs/>
          <w:i/>
          <w:iCs/>
          <w:sz w:val="22"/>
          <w:szCs w:val="22"/>
        </w:rPr>
        <w:t>Required Reading</w:t>
      </w:r>
    </w:p>
    <w:p w14:paraId="6A07DA6B" w14:textId="77777777" w:rsidR="00EC3ACA" w:rsidRPr="0071625E" w:rsidRDefault="00EC3ACA" w:rsidP="00771092">
      <w:pPr>
        <w:rPr>
          <w:bCs/>
          <w:i/>
          <w:iCs/>
          <w:sz w:val="22"/>
          <w:szCs w:val="22"/>
        </w:rPr>
      </w:pPr>
    </w:p>
    <w:p w14:paraId="366D8352" w14:textId="77777777" w:rsidR="00EC3ACA" w:rsidRPr="00EC3ACA" w:rsidRDefault="00EC3ACA" w:rsidP="00EC3ACA">
      <w:pPr>
        <w:numPr>
          <w:ilvl w:val="0"/>
          <w:numId w:val="27"/>
        </w:numPr>
        <w:shd w:val="clear" w:color="auto" w:fill="FFFFFF"/>
        <w:ind w:left="714" w:hanging="357"/>
        <w:rPr>
          <w:color w:val="1D2125"/>
          <w:sz w:val="22"/>
          <w:szCs w:val="22"/>
        </w:rPr>
      </w:pPr>
      <w:r w:rsidRPr="00EC3ACA">
        <w:rPr>
          <w:color w:val="1D2125"/>
          <w:sz w:val="22"/>
          <w:szCs w:val="22"/>
        </w:rPr>
        <w:t>Economy, Elizabeth. 2022. Xi Jinping's New World Order: Can China Remake the International System?’, </w:t>
      </w:r>
      <w:r w:rsidRPr="00EC3ACA">
        <w:rPr>
          <w:i/>
          <w:iCs/>
          <w:color w:val="1D2125"/>
          <w:sz w:val="22"/>
          <w:szCs w:val="22"/>
        </w:rPr>
        <w:t>Foreign Affairs</w:t>
      </w:r>
      <w:r w:rsidRPr="00EC3ACA">
        <w:rPr>
          <w:color w:val="1D2125"/>
          <w:sz w:val="22"/>
          <w:szCs w:val="22"/>
        </w:rPr>
        <w:t> 101 (Jan/Feb).</w:t>
      </w:r>
    </w:p>
    <w:p w14:paraId="2253B77C" w14:textId="77777777" w:rsidR="00EC3ACA" w:rsidRPr="00EC3ACA" w:rsidRDefault="00EC3ACA" w:rsidP="00EC3ACA">
      <w:pPr>
        <w:numPr>
          <w:ilvl w:val="0"/>
          <w:numId w:val="27"/>
        </w:numPr>
        <w:shd w:val="clear" w:color="auto" w:fill="FFFFFF"/>
        <w:ind w:left="714" w:hanging="357"/>
        <w:rPr>
          <w:color w:val="1D2125"/>
          <w:sz w:val="22"/>
          <w:szCs w:val="22"/>
        </w:rPr>
      </w:pPr>
      <w:r w:rsidRPr="00EC3ACA">
        <w:rPr>
          <w:color w:val="1D2125"/>
          <w:sz w:val="22"/>
          <w:szCs w:val="22"/>
        </w:rPr>
        <w:t>Hopgood, S. 2021. Human rights after the West: Goodbye to all that. In </w:t>
      </w:r>
      <w:r w:rsidRPr="00EC3ACA">
        <w:rPr>
          <w:i/>
          <w:iCs/>
          <w:color w:val="1D2125"/>
          <w:sz w:val="22"/>
          <w:szCs w:val="22"/>
        </w:rPr>
        <w:t>Global Governance Futures</w:t>
      </w:r>
      <w:r w:rsidRPr="00EC3ACA">
        <w:rPr>
          <w:color w:val="1D2125"/>
          <w:sz w:val="22"/>
          <w:szCs w:val="22"/>
        </w:rPr>
        <w:t xml:space="preserve">, edited by Thomas Weiss and </w:t>
      </w:r>
      <w:proofErr w:type="spellStart"/>
      <w:r w:rsidRPr="00EC3ACA">
        <w:rPr>
          <w:color w:val="1D2125"/>
          <w:sz w:val="22"/>
          <w:szCs w:val="22"/>
        </w:rPr>
        <w:t>Rorden</w:t>
      </w:r>
      <w:proofErr w:type="spellEnd"/>
      <w:r w:rsidRPr="00EC3ACA">
        <w:rPr>
          <w:color w:val="1D2125"/>
          <w:sz w:val="22"/>
          <w:szCs w:val="22"/>
        </w:rPr>
        <w:t xml:space="preserve"> Wilkinson:  120-131.</w:t>
      </w:r>
    </w:p>
    <w:p w14:paraId="00B2C999" w14:textId="77777777" w:rsidR="00EC3ACA" w:rsidRPr="00EC3ACA" w:rsidRDefault="00EC3ACA" w:rsidP="00EC3ACA">
      <w:pPr>
        <w:numPr>
          <w:ilvl w:val="0"/>
          <w:numId w:val="27"/>
        </w:numPr>
        <w:shd w:val="clear" w:color="auto" w:fill="FFFFFF"/>
        <w:ind w:left="714" w:hanging="357"/>
        <w:rPr>
          <w:color w:val="1D2125"/>
          <w:sz w:val="22"/>
          <w:szCs w:val="22"/>
        </w:rPr>
      </w:pPr>
      <w:proofErr w:type="spellStart"/>
      <w:r w:rsidRPr="00EC3ACA">
        <w:rPr>
          <w:color w:val="1D2125"/>
          <w:sz w:val="22"/>
          <w:szCs w:val="22"/>
        </w:rPr>
        <w:t>Inboden</w:t>
      </w:r>
      <w:proofErr w:type="spellEnd"/>
      <w:r w:rsidRPr="00EC3ACA">
        <w:rPr>
          <w:color w:val="1D2125"/>
          <w:sz w:val="22"/>
          <w:szCs w:val="22"/>
        </w:rPr>
        <w:t>, Rana Siu. 2022. China and Authoritarian Collaboration, </w:t>
      </w:r>
      <w:r w:rsidRPr="00EC3ACA">
        <w:rPr>
          <w:i/>
          <w:iCs/>
          <w:color w:val="1D2125"/>
          <w:sz w:val="22"/>
          <w:szCs w:val="22"/>
        </w:rPr>
        <w:t>Journal of Contemporary China</w:t>
      </w:r>
      <w:r w:rsidRPr="00EC3ACA">
        <w:rPr>
          <w:color w:val="1D2125"/>
          <w:sz w:val="22"/>
          <w:szCs w:val="22"/>
        </w:rPr>
        <w:t>, 31 (136): 505-517.</w:t>
      </w:r>
    </w:p>
    <w:p w14:paraId="6F6C3C9C" w14:textId="77777777" w:rsidR="00E9445B" w:rsidRPr="0071625E" w:rsidRDefault="00E9445B" w:rsidP="00E9445B">
      <w:pPr>
        <w:shd w:val="clear" w:color="auto" w:fill="FFFFFF"/>
        <w:ind w:left="714"/>
        <w:rPr>
          <w:color w:val="373A3C"/>
          <w:sz w:val="23"/>
          <w:szCs w:val="23"/>
        </w:rPr>
      </w:pPr>
    </w:p>
    <w:p w14:paraId="265E12E0" w14:textId="77777777" w:rsidR="00771092" w:rsidRPr="0071625E" w:rsidRDefault="00771092" w:rsidP="00771092">
      <w:pPr>
        <w:rPr>
          <w:bCs/>
          <w:i/>
          <w:iCs/>
          <w:sz w:val="22"/>
          <w:szCs w:val="22"/>
        </w:rPr>
      </w:pPr>
      <w:r w:rsidRPr="0071625E">
        <w:rPr>
          <w:bCs/>
          <w:i/>
          <w:iCs/>
          <w:sz w:val="22"/>
          <w:szCs w:val="22"/>
        </w:rPr>
        <w:t>Supplementary</w:t>
      </w:r>
      <w:r w:rsidR="00025FBE" w:rsidRPr="0071625E">
        <w:rPr>
          <w:bCs/>
          <w:i/>
          <w:iCs/>
          <w:sz w:val="22"/>
          <w:szCs w:val="22"/>
        </w:rPr>
        <w:t xml:space="preserve"> Reading</w:t>
      </w:r>
    </w:p>
    <w:p w14:paraId="2EAB6823" w14:textId="77777777" w:rsidR="000B5676" w:rsidRPr="0071625E" w:rsidRDefault="000B5676" w:rsidP="000A0554">
      <w:pPr>
        <w:pStyle w:val="ListParagraph"/>
        <w:numPr>
          <w:ilvl w:val="0"/>
          <w:numId w:val="11"/>
        </w:numPr>
        <w:jc w:val="both"/>
        <w:rPr>
          <w:rFonts w:ascii="Times New Roman" w:eastAsia="Times New Roman" w:hAnsi="Times New Roman" w:cs="Times New Roman"/>
          <w:color w:val="000000" w:themeColor="text1"/>
          <w:sz w:val="22"/>
          <w:szCs w:val="22"/>
          <w:lang w:val="en-GB" w:eastAsia="en-GB"/>
        </w:rPr>
      </w:pPr>
      <w:r w:rsidRPr="0071625E">
        <w:rPr>
          <w:rFonts w:ascii="Times New Roman" w:eastAsia="Times New Roman" w:hAnsi="Times New Roman" w:cs="Times New Roman"/>
          <w:color w:val="222222"/>
          <w:sz w:val="22"/>
          <w:szCs w:val="22"/>
          <w:shd w:val="clear" w:color="auto" w:fill="FFFFFF"/>
          <w:lang w:val="en-GB" w:eastAsia="en-GB"/>
        </w:rPr>
        <w:t>Cooper, A.F</w:t>
      </w:r>
      <w:r w:rsidRPr="0071625E">
        <w:rPr>
          <w:rFonts w:ascii="Times New Roman" w:eastAsia="Times New Roman" w:hAnsi="Times New Roman" w:cs="Times New Roman"/>
          <w:color w:val="000000" w:themeColor="text1"/>
          <w:sz w:val="22"/>
          <w:szCs w:val="22"/>
          <w:shd w:val="clear" w:color="auto" w:fill="FFFFFF"/>
          <w:lang w:val="en-GB" w:eastAsia="en-GB"/>
        </w:rPr>
        <w:t xml:space="preserve">. and </w:t>
      </w:r>
      <w:proofErr w:type="spellStart"/>
      <w:r w:rsidRPr="0071625E">
        <w:rPr>
          <w:rFonts w:ascii="Times New Roman" w:eastAsia="Times New Roman" w:hAnsi="Times New Roman" w:cs="Times New Roman"/>
          <w:color w:val="000000" w:themeColor="text1"/>
          <w:sz w:val="22"/>
          <w:szCs w:val="22"/>
          <w:shd w:val="clear" w:color="auto" w:fill="FFFFFF"/>
          <w:lang w:val="en-GB" w:eastAsia="en-GB"/>
        </w:rPr>
        <w:t>Stolte</w:t>
      </w:r>
      <w:proofErr w:type="spellEnd"/>
      <w:r w:rsidRPr="0071625E">
        <w:rPr>
          <w:rFonts w:ascii="Times New Roman" w:eastAsia="Times New Roman" w:hAnsi="Times New Roman" w:cs="Times New Roman"/>
          <w:color w:val="000000" w:themeColor="text1"/>
          <w:sz w:val="22"/>
          <w:szCs w:val="22"/>
          <w:shd w:val="clear" w:color="auto" w:fill="FFFFFF"/>
          <w:lang w:val="en-GB" w:eastAsia="en-GB"/>
        </w:rPr>
        <w:t>, C., 2020. Insider and outsider strategies of influence: The BRICS’ dualistic approach towards informal institutions. </w:t>
      </w:r>
      <w:r w:rsidRPr="0071625E">
        <w:rPr>
          <w:rFonts w:ascii="Times New Roman" w:eastAsia="Times New Roman" w:hAnsi="Times New Roman" w:cs="Times New Roman"/>
          <w:i/>
          <w:iCs/>
          <w:color w:val="000000" w:themeColor="text1"/>
          <w:sz w:val="22"/>
          <w:szCs w:val="22"/>
          <w:shd w:val="clear" w:color="auto" w:fill="FFFFFF"/>
          <w:lang w:val="en-GB" w:eastAsia="en-GB"/>
        </w:rPr>
        <w:t>New Political Economy</w:t>
      </w:r>
      <w:r w:rsidRPr="0071625E">
        <w:rPr>
          <w:rFonts w:ascii="Times New Roman" w:eastAsia="Times New Roman" w:hAnsi="Times New Roman" w:cs="Times New Roman"/>
          <w:color w:val="000000" w:themeColor="text1"/>
          <w:sz w:val="22"/>
          <w:szCs w:val="22"/>
          <w:shd w:val="clear" w:color="auto" w:fill="FFFFFF"/>
          <w:lang w:val="en-GB" w:eastAsia="en-GB"/>
        </w:rPr>
        <w:t>, </w:t>
      </w:r>
      <w:r w:rsidRPr="0071625E">
        <w:rPr>
          <w:rFonts w:ascii="Times New Roman" w:eastAsia="Times New Roman" w:hAnsi="Times New Roman" w:cs="Times New Roman"/>
          <w:i/>
          <w:iCs/>
          <w:color w:val="000000" w:themeColor="text1"/>
          <w:sz w:val="22"/>
          <w:szCs w:val="22"/>
          <w:shd w:val="clear" w:color="auto" w:fill="FFFFFF"/>
          <w:lang w:val="en-GB" w:eastAsia="en-GB"/>
        </w:rPr>
        <w:t>25</w:t>
      </w:r>
      <w:r w:rsidRPr="0071625E">
        <w:rPr>
          <w:rFonts w:ascii="Times New Roman" w:eastAsia="Times New Roman" w:hAnsi="Times New Roman" w:cs="Times New Roman"/>
          <w:color w:val="000000" w:themeColor="text1"/>
          <w:sz w:val="22"/>
          <w:szCs w:val="22"/>
          <w:shd w:val="clear" w:color="auto" w:fill="FFFFFF"/>
          <w:lang w:val="en-GB" w:eastAsia="en-GB"/>
        </w:rPr>
        <w:t>(5), pp.703-714.</w:t>
      </w:r>
    </w:p>
    <w:p w14:paraId="00C6CA9B" w14:textId="77777777" w:rsidR="000B5676" w:rsidRPr="0071625E" w:rsidRDefault="000B5676" w:rsidP="000A0554">
      <w:pPr>
        <w:numPr>
          <w:ilvl w:val="0"/>
          <w:numId w:val="11"/>
        </w:numPr>
        <w:shd w:val="clear" w:color="auto" w:fill="FFFFFF"/>
        <w:jc w:val="both"/>
        <w:rPr>
          <w:color w:val="000000" w:themeColor="text1"/>
          <w:sz w:val="22"/>
          <w:szCs w:val="22"/>
        </w:rPr>
      </w:pPr>
      <w:r w:rsidRPr="0071625E">
        <w:rPr>
          <w:color w:val="000000" w:themeColor="text1"/>
          <w:sz w:val="22"/>
          <w:szCs w:val="22"/>
        </w:rPr>
        <w:t>Zhao, S. 2020. Rhetoric and Reality of China’s Global Leadership in the Context of COVID-19: Implications for the US-led World Order and Liberal Globalization. </w:t>
      </w:r>
      <w:r w:rsidRPr="0071625E">
        <w:rPr>
          <w:i/>
          <w:iCs/>
          <w:color w:val="000000" w:themeColor="text1"/>
          <w:sz w:val="22"/>
          <w:szCs w:val="22"/>
        </w:rPr>
        <w:t>Journal of Contemporary China</w:t>
      </w:r>
      <w:r w:rsidRPr="0071625E">
        <w:rPr>
          <w:color w:val="000000" w:themeColor="text1"/>
          <w:sz w:val="22"/>
          <w:szCs w:val="22"/>
        </w:rPr>
        <w:t>, pp. 1-16.</w:t>
      </w:r>
    </w:p>
    <w:p w14:paraId="5E95A0B0" w14:textId="77777777" w:rsidR="00771092" w:rsidRPr="0071625E" w:rsidRDefault="009D2C59" w:rsidP="000A0554">
      <w:pPr>
        <w:pStyle w:val="ListParagraph"/>
        <w:numPr>
          <w:ilvl w:val="0"/>
          <w:numId w:val="11"/>
        </w:numPr>
        <w:autoSpaceDE w:val="0"/>
        <w:autoSpaceDN w:val="0"/>
        <w:adjustRightInd w:val="0"/>
        <w:jc w:val="both"/>
        <w:rPr>
          <w:rFonts w:ascii="Times New Roman" w:hAnsi="Times New Roman" w:cs="Times New Roman"/>
          <w:sz w:val="22"/>
          <w:szCs w:val="22"/>
        </w:rPr>
      </w:pPr>
      <w:r w:rsidRPr="0071625E">
        <w:rPr>
          <w:rFonts w:ascii="Times New Roman" w:hAnsi="Times New Roman" w:cs="Times New Roman"/>
          <w:sz w:val="22"/>
          <w:szCs w:val="22"/>
          <w:lang w:val="de-DE"/>
        </w:rPr>
        <w:t>Chen, Z and</w:t>
      </w:r>
      <w:r w:rsidR="00771092" w:rsidRPr="0071625E">
        <w:rPr>
          <w:rFonts w:ascii="Times New Roman" w:hAnsi="Times New Roman" w:cs="Times New Roman"/>
          <w:sz w:val="22"/>
          <w:szCs w:val="22"/>
          <w:lang w:val="de-DE"/>
        </w:rPr>
        <w:t xml:space="preserve"> Zhang</w:t>
      </w:r>
      <w:r w:rsidRPr="0071625E">
        <w:rPr>
          <w:rFonts w:ascii="Times New Roman" w:hAnsi="Times New Roman" w:cs="Times New Roman"/>
          <w:sz w:val="22"/>
          <w:szCs w:val="22"/>
          <w:lang w:val="de-DE"/>
        </w:rPr>
        <w:t>, X</w:t>
      </w:r>
      <w:r w:rsidR="003121CD" w:rsidRPr="0071625E">
        <w:rPr>
          <w:rFonts w:ascii="Times New Roman" w:hAnsi="Times New Roman" w:cs="Times New Roman"/>
          <w:sz w:val="22"/>
          <w:szCs w:val="22"/>
          <w:lang w:val="de-DE"/>
        </w:rPr>
        <w:t>.</w:t>
      </w:r>
      <w:r w:rsidR="00771092" w:rsidRPr="0071625E">
        <w:rPr>
          <w:rFonts w:ascii="Times New Roman" w:hAnsi="Times New Roman" w:cs="Times New Roman"/>
          <w:sz w:val="22"/>
          <w:szCs w:val="22"/>
          <w:lang w:val="de-DE"/>
        </w:rPr>
        <w:t xml:space="preserve"> 2020</w:t>
      </w:r>
      <w:r w:rsidR="003121CD" w:rsidRPr="0071625E">
        <w:rPr>
          <w:rFonts w:ascii="Times New Roman" w:hAnsi="Times New Roman" w:cs="Times New Roman"/>
          <w:sz w:val="22"/>
          <w:szCs w:val="22"/>
          <w:lang w:val="de-DE"/>
        </w:rPr>
        <w:t>.</w:t>
      </w:r>
      <w:r w:rsidR="00771092" w:rsidRPr="0071625E">
        <w:rPr>
          <w:rFonts w:ascii="Times New Roman" w:hAnsi="Times New Roman" w:cs="Times New Roman"/>
          <w:sz w:val="22"/>
          <w:szCs w:val="22"/>
          <w:lang w:val="de-DE"/>
        </w:rPr>
        <w:t xml:space="preserve"> </w:t>
      </w:r>
      <w:r w:rsidR="00771092" w:rsidRPr="0071625E">
        <w:rPr>
          <w:rFonts w:ascii="Times New Roman" w:hAnsi="Times New Roman" w:cs="Times New Roman"/>
          <w:sz w:val="22"/>
          <w:szCs w:val="22"/>
        </w:rPr>
        <w:t xml:space="preserve">Chinese conception of the world order in a turbulent Trump era, </w:t>
      </w:r>
      <w:r w:rsidR="00771092" w:rsidRPr="0071625E">
        <w:rPr>
          <w:rFonts w:ascii="Times New Roman" w:hAnsi="Times New Roman" w:cs="Times New Roman"/>
          <w:i/>
          <w:iCs/>
          <w:sz w:val="22"/>
          <w:szCs w:val="22"/>
        </w:rPr>
        <w:t>The Pacific Review</w:t>
      </w:r>
      <w:r w:rsidR="00771092" w:rsidRPr="0071625E">
        <w:rPr>
          <w:rFonts w:ascii="Times New Roman" w:hAnsi="Times New Roman" w:cs="Times New Roman"/>
          <w:sz w:val="22"/>
          <w:szCs w:val="22"/>
        </w:rPr>
        <w:t xml:space="preserve">, </w:t>
      </w:r>
      <w:r w:rsidR="00771092" w:rsidRPr="0071625E">
        <w:rPr>
          <w:rFonts w:ascii="Times New Roman" w:hAnsi="Times New Roman" w:cs="Times New Roman"/>
          <w:i/>
          <w:iCs/>
          <w:sz w:val="22"/>
          <w:szCs w:val="22"/>
        </w:rPr>
        <w:t>33</w:t>
      </w:r>
      <w:r w:rsidR="00771092" w:rsidRPr="0071625E">
        <w:rPr>
          <w:rFonts w:ascii="Times New Roman" w:hAnsi="Times New Roman" w:cs="Times New Roman"/>
          <w:sz w:val="22"/>
          <w:szCs w:val="22"/>
        </w:rPr>
        <w:t xml:space="preserve">(3-4), </w:t>
      </w:r>
      <w:r w:rsidRPr="0071625E">
        <w:rPr>
          <w:rFonts w:ascii="Times New Roman" w:hAnsi="Times New Roman" w:cs="Times New Roman"/>
          <w:sz w:val="22"/>
          <w:szCs w:val="22"/>
        </w:rPr>
        <w:t xml:space="preserve">pp. </w:t>
      </w:r>
      <w:r w:rsidR="00771092" w:rsidRPr="0071625E">
        <w:rPr>
          <w:rFonts w:ascii="Times New Roman" w:hAnsi="Times New Roman" w:cs="Times New Roman"/>
          <w:sz w:val="22"/>
          <w:szCs w:val="22"/>
        </w:rPr>
        <w:t xml:space="preserve">438-468. </w:t>
      </w:r>
    </w:p>
    <w:p w14:paraId="2D42659E" w14:textId="77777777" w:rsidR="00BA63A1" w:rsidRPr="0071625E" w:rsidRDefault="00BA63A1" w:rsidP="000A0554">
      <w:pPr>
        <w:pStyle w:val="ListParagraph"/>
        <w:numPr>
          <w:ilvl w:val="0"/>
          <w:numId w:val="11"/>
        </w:numPr>
        <w:jc w:val="both"/>
        <w:rPr>
          <w:rFonts w:ascii="Times New Roman" w:hAnsi="Times New Roman" w:cs="Times New Roman"/>
          <w:sz w:val="22"/>
          <w:szCs w:val="22"/>
        </w:rPr>
      </w:pPr>
      <w:r w:rsidRPr="0071625E">
        <w:rPr>
          <w:rFonts w:ascii="Times New Roman" w:hAnsi="Times New Roman" w:cs="Times New Roman"/>
          <w:sz w:val="22"/>
          <w:szCs w:val="22"/>
          <w:shd w:val="clear" w:color="auto" w:fill="FFFFFF"/>
        </w:rPr>
        <w:t>Liu, H. 2020. Chinese perception of China’s engagement in multilateralism and global governance. </w:t>
      </w:r>
      <w:r w:rsidRPr="0071625E">
        <w:rPr>
          <w:rFonts w:ascii="Times New Roman" w:hAnsi="Times New Roman" w:cs="Times New Roman"/>
          <w:i/>
          <w:iCs/>
          <w:sz w:val="22"/>
          <w:szCs w:val="22"/>
          <w:shd w:val="clear" w:color="auto" w:fill="FFFFFF"/>
        </w:rPr>
        <w:t>The Pacific Review</w:t>
      </w:r>
      <w:r w:rsidRPr="0071625E">
        <w:rPr>
          <w:rFonts w:ascii="Times New Roman" w:hAnsi="Times New Roman" w:cs="Times New Roman"/>
          <w:sz w:val="22"/>
          <w:szCs w:val="22"/>
          <w:shd w:val="clear" w:color="auto" w:fill="FFFFFF"/>
        </w:rPr>
        <w:t>, 1-28.</w:t>
      </w:r>
    </w:p>
    <w:p w14:paraId="67413B88" w14:textId="77777777" w:rsidR="00771092" w:rsidRPr="0071625E" w:rsidRDefault="00771092" w:rsidP="000A0554">
      <w:pPr>
        <w:pStyle w:val="ListParagraph"/>
        <w:numPr>
          <w:ilvl w:val="0"/>
          <w:numId w:val="11"/>
        </w:numPr>
        <w:jc w:val="both"/>
        <w:rPr>
          <w:rFonts w:ascii="Times New Roman" w:hAnsi="Times New Roman" w:cs="Times New Roman"/>
          <w:sz w:val="22"/>
          <w:szCs w:val="22"/>
        </w:rPr>
      </w:pPr>
      <w:r w:rsidRPr="0071625E">
        <w:rPr>
          <w:rStyle w:val="authors"/>
          <w:rFonts w:ascii="Times New Roman" w:hAnsi="Times New Roman" w:cs="Times New Roman"/>
          <w:sz w:val="22"/>
          <w:szCs w:val="22"/>
        </w:rPr>
        <w:t>Bishop</w:t>
      </w:r>
      <w:r w:rsidR="009D2C59" w:rsidRPr="0071625E">
        <w:rPr>
          <w:rStyle w:val="authors"/>
          <w:rFonts w:ascii="Times New Roman" w:hAnsi="Times New Roman" w:cs="Times New Roman"/>
          <w:sz w:val="22"/>
          <w:szCs w:val="22"/>
        </w:rPr>
        <w:t>, M. L</w:t>
      </w:r>
      <w:r w:rsidRPr="0071625E">
        <w:rPr>
          <w:rStyle w:val="authors"/>
          <w:rFonts w:ascii="Times New Roman" w:hAnsi="Times New Roman" w:cs="Times New Roman"/>
          <w:sz w:val="22"/>
          <w:szCs w:val="22"/>
        </w:rPr>
        <w:t xml:space="preserve"> &amp; Murray-Evans</w:t>
      </w:r>
      <w:r w:rsidR="009D2C59" w:rsidRPr="0071625E">
        <w:rPr>
          <w:rStyle w:val="apple-converted-space"/>
          <w:rFonts w:ascii="Times New Roman" w:hAnsi="Times New Roman" w:cs="Times New Roman"/>
          <w:sz w:val="22"/>
          <w:szCs w:val="22"/>
        </w:rPr>
        <w:t xml:space="preserve">, P. </w:t>
      </w:r>
      <w:r w:rsidRPr="0071625E">
        <w:rPr>
          <w:rStyle w:val="Date2"/>
          <w:rFonts w:ascii="Times New Roman" w:hAnsi="Times New Roman" w:cs="Times New Roman"/>
          <w:sz w:val="22"/>
          <w:szCs w:val="22"/>
        </w:rPr>
        <w:t>2020</w:t>
      </w:r>
      <w:r w:rsidR="009D2C59" w:rsidRPr="0071625E">
        <w:rPr>
          <w:rStyle w:val="Date2"/>
          <w:rFonts w:ascii="Times New Roman" w:hAnsi="Times New Roman" w:cs="Times New Roman"/>
          <w:sz w:val="22"/>
          <w:szCs w:val="22"/>
        </w:rPr>
        <w:t>.</w:t>
      </w:r>
      <w:r w:rsidRPr="0071625E">
        <w:rPr>
          <w:rStyle w:val="apple-converted-space"/>
          <w:rFonts w:ascii="Times New Roman" w:hAnsi="Times New Roman" w:cs="Times New Roman"/>
          <w:sz w:val="22"/>
          <w:szCs w:val="22"/>
        </w:rPr>
        <w:t> </w:t>
      </w:r>
      <w:r w:rsidRPr="0071625E">
        <w:rPr>
          <w:rStyle w:val="arttitle"/>
          <w:rFonts w:ascii="Times New Roman" w:hAnsi="Times New Roman" w:cs="Times New Roman"/>
          <w:sz w:val="22"/>
          <w:szCs w:val="22"/>
        </w:rPr>
        <w:t>Five Little B(R)ICS: Huffing and Puffing, but not Blowing Your House in</w:t>
      </w:r>
      <w:r w:rsidRPr="0071625E">
        <w:rPr>
          <w:rStyle w:val="volumeissue"/>
          <w:rFonts w:ascii="Times New Roman" w:hAnsi="Times New Roman" w:cs="Times New Roman"/>
          <w:sz w:val="22"/>
          <w:szCs w:val="22"/>
        </w:rPr>
        <w:t>,</w:t>
      </w:r>
      <w:r w:rsidRPr="0071625E">
        <w:rPr>
          <w:rStyle w:val="apple-converted-space"/>
          <w:rFonts w:ascii="Times New Roman" w:hAnsi="Times New Roman" w:cs="Times New Roman"/>
          <w:sz w:val="22"/>
          <w:szCs w:val="22"/>
        </w:rPr>
        <w:t> </w:t>
      </w:r>
      <w:r w:rsidR="00FE787F" w:rsidRPr="0071625E">
        <w:rPr>
          <w:rFonts w:ascii="Times New Roman" w:hAnsi="Times New Roman" w:cs="Times New Roman"/>
          <w:i/>
          <w:iCs/>
          <w:sz w:val="22"/>
          <w:szCs w:val="22"/>
        </w:rPr>
        <w:t>New Political Economy</w:t>
      </w:r>
      <w:r w:rsidR="00FE787F" w:rsidRPr="0071625E">
        <w:rPr>
          <w:rFonts w:ascii="Times New Roman" w:hAnsi="Times New Roman" w:cs="Times New Roman"/>
          <w:sz w:val="22"/>
          <w:szCs w:val="22"/>
        </w:rPr>
        <w:t xml:space="preserve">, 25, 5, </w:t>
      </w:r>
      <w:r w:rsidR="009D2C59" w:rsidRPr="0071625E">
        <w:rPr>
          <w:rStyle w:val="apple-converted-space"/>
          <w:rFonts w:ascii="Times New Roman" w:hAnsi="Times New Roman" w:cs="Times New Roman"/>
          <w:sz w:val="22"/>
          <w:szCs w:val="22"/>
        </w:rPr>
        <w:t xml:space="preserve">pp. </w:t>
      </w:r>
      <w:r w:rsidRPr="0071625E">
        <w:rPr>
          <w:rStyle w:val="pagerange"/>
          <w:rFonts w:ascii="Times New Roman" w:hAnsi="Times New Roman" w:cs="Times New Roman"/>
          <w:sz w:val="22"/>
          <w:szCs w:val="22"/>
        </w:rPr>
        <w:t>691-702.</w:t>
      </w:r>
      <w:r w:rsidRPr="0071625E">
        <w:rPr>
          <w:rFonts w:ascii="Times New Roman" w:hAnsi="Times New Roman" w:cs="Times New Roman"/>
          <w:sz w:val="22"/>
          <w:szCs w:val="22"/>
        </w:rPr>
        <w:t xml:space="preserve"> </w:t>
      </w:r>
    </w:p>
    <w:p w14:paraId="4C95C824" w14:textId="77777777" w:rsidR="00771092" w:rsidRPr="0071625E" w:rsidRDefault="00771092" w:rsidP="000A0554">
      <w:pPr>
        <w:pStyle w:val="ListParagraph"/>
        <w:numPr>
          <w:ilvl w:val="0"/>
          <w:numId w:val="11"/>
        </w:numPr>
        <w:jc w:val="both"/>
        <w:rPr>
          <w:rFonts w:ascii="Times New Roman" w:hAnsi="Times New Roman" w:cs="Times New Roman"/>
          <w:sz w:val="22"/>
          <w:szCs w:val="22"/>
        </w:rPr>
      </w:pPr>
      <w:r w:rsidRPr="0071625E">
        <w:rPr>
          <w:rStyle w:val="authors"/>
          <w:rFonts w:ascii="Times New Roman" w:hAnsi="Times New Roman" w:cs="Times New Roman"/>
          <w:sz w:val="22"/>
          <w:szCs w:val="22"/>
        </w:rPr>
        <w:t>Yang</w:t>
      </w:r>
      <w:r w:rsidR="00FE787F" w:rsidRPr="0071625E">
        <w:rPr>
          <w:rStyle w:val="authors"/>
          <w:rFonts w:ascii="Times New Roman" w:hAnsi="Times New Roman" w:cs="Times New Roman"/>
          <w:sz w:val="22"/>
          <w:szCs w:val="22"/>
        </w:rPr>
        <w:t>, Y. E.</w:t>
      </w:r>
      <w:r w:rsidRPr="0071625E">
        <w:rPr>
          <w:rStyle w:val="apple-converted-space"/>
          <w:rFonts w:ascii="Times New Roman" w:hAnsi="Times New Roman" w:cs="Times New Roman"/>
          <w:sz w:val="22"/>
          <w:szCs w:val="22"/>
          <w:shd w:val="clear" w:color="auto" w:fill="FFFFFF"/>
        </w:rPr>
        <w:t> </w:t>
      </w:r>
      <w:r w:rsidRPr="0071625E">
        <w:rPr>
          <w:rStyle w:val="Date2"/>
          <w:rFonts w:ascii="Times New Roman" w:hAnsi="Times New Roman" w:cs="Times New Roman"/>
          <w:sz w:val="22"/>
          <w:szCs w:val="22"/>
        </w:rPr>
        <w:t>2020</w:t>
      </w:r>
      <w:r w:rsidR="00FE787F" w:rsidRPr="0071625E">
        <w:rPr>
          <w:rStyle w:val="Date2"/>
          <w:rFonts w:ascii="Times New Roman" w:hAnsi="Times New Roman" w:cs="Times New Roman"/>
          <w:sz w:val="22"/>
          <w:szCs w:val="22"/>
        </w:rPr>
        <w:t>.</w:t>
      </w:r>
      <w:r w:rsidRPr="0071625E">
        <w:rPr>
          <w:rStyle w:val="apple-converted-space"/>
          <w:rFonts w:ascii="Times New Roman" w:hAnsi="Times New Roman" w:cs="Times New Roman"/>
          <w:sz w:val="22"/>
          <w:szCs w:val="22"/>
          <w:shd w:val="clear" w:color="auto" w:fill="FFFFFF"/>
        </w:rPr>
        <w:t> </w:t>
      </w:r>
      <w:r w:rsidRPr="0071625E">
        <w:rPr>
          <w:rStyle w:val="arttitle"/>
          <w:rFonts w:ascii="Times New Roman" w:hAnsi="Times New Roman" w:cs="Times New Roman"/>
          <w:sz w:val="22"/>
          <w:szCs w:val="22"/>
        </w:rPr>
        <w:t>China’s Strategic Narratives in Global Governance Reform under Xi Jinping,</w:t>
      </w:r>
      <w:r w:rsidRPr="0071625E">
        <w:rPr>
          <w:rStyle w:val="apple-converted-space"/>
          <w:rFonts w:ascii="Times New Roman" w:hAnsi="Times New Roman" w:cs="Times New Roman"/>
          <w:sz w:val="22"/>
          <w:szCs w:val="22"/>
          <w:shd w:val="clear" w:color="auto" w:fill="FFFFFF"/>
        </w:rPr>
        <w:t> </w:t>
      </w:r>
      <w:r w:rsidRPr="0071625E">
        <w:rPr>
          <w:rStyle w:val="serialtitle"/>
          <w:rFonts w:ascii="Times New Roman" w:hAnsi="Times New Roman" w:cs="Times New Roman"/>
          <w:i/>
          <w:iCs/>
          <w:sz w:val="22"/>
          <w:szCs w:val="22"/>
        </w:rPr>
        <w:t>Journal of Contemporary China</w:t>
      </w:r>
      <w:r w:rsidRPr="0071625E">
        <w:rPr>
          <w:rStyle w:val="serialtitle"/>
          <w:rFonts w:ascii="Times New Roman" w:hAnsi="Times New Roman" w:cs="Times New Roman"/>
          <w:sz w:val="22"/>
          <w:szCs w:val="22"/>
        </w:rPr>
        <w:t>.</w:t>
      </w:r>
      <w:r w:rsidRPr="0071625E">
        <w:rPr>
          <w:rFonts w:ascii="Times New Roman" w:hAnsi="Times New Roman" w:cs="Times New Roman"/>
          <w:sz w:val="22"/>
          <w:szCs w:val="22"/>
        </w:rPr>
        <w:t xml:space="preserve"> </w:t>
      </w:r>
    </w:p>
    <w:p w14:paraId="292BF0F6" w14:textId="77777777" w:rsidR="00771092" w:rsidRPr="0071625E" w:rsidRDefault="00771092" w:rsidP="000A0554">
      <w:pPr>
        <w:pStyle w:val="ListParagraph"/>
        <w:numPr>
          <w:ilvl w:val="0"/>
          <w:numId w:val="11"/>
        </w:numPr>
        <w:shd w:val="clear" w:color="auto" w:fill="FFFFFF"/>
        <w:spacing w:afterAutospacing="1"/>
        <w:jc w:val="both"/>
        <w:rPr>
          <w:rFonts w:ascii="Times New Roman" w:hAnsi="Times New Roman" w:cs="Times New Roman"/>
          <w:sz w:val="22"/>
          <w:szCs w:val="22"/>
        </w:rPr>
      </w:pPr>
      <w:proofErr w:type="spellStart"/>
      <w:r w:rsidRPr="0071625E">
        <w:rPr>
          <w:rFonts w:ascii="Times New Roman" w:hAnsi="Times New Roman" w:cs="Times New Roman"/>
          <w:sz w:val="22"/>
          <w:szCs w:val="22"/>
        </w:rPr>
        <w:t>Zarakol</w:t>
      </w:r>
      <w:proofErr w:type="spellEnd"/>
      <w:r w:rsidRPr="0071625E">
        <w:rPr>
          <w:rFonts w:ascii="Times New Roman" w:hAnsi="Times New Roman" w:cs="Times New Roman"/>
          <w:sz w:val="22"/>
          <w:szCs w:val="22"/>
        </w:rPr>
        <w:t>, A. 2019. Rise of the rest: As hype and reality. </w:t>
      </w:r>
      <w:r w:rsidRPr="0071625E">
        <w:rPr>
          <w:rFonts w:ascii="Times New Roman" w:hAnsi="Times New Roman" w:cs="Times New Roman"/>
          <w:i/>
          <w:iCs/>
          <w:sz w:val="22"/>
          <w:szCs w:val="22"/>
        </w:rPr>
        <w:t>International Relations</w:t>
      </w:r>
      <w:r w:rsidRPr="0071625E">
        <w:rPr>
          <w:rFonts w:ascii="Times New Roman" w:hAnsi="Times New Roman" w:cs="Times New Roman"/>
          <w:sz w:val="22"/>
          <w:szCs w:val="22"/>
        </w:rPr>
        <w:t>, </w:t>
      </w:r>
      <w:r w:rsidRPr="0071625E">
        <w:rPr>
          <w:rFonts w:ascii="Times New Roman" w:hAnsi="Times New Roman" w:cs="Times New Roman"/>
          <w:i/>
          <w:iCs/>
          <w:sz w:val="22"/>
          <w:szCs w:val="22"/>
        </w:rPr>
        <w:t>33</w:t>
      </w:r>
      <w:r w:rsidRPr="0071625E">
        <w:rPr>
          <w:rFonts w:ascii="Times New Roman" w:hAnsi="Times New Roman" w:cs="Times New Roman"/>
          <w:sz w:val="22"/>
          <w:szCs w:val="22"/>
        </w:rPr>
        <w:t xml:space="preserve">(2), </w:t>
      </w:r>
      <w:r w:rsidR="009D2C59" w:rsidRPr="0071625E">
        <w:rPr>
          <w:rFonts w:ascii="Times New Roman" w:hAnsi="Times New Roman" w:cs="Times New Roman"/>
          <w:sz w:val="22"/>
          <w:szCs w:val="22"/>
        </w:rPr>
        <w:t xml:space="preserve">pp. </w:t>
      </w:r>
      <w:r w:rsidRPr="0071625E">
        <w:rPr>
          <w:rFonts w:ascii="Times New Roman" w:hAnsi="Times New Roman" w:cs="Times New Roman"/>
          <w:sz w:val="22"/>
          <w:szCs w:val="22"/>
        </w:rPr>
        <w:t>213-228.</w:t>
      </w:r>
    </w:p>
    <w:p w14:paraId="15C7C5B7" w14:textId="77777777" w:rsidR="009B7867" w:rsidRPr="0071625E" w:rsidRDefault="009B7867" w:rsidP="000A0554">
      <w:pPr>
        <w:pStyle w:val="ListParagraph"/>
        <w:numPr>
          <w:ilvl w:val="0"/>
          <w:numId w:val="11"/>
        </w:numPr>
        <w:jc w:val="both"/>
        <w:rPr>
          <w:rFonts w:ascii="Times New Roman" w:hAnsi="Times New Roman" w:cs="Times New Roman"/>
          <w:sz w:val="22"/>
          <w:szCs w:val="22"/>
        </w:rPr>
      </w:pPr>
      <w:proofErr w:type="spellStart"/>
      <w:r w:rsidRPr="0071625E">
        <w:rPr>
          <w:rFonts w:ascii="Times New Roman" w:hAnsi="Times New Roman" w:cs="Times New Roman"/>
          <w:sz w:val="22"/>
          <w:szCs w:val="22"/>
          <w:shd w:val="clear" w:color="auto" w:fill="FFFFFF"/>
        </w:rPr>
        <w:t>Mabera</w:t>
      </w:r>
      <w:proofErr w:type="spellEnd"/>
      <w:r w:rsidRPr="0071625E">
        <w:rPr>
          <w:rFonts w:ascii="Times New Roman" w:hAnsi="Times New Roman" w:cs="Times New Roman"/>
          <w:sz w:val="22"/>
          <w:szCs w:val="22"/>
          <w:shd w:val="clear" w:color="auto" w:fill="FFFFFF"/>
        </w:rPr>
        <w:t>, F. 2019. Africa and the G20: A relational view of African agency in global governance. </w:t>
      </w:r>
      <w:r w:rsidRPr="0071625E">
        <w:rPr>
          <w:rFonts w:ascii="Times New Roman" w:hAnsi="Times New Roman" w:cs="Times New Roman"/>
          <w:i/>
          <w:iCs/>
          <w:sz w:val="22"/>
          <w:szCs w:val="22"/>
          <w:shd w:val="clear" w:color="auto" w:fill="FFFFFF"/>
        </w:rPr>
        <w:t>South African Journal of International Affairs</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26</w:t>
      </w:r>
      <w:r w:rsidRPr="0071625E">
        <w:rPr>
          <w:rFonts w:ascii="Times New Roman" w:hAnsi="Times New Roman" w:cs="Times New Roman"/>
          <w:sz w:val="22"/>
          <w:szCs w:val="22"/>
          <w:shd w:val="clear" w:color="auto" w:fill="FFFFFF"/>
        </w:rPr>
        <w:t>(4), 583-599.</w:t>
      </w:r>
    </w:p>
    <w:p w14:paraId="2BF8C7BC" w14:textId="77777777" w:rsidR="00771092" w:rsidRPr="0071625E" w:rsidRDefault="00C13E63" w:rsidP="000A0554">
      <w:pPr>
        <w:pStyle w:val="ListParagraph"/>
        <w:numPr>
          <w:ilvl w:val="0"/>
          <w:numId w:val="11"/>
        </w:numPr>
        <w:shd w:val="clear" w:color="auto" w:fill="FFFFFF"/>
        <w:spacing w:afterAutospacing="1"/>
        <w:jc w:val="both"/>
        <w:rPr>
          <w:rFonts w:ascii="Times New Roman" w:hAnsi="Times New Roman" w:cs="Times New Roman"/>
          <w:sz w:val="22"/>
          <w:szCs w:val="22"/>
        </w:rPr>
      </w:pPr>
      <w:proofErr w:type="spellStart"/>
      <w:r w:rsidRPr="0071625E">
        <w:rPr>
          <w:rFonts w:ascii="Times New Roman" w:hAnsi="Times New Roman" w:cs="Times New Roman"/>
          <w:sz w:val="22"/>
          <w:szCs w:val="22"/>
        </w:rPr>
        <w:t>Narlikar</w:t>
      </w:r>
      <w:proofErr w:type="spellEnd"/>
      <w:r w:rsidRPr="0071625E">
        <w:rPr>
          <w:rFonts w:ascii="Times New Roman" w:hAnsi="Times New Roman" w:cs="Times New Roman"/>
          <w:sz w:val="22"/>
          <w:szCs w:val="22"/>
        </w:rPr>
        <w:t>, A. (2017). India’s Role in global governance: a Modi-</w:t>
      </w:r>
      <w:proofErr w:type="spellStart"/>
      <w:r w:rsidRPr="0071625E">
        <w:rPr>
          <w:rFonts w:ascii="Times New Roman" w:hAnsi="Times New Roman" w:cs="Times New Roman"/>
          <w:sz w:val="22"/>
          <w:szCs w:val="22"/>
        </w:rPr>
        <w:t>fication</w:t>
      </w:r>
      <w:proofErr w:type="spellEnd"/>
      <w:r w:rsidRPr="0071625E">
        <w:rPr>
          <w:rFonts w:ascii="Times New Roman" w:hAnsi="Times New Roman" w:cs="Times New Roman"/>
          <w:sz w:val="22"/>
          <w:szCs w:val="22"/>
        </w:rPr>
        <w:t xml:space="preserve">? </w:t>
      </w:r>
      <w:r w:rsidRPr="0071625E">
        <w:rPr>
          <w:rFonts w:ascii="Times New Roman" w:hAnsi="Times New Roman" w:cs="Times New Roman"/>
          <w:i/>
          <w:sz w:val="22"/>
          <w:szCs w:val="22"/>
        </w:rPr>
        <w:t>International Affairs</w:t>
      </w:r>
      <w:r w:rsidRPr="0071625E">
        <w:rPr>
          <w:rFonts w:ascii="Times New Roman" w:hAnsi="Times New Roman" w:cs="Times New Roman"/>
          <w:sz w:val="22"/>
          <w:szCs w:val="22"/>
        </w:rPr>
        <w:t xml:space="preserve"> </w:t>
      </w:r>
      <w:r w:rsidRPr="0071625E">
        <w:rPr>
          <w:rFonts w:ascii="Times New Roman" w:hAnsi="Times New Roman" w:cs="Times New Roman"/>
          <w:i/>
          <w:iCs/>
          <w:sz w:val="22"/>
          <w:szCs w:val="22"/>
        </w:rPr>
        <w:t>93</w:t>
      </w:r>
      <w:r w:rsidRPr="0071625E">
        <w:rPr>
          <w:rFonts w:ascii="Times New Roman" w:hAnsi="Times New Roman" w:cs="Times New Roman"/>
          <w:sz w:val="22"/>
          <w:szCs w:val="22"/>
        </w:rPr>
        <w:t>(1), 93-111.</w:t>
      </w:r>
    </w:p>
    <w:p w14:paraId="0213515D" w14:textId="77777777" w:rsidR="00C13E63" w:rsidRPr="0071625E" w:rsidRDefault="00C13E63" w:rsidP="000A0554">
      <w:pPr>
        <w:pStyle w:val="ListParagraph"/>
        <w:numPr>
          <w:ilvl w:val="0"/>
          <w:numId w:val="11"/>
        </w:numPr>
        <w:shd w:val="clear" w:color="auto" w:fill="FFFFFF"/>
        <w:spacing w:afterAutospacing="1"/>
        <w:jc w:val="both"/>
        <w:rPr>
          <w:rFonts w:ascii="Times New Roman" w:hAnsi="Times New Roman" w:cs="Times New Roman"/>
          <w:sz w:val="22"/>
          <w:szCs w:val="22"/>
        </w:rPr>
      </w:pPr>
      <w:r w:rsidRPr="0071625E">
        <w:rPr>
          <w:rFonts w:ascii="Times New Roman" w:hAnsi="Times New Roman" w:cs="Times New Roman"/>
          <w:sz w:val="22"/>
          <w:szCs w:val="22"/>
        </w:rPr>
        <w:t xml:space="preserve">Burges, S. W. 2020. </w:t>
      </w:r>
      <w:r w:rsidRPr="0071625E">
        <w:rPr>
          <w:rFonts w:ascii="Times New Roman" w:hAnsi="Times New Roman" w:cs="Times New Roman"/>
          <w:i/>
          <w:iCs/>
          <w:sz w:val="22"/>
          <w:szCs w:val="22"/>
        </w:rPr>
        <w:t>Brazil in the World</w:t>
      </w:r>
      <w:r w:rsidRPr="0071625E">
        <w:rPr>
          <w:rFonts w:ascii="Times New Roman" w:hAnsi="Times New Roman" w:cs="Times New Roman"/>
          <w:sz w:val="22"/>
          <w:szCs w:val="22"/>
        </w:rPr>
        <w:t xml:space="preserve">. Manchester University Press. </w:t>
      </w:r>
    </w:p>
    <w:p w14:paraId="3A251D00" w14:textId="5AEAE769" w:rsidR="00EC7CD1" w:rsidRPr="0071625E" w:rsidRDefault="00C13E63" w:rsidP="000A0554">
      <w:pPr>
        <w:pStyle w:val="ListParagraph"/>
        <w:numPr>
          <w:ilvl w:val="0"/>
          <w:numId w:val="11"/>
        </w:numPr>
        <w:jc w:val="both"/>
        <w:rPr>
          <w:rFonts w:ascii="Times New Roman" w:eastAsia="Times New Roman" w:hAnsi="Times New Roman" w:cs="Times New Roman"/>
          <w:sz w:val="22"/>
          <w:szCs w:val="22"/>
        </w:rPr>
      </w:pPr>
      <w:r w:rsidRPr="0071625E">
        <w:rPr>
          <w:rFonts w:ascii="Times New Roman" w:hAnsi="Times New Roman" w:cs="Times New Roman"/>
          <w:sz w:val="22"/>
          <w:szCs w:val="22"/>
        </w:rPr>
        <w:t xml:space="preserve">Kornegay, F. A. Jr. and N. Bohler-Muller eds. 2013. </w:t>
      </w:r>
      <w:r w:rsidRPr="0071625E">
        <w:rPr>
          <w:rFonts w:ascii="Times New Roman" w:hAnsi="Times New Roman" w:cs="Times New Roman"/>
          <w:i/>
          <w:sz w:val="22"/>
          <w:szCs w:val="22"/>
        </w:rPr>
        <w:t xml:space="preserve">Laying the BRICS of a New Global Order. </w:t>
      </w:r>
      <w:r w:rsidRPr="0071625E">
        <w:rPr>
          <w:rFonts w:ascii="Times New Roman" w:hAnsi="Times New Roman" w:cs="Times New Roman"/>
          <w:sz w:val="22"/>
          <w:szCs w:val="22"/>
        </w:rPr>
        <w:t>Pretoria: Africa Institute of South Africa.</w:t>
      </w:r>
    </w:p>
    <w:p w14:paraId="34B11F11" w14:textId="486EBA39" w:rsidR="00542EA6" w:rsidRPr="0071625E" w:rsidRDefault="00542EA6" w:rsidP="000A0554">
      <w:pPr>
        <w:pStyle w:val="ListParagraph"/>
        <w:numPr>
          <w:ilvl w:val="0"/>
          <w:numId w:val="11"/>
        </w:numPr>
        <w:jc w:val="both"/>
        <w:rPr>
          <w:rFonts w:ascii="Times New Roman" w:eastAsia="Times New Roman" w:hAnsi="Times New Roman" w:cs="Times New Roman"/>
          <w:sz w:val="22"/>
          <w:szCs w:val="22"/>
        </w:rPr>
      </w:pPr>
      <w:r w:rsidRPr="0071625E">
        <w:rPr>
          <w:rFonts w:ascii="Times New Roman" w:hAnsi="Times New Roman" w:cs="Times New Roman"/>
        </w:rPr>
        <w:t xml:space="preserve">Morton, K. 2020. China’s Global Governance Interactions. In </w:t>
      </w:r>
      <w:proofErr w:type="spellStart"/>
      <w:r w:rsidRPr="0071625E">
        <w:rPr>
          <w:rFonts w:ascii="Times New Roman" w:hAnsi="Times New Roman" w:cs="Times New Roman"/>
        </w:rPr>
        <w:t>Shambaugh</w:t>
      </w:r>
      <w:proofErr w:type="spellEnd"/>
      <w:r w:rsidRPr="0071625E">
        <w:rPr>
          <w:rFonts w:ascii="Times New Roman" w:hAnsi="Times New Roman" w:cs="Times New Roman"/>
        </w:rPr>
        <w:t xml:space="preserve">, D. ed., </w:t>
      </w:r>
      <w:proofErr w:type="gramStart"/>
      <w:r w:rsidRPr="0071625E">
        <w:rPr>
          <w:rFonts w:ascii="Times New Roman" w:eastAsia="Times New Roman" w:hAnsi="Times New Roman" w:cs="Times New Roman"/>
          <w:i/>
          <w:iCs/>
          <w:color w:val="222222"/>
          <w:shd w:val="clear" w:color="auto" w:fill="FFFFFF"/>
        </w:rPr>
        <w:t>China</w:t>
      </w:r>
      <w:proofErr w:type="gramEnd"/>
      <w:r w:rsidRPr="0071625E">
        <w:rPr>
          <w:rFonts w:ascii="Times New Roman" w:eastAsia="Times New Roman" w:hAnsi="Times New Roman" w:cs="Times New Roman"/>
          <w:i/>
          <w:iCs/>
          <w:color w:val="222222"/>
          <w:shd w:val="clear" w:color="auto" w:fill="FFFFFF"/>
        </w:rPr>
        <w:t xml:space="preserve"> and the World</w:t>
      </w:r>
      <w:r w:rsidRPr="0071625E">
        <w:rPr>
          <w:rFonts w:ascii="Times New Roman" w:eastAsia="Times New Roman" w:hAnsi="Times New Roman" w:cs="Times New Roman"/>
          <w:color w:val="222222"/>
          <w:shd w:val="clear" w:color="auto" w:fill="FFFFFF"/>
        </w:rPr>
        <w:t xml:space="preserve">. </w:t>
      </w:r>
      <w:r w:rsidRPr="0071625E">
        <w:rPr>
          <w:rFonts w:ascii="Times New Roman" w:hAnsi="Times New Roman" w:cs="Times New Roman"/>
          <w:color w:val="222222"/>
          <w:sz w:val="22"/>
          <w:szCs w:val="22"/>
          <w:shd w:val="clear" w:color="auto" w:fill="FFFFFF"/>
        </w:rPr>
        <w:t>Oxford University Press:</w:t>
      </w:r>
      <w:r w:rsidRPr="0071625E">
        <w:rPr>
          <w:rFonts w:ascii="Times New Roman" w:eastAsia="Times New Roman" w:hAnsi="Times New Roman" w:cs="Times New Roman"/>
          <w:color w:val="222222"/>
          <w:shd w:val="clear" w:color="auto" w:fill="FFFFFF"/>
        </w:rPr>
        <w:t xml:space="preserve"> </w:t>
      </w:r>
      <w:r w:rsidRPr="0071625E">
        <w:rPr>
          <w:rFonts w:ascii="Times New Roman" w:hAnsi="Times New Roman" w:cs="Times New Roman"/>
        </w:rPr>
        <w:t>156-180.</w:t>
      </w:r>
    </w:p>
    <w:p w14:paraId="3FA4645B" w14:textId="6B83F718" w:rsidR="00094F23" w:rsidRPr="0071625E" w:rsidRDefault="00094F23" w:rsidP="000A0554">
      <w:pPr>
        <w:pStyle w:val="ListParagraph"/>
        <w:numPr>
          <w:ilvl w:val="0"/>
          <w:numId w:val="11"/>
        </w:numPr>
        <w:jc w:val="both"/>
        <w:rPr>
          <w:rFonts w:ascii="Times New Roman" w:hAnsi="Times New Roman" w:cs="Times New Roman"/>
          <w:color w:val="000000" w:themeColor="text1"/>
          <w:sz w:val="22"/>
          <w:szCs w:val="22"/>
        </w:rPr>
      </w:pPr>
      <w:r w:rsidRPr="0071625E">
        <w:rPr>
          <w:rFonts w:ascii="Times New Roman" w:hAnsi="Times New Roman" w:cs="Times New Roman"/>
          <w:color w:val="000000" w:themeColor="text1"/>
          <w:sz w:val="22"/>
          <w:szCs w:val="22"/>
          <w:shd w:val="clear" w:color="auto" w:fill="FFFFFF"/>
        </w:rPr>
        <w:t xml:space="preserve">Zeng, </w:t>
      </w:r>
      <w:proofErr w:type="spellStart"/>
      <w:r w:rsidRPr="0071625E">
        <w:rPr>
          <w:rFonts w:ascii="Times New Roman" w:hAnsi="Times New Roman" w:cs="Times New Roman"/>
          <w:color w:val="000000" w:themeColor="text1"/>
          <w:sz w:val="22"/>
          <w:szCs w:val="22"/>
          <w:shd w:val="clear" w:color="auto" w:fill="FFFFFF"/>
        </w:rPr>
        <w:t>Jinghan</w:t>
      </w:r>
      <w:proofErr w:type="spellEnd"/>
      <w:r w:rsidRPr="0071625E">
        <w:rPr>
          <w:rFonts w:ascii="Times New Roman" w:hAnsi="Times New Roman" w:cs="Times New Roman"/>
          <w:color w:val="000000" w:themeColor="text1"/>
          <w:sz w:val="22"/>
          <w:szCs w:val="22"/>
          <w:shd w:val="clear" w:color="auto" w:fill="FFFFFF"/>
        </w:rPr>
        <w:t xml:space="preserve">. </w:t>
      </w:r>
      <w:r w:rsidR="00542EA6" w:rsidRPr="0071625E">
        <w:rPr>
          <w:rFonts w:ascii="Times New Roman" w:hAnsi="Times New Roman" w:cs="Times New Roman"/>
          <w:color w:val="000000" w:themeColor="text1"/>
          <w:sz w:val="22"/>
          <w:szCs w:val="22"/>
          <w:shd w:val="clear" w:color="auto" w:fill="FFFFFF"/>
        </w:rPr>
        <w:t xml:space="preserve">2019. </w:t>
      </w:r>
      <w:r w:rsidRPr="0071625E">
        <w:rPr>
          <w:rFonts w:ascii="Times New Roman" w:hAnsi="Times New Roman" w:cs="Times New Roman"/>
          <w:color w:val="000000" w:themeColor="text1"/>
          <w:sz w:val="22"/>
          <w:szCs w:val="22"/>
          <w:shd w:val="clear" w:color="auto" w:fill="FFFFFF"/>
        </w:rPr>
        <w:t>Chinese views of global economic governance. </w:t>
      </w:r>
      <w:r w:rsidRPr="0071625E">
        <w:rPr>
          <w:rFonts w:ascii="Times New Roman" w:hAnsi="Times New Roman" w:cs="Times New Roman"/>
          <w:i/>
          <w:iCs/>
          <w:color w:val="000000" w:themeColor="text1"/>
          <w:sz w:val="22"/>
          <w:szCs w:val="22"/>
          <w:shd w:val="clear" w:color="auto" w:fill="FFFFFF"/>
        </w:rPr>
        <w:t>Third World Quarterly</w:t>
      </w:r>
      <w:r w:rsidRPr="0071625E">
        <w:rPr>
          <w:rFonts w:ascii="Times New Roman" w:hAnsi="Times New Roman" w:cs="Times New Roman"/>
          <w:color w:val="000000" w:themeColor="text1"/>
          <w:sz w:val="22"/>
          <w:szCs w:val="22"/>
          <w:shd w:val="clear" w:color="auto" w:fill="FFFFFF"/>
        </w:rPr>
        <w:t> 40</w:t>
      </w:r>
      <w:r w:rsidR="00542EA6" w:rsidRPr="0071625E">
        <w:rPr>
          <w:rFonts w:ascii="Times New Roman" w:hAnsi="Times New Roman" w:cs="Times New Roman"/>
          <w:color w:val="000000" w:themeColor="text1"/>
          <w:sz w:val="22"/>
          <w:szCs w:val="22"/>
          <w:shd w:val="clear" w:color="auto" w:fill="FFFFFF"/>
        </w:rPr>
        <w:t>(</w:t>
      </w:r>
      <w:r w:rsidRPr="0071625E">
        <w:rPr>
          <w:rFonts w:ascii="Times New Roman" w:hAnsi="Times New Roman" w:cs="Times New Roman"/>
          <w:color w:val="000000" w:themeColor="text1"/>
          <w:sz w:val="22"/>
          <w:szCs w:val="22"/>
          <w:shd w:val="clear" w:color="auto" w:fill="FFFFFF"/>
        </w:rPr>
        <w:t>3</w:t>
      </w:r>
      <w:r w:rsidR="00542EA6" w:rsidRPr="0071625E">
        <w:rPr>
          <w:rFonts w:ascii="Times New Roman" w:hAnsi="Times New Roman" w:cs="Times New Roman"/>
          <w:color w:val="000000" w:themeColor="text1"/>
          <w:sz w:val="22"/>
          <w:szCs w:val="22"/>
          <w:shd w:val="clear" w:color="auto" w:fill="FFFFFF"/>
        </w:rPr>
        <w:t>)</w:t>
      </w:r>
      <w:r w:rsidRPr="0071625E">
        <w:rPr>
          <w:rFonts w:ascii="Times New Roman" w:hAnsi="Times New Roman" w:cs="Times New Roman"/>
          <w:color w:val="000000" w:themeColor="text1"/>
          <w:sz w:val="22"/>
          <w:szCs w:val="22"/>
          <w:shd w:val="clear" w:color="auto" w:fill="FFFFFF"/>
        </w:rPr>
        <w:t>: 578-594.</w:t>
      </w:r>
    </w:p>
    <w:p w14:paraId="2D5F64A2" w14:textId="1BA9BE84" w:rsidR="00094F23" w:rsidRPr="0071625E" w:rsidRDefault="00094F23" w:rsidP="000A0554">
      <w:pPr>
        <w:pStyle w:val="ListParagraph"/>
        <w:numPr>
          <w:ilvl w:val="0"/>
          <w:numId w:val="11"/>
        </w:numPr>
        <w:jc w:val="both"/>
        <w:rPr>
          <w:rFonts w:ascii="Times New Roman" w:hAnsi="Times New Roman" w:cs="Times New Roman"/>
          <w:color w:val="000000" w:themeColor="text1"/>
          <w:sz w:val="22"/>
          <w:szCs w:val="22"/>
        </w:rPr>
      </w:pPr>
      <w:r w:rsidRPr="0071625E">
        <w:rPr>
          <w:rFonts w:ascii="Times New Roman" w:hAnsi="Times New Roman" w:cs="Times New Roman"/>
          <w:color w:val="000000" w:themeColor="text1"/>
          <w:sz w:val="22"/>
          <w:szCs w:val="22"/>
          <w:shd w:val="clear" w:color="auto" w:fill="FFFFFF"/>
        </w:rPr>
        <w:t>Foot, R. 2020. </w:t>
      </w:r>
      <w:r w:rsidRPr="0071625E">
        <w:rPr>
          <w:rFonts w:ascii="Times New Roman" w:hAnsi="Times New Roman" w:cs="Times New Roman"/>
          <w:i/>
          <w:iCs/>
          <w:color w:val="000000" w:themeColor="text1"/>
          <w:sz w:val="22"/>
          <w:szCs w:val="22"/>
          <w:shd w:val="clear" w:color="auto" w:fill="FFFFFF"/>
        </w:rPr>
        <w:t>China, the UN, and human protection: Beliefs, power, image</w:t>
      </w:r>
      <w:r w:rsidRPr="0071625E">
        <w:rPr>
          <w:rFonts w:ascii="Times New Roman" w:hAnsi="Times New Roman" w:cs="Times New Roman"/>
          <w:color w:val="000000" w:themeColor="text1"/>
          <w:sz w:val="22"/>
          <w:szCs w:val="22"/>
          <w:shd w:val="clear" w:color="auto" w:fill="FFFFFF"/>
        </w:rPr>
        <w:t>. Oxford University Press.</w:t>
      </w:r>
    </w:p>
    <w:p w14:paraId="3CD65607" w14:textId="77777777" w:rsidR="003836A1" w:rsidRPr="0071625E" w:rsidRDefault="00EC7CD1" w:rsidP="000A0554">
      <w:pPr>
        <w:pStyle w:val="ListParagraph"/>
        <w:numPr>
          <w:ilvl w:val="0"/>
          <w:numId w:val="11"/>
        </w:numPr>
        <w:jc w:val="both"/>
        <w:rPr>
          <w:rFonts w:ascii="Times New Roman" w:eastAsia="Times New Roman" w:hAnsi="Times New Roman" w:cs="Times New Roman"/>
          <w:sz w:val="22"/>
          <w:szCs w:val="22"/>
        </w:rPr>
      </w:pPr>
      <w:r w:rsidRPr="0071625E">
        <w:rPr>
          <w:rFonts w:ascii="Times New Roman" w:hAnsi="Times New Roman" w:cs="Times New Roman"/>
          <w:color w:val="222222"/>
          <w:sz w:val="22"/>
          <w:szCs w:val="22"/>
          <w:shd w:val="clear" w:color="auto" w:fill="FFFFFF"/>
        </w:rPr>
        <w:t>Hopewell, K. (2021). Power transitions and global trade governance: The impact of a rising China on the export credit regime. </w:t>
      </w:r>
      <w:r w:rsidRPr="0071625E">
        <w:rPr>
          <w:rFonts w:ascii="Times New Roman" w:hAnsi="Times New Roman" w:cs="Times New Roman"/>
          <w:i/>
          <w:iCs/>
          <w:color w:val="222222"/>
          <w:sz w:val="22"/>
          <w:szCs w:val="22"/>
          <w:shd w:val="clear" w:color="auto" w:fill="FFFFFF"/>
        </w:rPr>
        <w:t>Regulation &amp; Governance</w:t>
      </w:r>
      <w:r w:rsidRPr="0071625E">
        <w:rPr>
          <w:rFonts w:ascii="Times New Roman" w:hAnsi="Times New Roman" w:cs="Times New Roman"/>
          <w:color w:val="222222"/>
          <w:sz w:val="22"/>
          <w:szCs w:val="22"/>
          <w:shd w:val="clear" w:color="auto" w:fill="FFFFFF"/>
        </w:rPr>
        <w:t>.</w:t>
      </w:r>
    </w:p>
    <w:p w14:paraId="05AF30E6" w14:textId="77777777" w:rsidR="003836A1" w:rsidRPr="0071625E" w:rsidRDefault="003836A1" w:rsidP="005268A5">
      <w:pPr>
        <w:rPr>
          <w:b/>
          <w:sz w:val="22"/>
          <w:szCs w:val="22"/>
        </w:rPr>
      </w:pPr>
    </w:p>
    <w:p w14:paraId="2CF39FAD" w14:textId="77777777" w:rsidR="00A46DFE" w:rsidRPr="0071625E" w:rsidRDefault="00A46DFE" w:rsidP="005268A5">
      <w:pPr>
        <w:rPr>
          <w:b/>
          <w:sz w:val="22"/>
          <w:szCs w:val="22"/>
        </w:rPr>
      </w:pPr>
    </w:p>
    <w:p w14:paraId="0E4E88E0" w14:textId="77777777" w:rsidR="006F2B0D" w:rsidRPr="0071625E" w:rsidRDefault="006F2B0D">
      <w:pPr>
        <w:rPr>
          <w:b/>
          <w:sz w:val="22"/>
          <w:szCs w:val="22"/>
        </w:rPr>
      </w:pPr>
      <w:r w:rsidRPr="0071625E">
        <w:rPr>
          <w:b/>
          <w:sz w:val="22"/>
          <w:szCs w:val="22"/>
        </w:rPr>
        <w:br w:type="page"/>
      </w:r>
    </w:p>
    <w:p w14:paraId="19418B90" w14:textId="3BA6EFE9" w:rsidR="005268A5" w:rsidRPr="0071625E" w:rsidRDefault="005268A5" w:rsidP="005268A5">
      <w:pPr>
        <w:rPr>
          <w:b/>
          <w:sz w:val="22"/>
          <w:szCs w:val="22"/>
        </w:rPr>
      </w:pPr>
      <w:r w:rsidRPr="0071625E">
        <w:rPr>
          <w:b/>
          <w:sz w:val="22"/>
          <w:szCs w:val="22"/>
        </w:rPr>
        <w:lastRenderedPageBreak/>
        <w:t xml:space="preserve">Week 8: Case Study: </w:t>
      </w:r>
      <w:r w:rsidR="00115F67" w:rsidRPr="0071625E">
        <w:rPr>
          <w:b/>
          <w:sz w:val="22"/>
          <w:szCs w:val="22"/>
        </w:rPr>
        <w:t xml:space="preserve">Global </w:t>
      </w:r>
      <w:r w:rsidRPr="0071625E">
        <w:rPr>
          <w:b/>
          <w:sz w:val="22"/>
          <w:szCs w:val="22"/>
        </w:rPr>
        <w:t>Climate Change</w:t>
      </w:r>
      <w:r w:rsidR="00115F67" w:rsidRPr="0071625E">
        <w:rPr>
          <w:b/>
          <w:sz w:val="22"/>
          <w:szCs w:val="22"/>
        </w:rPr>
        <w:t xml:space="preserve"> Governance and Policy</w:t>
      </w:r>
    </w:p>
    <w:p w14:paraId="0293D361" w14:textId="77777777" w:rsidR="005268A5" w:rsidRPr="0071625E" w:rsidRDefault="005268A5" w:rsidP="005268A5">
      <w:pPr>
        <w:rPr>
          <w:sz w:val="22"/>
          <w:szCs w:val="22"/>
        </w:rPr>
      </w:pPr>
    </w:p>
    <w:p w14:paraId="7C20EF53" w14:textId="77777777" w:rsidR="005268A5" w:rsidRPr="0071625E" w:rsidRDefault="005268A5" w:rsidP="003D0CB1">
      <w:pPr>
        <w:jc w:val="both"/>
        <w:rPr>
          <w:sz w:val="22"/>
          <w:szCs w:val="22"/>
        </w:rPr>
      </w:pPr>
      <w:r w:rsidRPr="0071625E">
        <w:rPr>
          <w:sz w:val="22"/>
          <w:szCs w:val="22"/>
        </w:rPr>
        <w:t xml:space="preserve">This class will examine global climate governance and policy as a more </w:t>
      </w:r>
      <w:proofErr w:type="spellStart"/>
      <w:r w:rsidRPr="0071625E">
        <w:rPr>
          <w:sz w:val="22"/>
          <w:szCs w:val="22"/>
        </w:rPr>
        <w:t>indepth</w:t>
      </w:r>
      <w:proofErr w:type="spellEnd"/>
      <w:r w:rsidRPr="0071625E">
        <w:rPr>
          <w:sz w:val="22"/>
          <w:szCs w:val="22"/>
        </w:rPr>
        <w:t xml:space="preserve"> case study concerning the themes, issues and questions already raised.  What are the prospects for effective global action to address global climate change?</w:t>
      </w:r>
    </w:p>
    <w:p w14:paraId="168A411D" w14:textId="77777777" w:rsidR="005268A5" w:rsidRPr="0071625E" w:rsidRDefault="005268A5" w:rsidP="005268A5">
      <w:pPr>
        <w:rPr>
          <w:sz w:val="22"/>
          <w:szCs w:val="22"/>
        </w:rPr>
      </w:pPr>
    </w:p>
    <w:p w14:paraId="50F0A69D" w14:textId="77777777" w:rsidR="005268A5" w:rsidRPr="0071625E" w:rsidRDefault="005268A5" w:rsidP="005268A5">
      <w:pPr>
        <w:rPr>
          <w:i/>
          <w:iCs/>
          <w:sz w:val="22"/>
          <w:szCs w:val="22"/>
        </w:rPr>
      </w:pPr>
      <w:r w:rsidRPr="0071625E">
        <w:rPr>
          <w:i/>
          <w:iCs/>
          <w:sz w:val="22"/>
          <w:szCs w:val="22"/>
        </w:rPr>
        <w:t>Required</w:t>
      </w:r>
    </w:p>
    <w:p w14:paraId="3B34ADE7" w14:textId="2D9F9DC9" w:rsidR="005268A5" w:rsidRPr="0071625E" w:rsidRDefault="005268A5" w:rsidP="000A0554">
      <w:pPr>
        <w:pStyle w:val="NormalWeb"/>
        <w:numPr>
          <w:ilvl w:val="0"/>
          <w:numId w:val="21"/>
        </w:numPr>
        <w:spacing w:before="0" w:beforeAutospacing="0"/>
        <w:jc w:val="both"/>
        <w:rPr>
          <w:rStyle w:val="authors"/>
          <w:i/>
          <w:iCs/>
          <w:color w:val="212529"/>
          <w:sz w:val="22"/>
          <w:szCs w:val="22"/>
          <w:shd w:val="clear" w:color="auto" w:fill="FFFFFF"/>
        </w:rPr>
      </w:pPr>
      <w:proofErr w:type="spellStart"/>
      <w:r w:rsidRPr="0071625E">
        <w:rPr>
          <w:color w:val="212529"/>
          <w:sz w:val="22"/>
          <w:szCs w:val="22"/>
          <w:shd w:val="clear" w:color="auto" w:fill="FFFFFF"/>
        </w:rPr>
        <w:t>Dauvergne</w:t>
      </w:r>
      <w:proofErr w:type="spellEnd"/>
      <w:r w:rsidRPr="0071625E">
        <w:rPr>
          <w:i/>
          <w:iCs/>
          <w:color w:val="212529"/>
          <w:sz w:val="22"/>
          <w:szCs w:val="22"/>
          <w:shd w:val="clear" w:color="auto" w:fill="FFFFFF"/>
        </w:rPr>
        <w:t>,</w:t>
      </w:r>
      <w:r w:rsidR="00437CEA" w:rsidRPr="0071625E">
        <w:rPr>
          <w:i/>
          <w:iCs/>
          <w:color w:val="212529"/>
          <w:sz w:val="22"/>
          <w:szCs w:val="22"/>
          <w:shd w:val="clear" w:color="auto" w:fill="FFFFFF"/>
        </w:rPr>
        <w:t xml:space="preserve"> </w:t>
      </w:r>
      <w:r w:rsidRPr="0071625E">
        <w:rPr>
          <w:color w:val="212529"/>
          <w:sz w:val="22"/>
          <w:szCs w:val="22"/>
          <w:shd w:val="clear" w:color="auto" w:fill="FFFFFF"/>
        </w:rPr>
        <w:t>P. 2021.</w:t>
      </w:r>
      <w:r w:rsidRPr="0071625E">
        <w:rPr>
          <w:i/>
          <w:iCs/>
          <w:color w:val="212529"/>
          <w:sz w:val="22"/>
          <w:szCs w:val="22"/>
          <w:shd w:val="clear" w:color="auto" w:fill="FFFFFF"/>
        </w:rPr>
        <w:t xml:space="preserve"> </w:t>
      </w:r>
      <w:r w:rsidRPr="0071625E">
        <w:rPr>
          <w:color w:val="212529"/>
          <w:sz w:val="22"/>
          <w:szCs w:val="22"/>
        </w:rPr>
        <w:t xml:space="preserve">Global Governance and the Anthropocene: Explaining the Escalating Global Crisis, in Weiss and Wilkinson eds. </w:t>
      </w:r>
      <w:r w:rsidRPr="0071625E">
        <w:rPr>
          <w:i/>
          <w:iCs/>
          <w:color w:val="212529"/>
          <w:sz w:val="22"/>
          <w:szCs w:val="22"/>
        </w:rPr>
        <w:t>Global Governance Futures.</w:t>
      </w:r>
    </w:p>
    <w:p w14:paraId="71313077" w14:textId="5136B42D" w:rsidR="008B5DA5" w:rsidRPr="0071625E" w:rsidRDefault="005268A5" w:rsidP="000A0554">
      <w:pPr>
        <w:pStyle w:val="ListParagraph"/>
        <w:numPr>
          <w:ilvl w:val="0"/>
          <w:numId w:val="21"/>
        </w:numPr>
        <w:jc w:val="both"/>
        <w:rPr>
          <w:rFonts w:ascii="Times New Roman" w:hAnsi="Times New Roman" w:cs="Times New Roman"/>
          <w:sz w:val="22"/>
          <w:szCs w:val="22"/>
        </w:rPr>
      </w:pPr>
      <w:r w:rsidRPr="0071625E">
        <w:rPr>
          <w:rFonts w:ascii="Times New Roman" w:hAnsi="Times New Roman" w:cs="Times New Roman"/>
          <w:color w:val="222222"/>
          <w:sz w:val="22"/>
          <w:szCs w:val="22"/>
          <w:shd w:val="clear" w:color="auto" w:fill="FFFFFF"/>
        </w:rPr>
        <w:t>Biermann, F., 2021. The future of ‘environmental’ policy in the Anthropocene: Time for a paradigm shift. </w:t>
      </w:r>
      <w:r w:rsidRPr="0071625E">
        <w:rPr>
          <w:rFonts w:ascii="Times New Roman" w:hAnsi="Times New Roman" w:cs="Times New Roman"/>
          <w:i/>
          <w:iCs/>
          <w:color w:val="222222"/>
          <w:sz w:val="22"/>
          <w:szCs w:val="22"/>
          <w:shd w:val="clear" w:color="auto" w:fill="FFFFFF"/>
        </w:rPr>
        <w:t>Environmental Politics</w:t>
      </w:r>
      <w:r w:rsidRPr="0071625E">
        <w:rPr>
          <w:rFonts w:ascii="Times New Roman" w:hAnsi="Times New Roman" w:cs="Times New Roman"/>
          <w:color w:val="222222"/>
          <w:sz w:val="22"/>
          <w:szCs w:val="22"/>
          <w:shd w:val="clear" w:color="auto" w:fill="FFFFFF"/>
        </w:rPr>
        <w:t>, </w:t>
      </w:r>
      <w:r w:rsidRPr="0071625E">
        <w:rPr>
          <w:rFonts w:ascii="Times New Roman" w:hAnsi="Times New Roman" w:cs="Times New Roman"/>
          <w:i/>
          <w:iCs/>
          <w:color w:val="222222"/>
          <w:sz w:val="22"/>
          <w:szCs w:val="22"/>
          <w:shd w:val="clear" w:color="auto" w:fill="FFFFFF"/>
        </w:rPr>
        <w:t>30</w:t>
      </w:r>
      <w:r w:rsidRPr="0071625E">
        <w:rPr>
          <w:rFonts w:ascii="Times New Roman" w:hAnsi="Times New Roman" w:cs="Times New Roman"/>
          <w:color w:val="222222"/>
          <w:sz w:val="22"/>
          <w:szCs w:val="22"/>
          <w:shd w:val="clear" w:color="auto" w:fill="FFFFFF"/>
        </w:rPr>
        <w:t>(1-2), pp.61-80.</w:t>
      </w:r>
    </w:p>
    <w:p w14:paraId="005EABEF" w14:textId="78597678" w:rsidR="00E3656F" w:rsidRPr="0071625E" w:rsidRDefault="000414B5" w:rsidP="000A0554">
      <w:pPr>
        <w:pStyle w:val="ListParagraph"/>
        <w:numPr>
          <w:ilvl w:val="0"/>
          <w:numId w:val="21"/>
        </w:numPr>
        <w:jc w:val="both"/>
        <w:rPr>
          <w:rFonts w:ascii="Times New Roman" w:hAnsi="Times New Roman" w:cs="Times New Roman"/>
          <w:sz w:val="22"/>
          <w:szCs w:val="22"/>
        </w:rPr>
      </w:pPr>
      <w:r w:rsidRPr="0071625E">
        <w:rPr>
          <w:rFonts w:ascii="Times New Roman" w:hAnsi="Times New Roman" w:cs="Times New Roman"/>
          <w:color w:val="222222"/>
          <w:sz w:val="22"/>
          <w:szCs w:val="22"/>
          <w:shd w:val="clear" w:color="auto" w:fill="FFFFFF"/>
        </w:rPr>
        <w:t>IPCC,</w:t>
      </w:r>
      <w:r w:rsidRPr="0071625E">
        <w:rPr>
          <w:rFonts w:ascii="Times New Roman" w:hAnsi="Times New Roman" w:cs="Times New Roman"/>
        </w:rPr>
        <w:t xml:space="preserve"> </w:t>
      </w:r>
      <w:r w:rsidR="00E3656F" w:rsidRPr="0071625E">
        <w:rPr>
          <w:rFonts w:ascii="Times New Roman" w:hAnsi="Times New Roman" w:cs="Times New Roman"/>
          <w:color w:val="222222"/>
          <w:sz w:val="22"/>
          <w:szCs w:val="22"/>
          <w:shd w:val="clear" w:color="auto" w:fill="FFFFFF"/>
        </w:rPr>
        <w:t>‘</w:t>
      </w:r>
      <w:hyperlink r:id="rId26" w:history="1">
        <w:r w:rsidR="00E3656F" w:rsidRPr="0071625E">
          <w:rPr>
            <w:rStyle w:val="Hyperlink"/>
            <w:rFonts w:ascii="Times New Roman" w:hAnsi="Times New Roman" w:cs="Times New Roman"/>
            <w:sz w:val="22"/>
            <w:szCs w:val="22"/>
            <w:shd w:val="clear" w:color="auto" w:fill="FFFFFF"/>
          </w:rPr>
          <w:t>Headline Statements’</w:t>
        </w:r>
      </w:hyperlink>
      <w:r w:rsidR="00E3656F" w:rsidRPr="0071625E">
        <w:rPr>
          <w:rFonts w:ascii="Times New Roman" w:hAnsi="Times New Roman" w:cs="Times New Roman"/>
          <w:color w:val="222222"/>
          <w:sz w:val="22"/>
          <w:szCs w:val="22"/>
          <w:shd w:val="clear" w:color="auto" w:fill="FFFFFF"/>
        </w:rPr>
        <w:t xml:space="preserve"> </w:t>
      </w:r>
      <w:r w:rsidRPr="0071625E">
        <w:rPr>
          <w:rFonts w:ascii="Times New Roman" w:hAnsi="Times New Roman" w:cs="Times New Roman"/>
          <w:color w:val="222222"/>
          <w:sz w:val="22"/>
          <w:szCs w:val="22"/>
          <w:shd w:val="clear" w:color="auto" w:fill="FFFFFF"/>
        </w:rPr>
        <w:t>(2 pages), IPCC, 9 August 2021.</w:t>
      </w:r>
    </w:p>
    <w:p w14:paraId="5F7F68B1" w14:textId="77777777" w:rsidR="00437CEA" w:rsidRPr="0071625E" w:rsidRDefault="00437CEA" w:rsidP="00437CEA">
      <w:pPr>
        <w:jc w:val="both"/>
        <w:rPr>
          <w:color w:val="222222"/>
          <w:sz w:val="22"/>
          <w:szCs w:val="22"/>
          <w:shd w:val="clear" w:color="auto" w:fill="FFFFFF"/>
        </w:rPr>
      </w:pPr>
    </w:p>
    <w:p w14:paraId="77FCEA5F" w14:textId="3FFE6CCF" w:rsidR="00437CEA" w:rsidRPr="0071625E" w:rsidRDefault="00437CEA" w:rsidP="00437CEA">
      <w:pPr>
        <w:jc w:val="both"/>
        <w:rPr>
          <w:color w:val="222222"/>
          <w:sz w:val="22"/>
          <w:szCs w:val="22"/>
          <w:shd w:val="clear" w:color="auto" w:fill="FFFFFF"/>
        </w:rPr>
      </w:pPr>
      <w:r w:rsidRPr="0071625E">
        <w:rPr>
          <w:i/>
          <w:iCs/>
          <w:color w:val="222222"/>
          <w:sz w:val="22"/>
          <w:szCs w:val="22"/>
          <w:shd w:val="clear" w:color="auto" w:fill="FFFFFF"/>
        </w:rPr>
        <w:t>Recommended</w:t>
      </w:r>
    </w:p>
    <w:p w14:paraId="28517809" w14:textId="740BC017" w:rsidR="00437CEA" w:rsidRPr="0071625E" w:rsidRDefault="00437CEA" w:rsidP="000A0554">
      <w:pPr>
        <w:pStyle w:val="ListParagraph"/>
        <w:numPr>
          <w:ilvl w:val="0"/>
          <w:numId w:val="24"/>
        </w:numPr>
        <w:jc w:val="both"/>
        <w:rPr>
          <w:rFonts w:ascii="Times New Roman" w:hAnsi="Times New Roman" w:cs="Times New Roman"/>
          <w:sz w:val="22"/>
          <w:szCs w:val="22"/>
        </w:rPr>
      </w:pPr>
      <w:r w:rsidRPr="0071625E">
        <w:rPr>
          <w:rFonts w:ascii="Times New Roman" w:hAnsi="Times New Roman" w:cs="Times New Roman"/>
          <w:color w:val="222222"/>
          <w:sz w:val="22"/>
          <w:szCs w:val="22"/>
          <w:shd w:val="clear" w:color="auto" w:fill="FFFFFF"/>
        </w:rPr>
        <w:t>IPCC</w:t>
      </w:r>
      <w:r w:rsidR="000414B5" w:rsidRPr="0071625E">
        <w:rPr>
          <w:rFonts w:ascii="Times New Roman" w:hAnsi="Times New Roman" w:cs="Times New Roman"/>
          <w:color w:val="222222"/>
          <w:sz w:val="22"/>
          <w:szCs w:val="22"/>
          <w:shd w:val="clear" w:color="auto" w:fill="FFFFFF"/>
        </w:rPr>
        <w:t>,</w:t>
      </w:r>
      <w:r w:rsidRPr="0071625E">
        <w:rPr>
          <w:rFonts w:ascii="Times New Roman" w:hAnsi="Times New Roman" w:cs="Times New Roman"/>
          <w:color w:val="222222"/>
          <w:sz w:val="22"/>
          <w:szCs w:val="22"/>
          <w:shd w:val="clear" w:color="auto" w:fill="FFFFFF"/>
        </w:rPr>
        <w:t xml:space="preserve"> Climate Change 2021: the Physical Science Basis ‘</w:t>
      </w:r>
      <w:hyperlink r:id="rId27" w:history="1">
        <w:r w:rsidRPr="0071625E">
          <w:rPr>
            <w:rStyle w:val="Hyperlink"/>
            <w:rFonts w:ascii="Times New Roman" w:hAnsi="Times New Roman" w:cs="Times New Roman"/>
            <w:sz w:val="22"/>
            <w:szCs w:val="22"/>
            <w:shd w:val="clear" w:color="auto" w:fill="FFFFFF"/>
          </w:rPr>
          <w:t>Summary for Policymakers’</w:t>
        </w:r>
      </w:hyperlink>
      <w:r w:rsidRPr="0071625E">
        <w:rPr>
          <w:rFonts w:ascii="Times New Roman" w:hAnsi="Times New Roman" w:cs="Times New Roman"/>
          <w:color w:val="222222"/>
          <w:sz w:val="22"/>
          <w:szCs w:val="22"/>
          <w:shd w:val="clear" w:color="auto" w:fill="FFFFFF"/>
        </w:rPr>
        <w:t xml:space="preserve"> (39 pages) or ‘</w:t>
      </w:r>
      <w:hyperlink r:id="rId28" w:history="1">
        <w:r w:rsidRPr="0071625E">
          <w:rPr>
            <w:rStyle w:val="Hyperlink"/>
            <w:rFonts w:ascii="Times New Roman" w:hAnsi="Times New Roman" w:cs="Times New Roman"/>
            <w:sz w:val="22"/>
            <w:szCs w:val="22"/>
            <w:shd w:val="clear" w:color="auto" w:fill="FFFFFF"/>
          </w:rPr>
          <w:t>Headline Statements’</w:t>
        </w:r>
      </w:hyperlink>
      <w:r w:rsidRPr="0071625E">
        <w:rPr>
          <w:rFonts w:ascii="Times New Roman" w:hAnsi="Times New Roman" w:cs="Times New Roman"/>
          <w:color w:val="222222"/>
          <w:sz w:val="22"/>
          <w:szCs w:val="22"/>
          <w:shd w:val="clear" w:color="auto" w:fill="FFFFFF"/>
        </w:rPr>
        <w:t xml:space="preserve"> (2 pages), IPCC, 9 August 2021.</w:t>
      </w:r>
    </w:p>
    <w:p w14:paraId="01D52513" w14:textId="562CEFB8" w:rsidR="00E3656F" w:rsidRPr="0071625E" w:rsidRDefault="00E3656F" w:rsidP="000A0554">
      <w:pPr>
        <w:pStyle w:val="ListParagraph"/>
        <w:numPr>
          <w:ilvl w:val="0"/>
          <w:numId w:val="24"/>
        </w:numPr>
        <w:jc w:val="both"/>
        <w:rPr>
          <w:rFonts w:ascii="Times New Roman" w:hAnsi="Times New Roman" w:cs="Times New Roman"/>
          <w:sz w:val="22"/>
          <w:szCs w:val="22"/>
        </w:rPr>
      </w:pPr>
      <w:r w:rsidRPr="0071625E">
        <w:rPr>
          <w:rFonts w:ascii="Times New Roman" w:hAnsi="Times New Roman" w:cs="Times New Roman"/>
          <w:color w:val="222222"/>
          <w:sz w:val="22"/>
          <w:szCs w:val="22"/>
          <w:shd w:val="clear" w:color="auto" w:fill="FFFFFF"/>
        </w:rPr>
        <w:t xml:space="preserve">IPCC, </w:t>
      </w:r>
      <w:r w:rsidRPr="0071625E">
        <w:rPr>
          <w:rFonts w:ascii="Times New Roman" w:hAnsi="Times New Roman" w:cs="Times New Roman"/>
          <w:color w:val="1A1A1A"/>
          <w:sz w:val="22"/>
          <w:szCs w:val="22"/>
        </w:rPr>
        <w:t>Climate Change 2022: Impacts, Adaptation and Vulnerability. 9 February 2022.</w:t>
      </w:r>
    </w:p>
    <w:p w14:paraId="76D9DA2B" w14:textId="77777777" w:rsidR="005268A5" w:rsidRPr="0071625E" w:rsidRDefault="005268A5" w:rsidP="003D0CB1">
      <w:pPr>
        <w:jc w:val="both"/>
        <w:rPr>
          <w:i/>
          <w:iCs/>
          <w:sz w:val="22"/>
          <w:szCs w:val="22"/>
        </w:rPr>
      </w:pPr>
    </w:p>
    <w:p w14:paraId="1E939357" w14:textId="77777777" w:rsidR="005268A5" w:rsidRPr="0071625E" w:rsidRDefault="005268A5" w:rsidP="003D0CB1">
      <w:pPr>
        <w:jc w:val="both"/>
        <w:rPr>
          <w:i/>
          <w:iCs/>
          <w:sz w:val="22"/>
          <w:szCs w:val="22"/>
        </w:rPr>
      </w:pPr>
      <w:r w:rsidRPr="0071625E">
        <w:rPr>
          <w:i/>
          <w:iCs/>
          <w:sz w:val="22"/>
          <w:szCs w:val="22"/>
        </w:rPr>
        <w:t>Supplementary</w:t>
      </w:r>
    </w:p>
    <w:p w14:paraId="1E8843DA" w14:textId="5332FDCC" w:rsidR="005268A5" w:rsidRPr="0071625E" w:rsidRDefault="005268A5" w:rsidP="000A0554">
      <w:pPr>
        <w:pStyle w:val="ListParagraph"/>
        <w:numPr>
          <w:ilvl w:val="0"/>
          <w:numId w:val="22"/>
        </w:numPr>
        <w:jc w:val="both"/>
        <w:rPr>
          <w:rFonts w:ascii="Times New Roman" w:hAnsi="Times New Roman" w:cs="Times New Roman"/>
          <w:sz w:val="22"/>
          <w:szCs w:val="22"/>
        </w:rPr>
      </w:pPr>
      <w:r w:rsidRPr="0071625E">
        <w:rPr>
          <w:rFonts w:ascii="Times New Roman" w:hAnsi="Times New Roman" w:cs="Times New Roman"/>
          <w:sz w:val="22"/>
          <w:szCs w:val="22"/>
        </w:rPr>
        <w:t xml:space="preserve">Coen, </w:t>
      </w:r>
      <w:r w:rsidR="00542EA6" w:rsidRPr="0071625E">
        <w:rPr>
          <w:rFonts w:ascii="Times New Roman" w:hAnsi="Times New Roman" w:cs="Times New Roman"/>
          <w:sz w:val="22"/>
          <w:szCs w:val="22"/>
        </w:rPr>
        <w:t xml:space="preserve">D, </w:t>
      </w:r>
      <w:proofErr w:type="spellStart"/>
      <w:r w:rsidRPr="0071625E">
        <w:rPr>
          <w:rFonts w:ascii="Times New Roman" w:hAnsi="Times New Roman" w:cs="Times New Roman"/>
          <w:sz w:val="22"/>
          <w:szCs w:val="22"/>
        </w:rPr>
        <w:t>Kreienkamp</w:t>
      </w:r>
      <w:proofErr w:type="spellEnd"/>
      <w:r w:rsidRPr="0071625E">
        <w:rPr>
          <w:rFonts w:ascii="Times New Roman" w:hAnsi="Times New Roman" w:cs="Times New Roman"/>
          <w:sz w:val="22"/>
          <w:szCs w:val="22"/>
        </w:rPr>
        <w:t>,</w:t>
      </w:r>
      <w:r w:rsidR="00542EA6" w:rsidRPr="0071625E">
        <w:rPr>
          <w:rFonts w:ascii="Times New Roman" w:hAnsi="Times New Roman" w:cs="Times New Roman"/>
          <w:sz w:val="22"/>
          <w:szCs w:val="22"/>
        </w:rPr>
        <w:t xml:space="preserve"> J and </w:t>
      </w:r>
      <w:r w:rsidRPr="0071625E">
        <w:rPr>
          <w:rFonts w:ascii="Times New Roman" w:hAnsi="Times New Roman" w:cs="Times New Roman"/>
          <w:sz w:val="22"/>
          <w:szCs w:val="22"/>
        </w:rPr>
        <w:t xml:space="preserve">Pegram, </w:t>
      </w:r>
      <w:r w:rsidR="00542EA6" w:rsidRPr="0071625E">
        <w:rPr>
          <w:rFonts w:ascii="Times New Roman" w:hAnsi="Times New Roman" w:cs="Times New Roman"/>
          <w:sz w:val="22"/>
          <w:szCs w:val="22"/>
        </w:rPr>
        <w:t xml:space="preserve">T. 2020. </w:t>
      </w:r>
      <w:r w:rsidRPr="0071625E">
        <w:rPr>
          <w:rFonts w:ascii="Times New Roman" w:hAnsi="Times New Roman" w:cs="Times New Roman"/>
          <w:i/>
          <w:iCs/>
          <w:sz w:val="22"/>
          <w:szCs w:val="22"/>
        </w:rPr>
        <w:t>Global Climate Governance</w:t>
      </w:r>
      <w:r w:rsidR="00542EA6" w:rsidRPr="0071625E">
        <w:rPr>
          <w:rFonts w:ascii="Times New Roman" w:hAnsi="Times New Roman" w:cs="Times New Roman"/>
          <w:i/>
          <w:iCs/>
          <w:sz w:val="22"/>
          <w:szCs w:val="22"/>
        </w:rPr>
        <w:t>.</w:t>
      </w:r>
      <w:r w:rsidRPr="0071625E">
        <w:rPr>
          <w:rFonts w:ascii="Times New Roman" w:hAnsi="Times New Roman" w:cs="Times New Roman"/>
          <w:sz w:val="22"/>
          <w:szCs w:val="22"/>
        </w:rPr>
        <w:t xml:space="preserve"> C</w:t>
      </w:r>
      <w:r w:rsidR="00542EA6" w:rsidRPr="0071625E">
        <w:rPr>
          <w:rFonts w:ascii="Times New Roman" w:hAnsi="Times New Roman" w:cs="Times New Roman"/>
          <w:sz w:val="22"/>
          <w:szCs w:val="22"/>
        </w:rPr>
        <w:t>ambridge</w:t>
      </w:r>
      <w:r w:rsidRPr="0071625E">
        <w:rPr>
          <w:rFonts w:ascii="Times New Roman" w:hAnsi="Times New Roman" w:cs="Times New Roman"/>
          <w:sz w:val="22"/>
          <w:szCs w:val="22"/>
        </w:rPr>
        <w:t>.</w:t>
      </w:r>
    </w:p>
    <w:p w14:paraId="663F6488" w14:textId="508BE508" w:rsidR="005A5134" w:rsidRPr="0071625E" w:rsidRDefault="005A5134" w:rsidP="000A0554">
      <w:pPr>
        <w:pStyle w:val="ListParagraph"/>
        <w:numPr>
          <w:ilvl w:val="0"/>
          <w:numId w:val="22"/>
        </w:numPr>
        <w:jc w:val="both"/>
        <w:rPr>
          <w:rFonts w:ascii="Times New Roman" w:hAnsi="Times New Roman" w:cs="Times New Roman"/>
        </w:rPr>
      </w:pPr>
      <w:r w:rsidRPr="0071625E">
        <w:rPr>
          <w:rFonts w:ascii="Times New Roman" w:hAnsi="Times New Roman" w:cs="Times New Roman"/>
          <w:sz w:val="22"/>
          <w:szCs w:val="22"/>
          <w:shd w:val="clear" w:color="auto" w:fill="FFFFFF"/>
        </w:rPr>
        <w:t>Biermann, F. 2014. The Anthropocene: A governance perspective. </w:t>
      </w:r>
      <w:r w:rsidRPr="0071625E">
        <w:rPr>
          <w:rFonts w:ascii="Times New Roman" w:hAnsi="Times New Roman" w:cs="Times New Roman"/>
          <w:i/>
          <w:iCs/>
          <w:sz w:val="22"/>
          <w:szCs w:val="22"/>
          <w:shd w:val="clear" w:color="auto" w:fill="FFFFFF"/>
        </w:rPr>
        <w:t>The Anthropocene Review</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1</w:t>
      </w:r>
      <w:r w:rsidRPr="0071625E">
        <w:rPr>
          <w:rFonts w:ascii="Times New Roman" w:hAnsi="Times New Roman" w:cs="Times New Roman"/>
          <w:sz w:val="22"/>
          <w:szCs w:val="22"/>
          <w:shd w:val="clear" w:color="auto" w:fill="FFFFFF"/>
        </w:rPr>
        <w:t>(1): 57-61</w:t>
      </w:r>
    </w:p>
    <w:p w14:paraId="6C9FD477" w14:textId="77777777" w:rsidR="005268A5" w:rsidRPr="0071625E" w:rsidRDefault="005268A5" w:rsidP="000A0554">
      <w:pPr>
        <w:pStyle w:val="ListParagraph"/>
        <w:numPr>
          <w:ilvl w:val="0"/>
          <w:numId w:val="11"/>
        </w:numPr>
        <w:jc w:val="both"/>
        <w:rPr>
          <w:rFonts w:ascii="Times New Roman" w:hAnsi="Times New Roman" w:cs="Times New Roman"/>
          <w:sz w:val="22"/>
          <w:szCs w:val="22"/>
        </w:rPr>
      </w:pPr>
      <w:proofErr w:type="spellStart"/>
      <w:r w:rsidRPr="0071625E">
        <w:rPr>
          <w:rFonts w:ascii="Times New Roman" w:hAnsi="Times New Roman" w:cs="Times New Roman"/>
          <w:color w:val="222222"/>
          <w:sz w:val="22"/>
          <w:szCs w:val="22"/>
          <w:shd w:val="clear" w:color="auto" w:fill="FFFFFF"/>
        </w:rPr>
        <w:t>Drahos</w:t>
      </w:r>
      <w:proofErr w:type="spellEnd"/>
      <w:r w:rsidRPr="0071625E">
        <w:rPr>
          <w:rFonts w:ascii="Times New Roman" w:hAnsi="Times New Roman" w:cs="Times New Roman"/>
          <w:color w:val="222222"/>
          <w:sz w:val="22"/>
          <w:szCs w:val="22"/>
          <w:shd w:val="clear" w:color="auto" w:fill="FFFFFF"/>
        </w:rPr>
        <w:t>, P. (2021). </w:t>
      </w:r>
      <w:r w:rsidRPr="0071625E">
        <w:rPr>
          <w:rFonts w:ascii="Times New Roman" w:hAnsi="Times New Roman" w:cs="Times New Roman"/>
          <w:i/>
          <w:iCs/>
          <w:color w:val="222222"/>
          <w:sz w:val="22"/>
          <w:szCs w:val="22"/>
          <w:shd w:val="clear" w:color="auto" w:fill="FFFFFF"/>
        </w:rPr>
        <w:t>Survival governance: Energy and climate in the Chinese century</w:t>
      </w:r>
      <w:r w:rsidRPr="0071625E">
        <w:rPr>
          <w:rFonts w:ascii="Times New Roman" w:hAnsi="Times New Roman" w:cs="Times New Roman"/>
          <w:color w:val="222222"/>
          <w:sz w:val="22"/>
          <w:szCs w:val="22"/>
          <w:shd w:val="clear" w:color="auto" w:fill="FFFFFF"/>
        </w:rPr>
        <w:t>. Oxford University Press, USA.</w:t>
      </w:r>
    </w:p>
    <w:p w14:paraId="4AA6C401" w14:textId="77777777" w:rsidR="005268A5" w:rsidRPr="0071625E" w:rsidRDefault="005268A5" w:rsidP="000A0554">
      <w:pPr>
        <w:pStyle w:val="ListParagraph"/>
        <w:numPr>
          <w:ilvl w:val="0"/>
          <w:numId w:val="11"/>
        </w:numPr>
        <w:jc w:val="both"/>
        <w:rPr>
          <w:rFonts w:ascii="Times New Roman" w:hAnsi="Times New Roman" w:cs="Times New Roman"/>
          <w:sz w:val="22"/>
          <w:szCs w:val="22"/>
        </w:rPr>
      </w:pPr>
      <w:r w:rsidRPr="0071625E">
        <w:rPr>
          <w:rFonts w:ascii="Times New Roman" w:hAnsi="Times New Roman" w:cs="Times New Roman"/>
          <w:color w:val="222222"/>
          <w:sz w:val="22"/>
          <w:szCs w:val="22"/>
          <w:shd w:val="clear" w:color="auto" w:fill="FFFFFF"/>
          <w:lang w:val="de-DE"/>
        </w:rPr>
        <w:t xml:space="preserve">Scholte, J.A., </w:t>
      </w:r>
      <w:proofErr w:type="spellStart"/>
      <w:r w:rsidRPr="0071625E">
        <w:rPr>
          <w:rFonts w:ascii="Times New Roman" w:hAnsi="Times New Roman" w:cs="Times New Roman"/>
          <w:color w:val="222222"/>
          <w:sz w:val="22"/>
          <w:szCs w:val="22"/>
          <w:shd w:val="clear" w:color="auto" w:fill="FFFFFF"/>
          <w:lang w:val="de-DE"/>
        </w:rPr>
        <w:t>Verhaegen</w:t>
      </w:r>
      <w:proofErr w:type="spellEnd"/>
      <w:r w:rsidRPr="0071625E">
        <w:rPr>
          <w:rFonts w:ascii="Times New Roman" w:hAnsi="Times New Roman" w:cs="Times New Roman"/>
          <w:color w:val="222222"/>
          <w:sz w:val="22"/>
          <w:szCs w:val="22"/>
          <w:shd w:val="clear" w:color="auto" w:fill="FFFFFF"/>
          <w:lang w:val="de-DE"/>
        </w:rPr>
        <w:t xml:space="preserve">, S. and </w:t>
      </w:r>
      <w:proofErr w:type="spellStart"/>
      <w:r w:rsidRPr="0071625E">
        <w:rPr>
          <w:rFonts w:ascii="Times New Roman" w:hAnsi="Times New Roman" w:cs="Times New Roman"/>
          <w:color w:val="222222"/>
          <w:sz w:val="22"/>
          <w:szCs w:val="22"/>
          <w:shd w:val="clear" w:color="auto" w:fill="FFFFFF"/>
          <w:lang w:val="de-DE"/>
        </w:rPr>
        <w:t>Tallberg</w:t>
      </w:r>
      <w:proofErr w:type="spellEnd"/>
      <w:r w:rsidRPr="0071625E">
        <w:rPr>
          <w:rFonts w:ascii="Times New Roman" w:hAnsi="Times New Roman" w:cs="Times New Roman"/>
          <w:color w:val="222222"/>
          <w:sz w:val="22"/>
          <w:szCs w:val="22"/>
          <w:shd w:val="clear" w:color="auto" w:fill="FFFFFF"/>
          <w:lang w:val="de-DE"/>
        </w:rPr>
        <w:t xml:space="preserve">, J., 2021. </w:t>
      </w:r>
      <w:r w:rsidRPr="0071625E">
        <w:rPr>
          <w:rFonts w:ascii="Times New Roman" w:hAnsi="Times New Roman" w:cs="Times New Roman"/>
          <w:color w:val="222222"/>
          <w:sz w:val="22"/>
          <w:szCs w:val="22"/>
          <w:shd w:val="clear" w:color="auto" w:fill="FFFFFF"/>
        </w:rPr>
        <w:t>Elite attitudes and the future of global governance. </w:t>
      </w:r>
      <w:r w:rsidRPr="0071625E">
        <w:rPr>
          <w:rFonts w:ascii="Times New Roman" w:hAnsi="Times New Roman" w:cs="Times New Roman"/>
          <w:i/>
          <w:iCs/>
          <w:color w:val="222222"/>
          <w:sz w:val="22"/>
          <w:szCs w:val="22"/>
          <w:shd w:val="clear" w:color="auto" w:fill="FFFFFF"/>
        </w:rPr>
        <w:t>International Affairs</w:t>
      </w:r>
      <w:r w:rsidRPr="0071625E">
        <w:rPr>
          <w:rFonts w:ascii="Times New Roman" w:hAnsi="Times New Roman" w:cs="Times New Roman"/>
          <w:color w:val="222222"/>
          <w:sz w:val="22"/>
          <w:szCs w:val="22"/>
          <w:shd w:val="clear" w:color="auto" w:fill="FFFFFF"/>
        </w:rPr>
        <w:t>, </w:t>
      </w:r>
      <w:r w:rsidRPr="0071625E">
        <w:rPr>
          <w:rFonts w:ascii="Times New Roman" w:hAnsi="Times New Roman" w:cs="Times New Roman"/>
          <w:i/>
          <w:iCs/>
          <w:color w:val="222222"/>
          <w:sz w:val="22"/>
          <w:szCs w:val="22"/>
          <w:shd w:val="clear" w:color="auto" w:fill="FFFFFF"/>
        </w:rPr>
        <w:t>97</w:t>
      </w:r>
      <w:r w:rsidRPr="0071625E">
        <w:rPr>
          <w:rFonts w:ascii="Times New Roman" w:hAnsi="Times New Roman" w:cs="Times New Roman"/>
          <w:color w:val="222222"/>
          <w:sz w:val="22"/>
          <w:szCs w:val="22"/>
          <w:shd w:val="clear" w:color="auto" w:fill="FFFFFF"/>
        </w:rPr>
        <w:t>(3), pp.861-886.</w:t>
      </w:r>
    </w:p>
    <w:p w14:paraId="7ABA2E0E" w14:textId="77777777" w:rsidR="005268A5" w:rsidRPr="0071625E" w:rsidRDefault="005268A5" w:rsidP="000A0554">
      <w:pPr>
        <w:pStyle w:val="ListParagraph"/>
        <w:numPr>
          <w:ilvl w:val="0"/>
          <w:numId w:val="11"/>
        </w:numPr>
        <w:jc w:val="both"/>
        <w:rPr>
          <w:rFonts w:ascii="Times New Roman" w:hAnsi="Times New Roman" w:cs="Times New Roman"/>
          <w:sz w:val="22"/>
          <w:szCs w:val="22"/>
        </w:rPr>
      </w:pPr>
      <w:proofErr w:type="spellStart"/>
      <w:r w:rsidRPr="0071625E">
        <w:rPr>
          <w:rFonts w:ascii="Times New Roman" w:hAnsi="Times New Roman" w:cs="Times New Roman"/>
          <w:color w:val="222222"/>
          <w:sz w:val="22"/>
          <w:szCs w:val="22"/>
          <w:shd w:val="clear" w:color="auto" w:fill="FFFFFF"/>
        </w:rPr>
        <w:t>Kreienkamp</w:t>
      </w:r>
      <w:proofErr w:type="spellEnd"/>
      <w:r w:rsidRPr="0071625E">
        <w:rPr>
          <w:rFonts w:ascii="Times New Roman" w:hAnsi="Times New Roman" w:cs="Times New Roman"/>
          <w:color w:val="222222"/>
          <w:sz w:val="22"/>
          <w:szCs w:val="22"/>
          <w:shd w:val="clear" w:color="auto" w:fill="FFFFFF"/>
        </w:rPr>
        <w:t>, J. and Pegram, T., 2021. Governing complexity: Design principles for the governance of complex global catastrophic risks. </w:t>
      </w:r>
      <w:r w:rsidRPr="0071625E">
        <w:rPr>
          <w:rFonts w:ascii="Times New Roman" w:hAnsi="Times New Roman" w:cs="Times New Roman"/>
          <w:i/>
          <w:iCs/>
          <w:color w:val="222222"/>
          <w:sz w:val="22"/>
          <w:szCs w:val="22"/>
          <w:shd w:val="clear" w:color="auto" w:fill="FFFFFF"/>
        </w:rPr>
        <w:t>International Studies Review</w:t>
      </w:r>
      <w:r w:rsidRPr="0071625E">
        <w:rPr>
          <w:rFonts w:ascii="Times New Roman" w:hAnsi="Times New Roman" w:cs="Times New Roman"/>
          <w:color w:val="222222"/>
          <w:sz w:val="22"/>
          <w:szCs w:val="22"/>
          <w:shd w:val="clear" w:color="auto" w:fill="FFFFFF"/>
        </w:rPr>
        <w:t>, </w:t>
      </w:r>
      <w:r w:rsidRPr="0071625E">
        <w:rPr>
          <w:rFonts w:ascii="Times New Roman" w:hAnsi="Times New Roman" w:cs="Times New Roman"/>
          <w:i/>
          <w:iCs/>
          <w:color w:val="222222"/>
          <w:sz w:val="22"/>
          <w:szCs w:val="22"/>
          <w:shd w:val="clear" w:color="auto" w:fill="FFFFFF"/>
        </w:rPr>
        <w:t>23</w:t>
      </w:r>
      <w:r w:rsidRPr="0071625E">
        <w:rPr>
          <w:rFonts w:ascii="Times New Roman" w:hAnsi="Times New Roman" w:cs="Times New Roman"/>
          <w:color w:val="222222"/>
          <w:sz w:val="22"/>
          <w:szCs w:val="22"/>
          <w:shd w:val="clear" w:color="auto" w:fill="FFFFFF"/>
        </w:rPr>
        <w:t>(3), pp.779-806.</w:t>
      </w:r>
    </w:p>
    <w:p w14:paraId="5385CB2B" w14:textId="77777777" w:rsidR="00074798" w:rsidRPr="0071625E" w:rsidRDefault="00074798" w:rsidP="00074798">
      <w:pPr>
        <w:jc w:val="both"/>
        <w:rPr>
          <w:sz w:val="22"/>
          <w:szCs w:val="22"/>
        </w:rPr>
      </w:pPr>
    </w:p>
    <w:p w14:paraId="4ED002AB" w14:textId="77777777" w:rsidR="003121CD" w:rsidRPr="0071625E" w:rsidRDefault="003121CD" w:rsidP="00074798">
      <w:pPr>
        <w:jc w:val="both"/>
        <w:rPr>
          <w:sz w:val="22"/>
          <w:szCs w:val="22"/>
        </w:rPr>
      </w:pPr>
    </w:p>
    <w:p w14:paraId="1D032FFE" w14:textId="77777777" w:rsidR="0075449D" w:rsidRPr="0071625E" w:rsidRDefault="0075449D">
      <w:pPr>
        <w:rPr>
          <w:b/>
          <w:bCs/>
          <w:sz w:val="22"/>
          <w:szCs w:val="22"/>
        </w:rPr>
      </w:pPr>
      <w:r w:rsidRPr="0071625E">
        <w:rPr>
          <w:b/>
          <w:bCs/>
          <w:sz w:val="22"/>
          <w:szCs w:val="22"/>
        </w:rPr>
        <w:br w:type="page"/>
      </w:r>
    </w:p>
    <w:p w14:paraId="1E54DCE5" w14:textId="77777777" w:rsidR="00B573C1" w:rsidRPr="0071625E" w:rsidRDefault="00B573C1" w:rsidP="00771092">
      <w:pPr>
        <w:shd w:val="clear" w:color="auto" w:fill="FFFFFF"/>
        <w:spacing w:afterAutospacing="1"/>
        <w:jc w:val="both"/>
        <w:rPr>
          <w:b/>
          <w:bCs/>
          <w:sz w:val="22"/>
          <w:szCs w:val="22"/>
        </w:rPr>
      </w:pPr>
      <w:r w:rsidRPr="0071625E">
        <w:rPr>
          <w:b/>
          <w:bCs/>
          <w:sz w:val="22"/>
          <w:szCs w:val="22"/>
        </w:rPr>
        <w:lastRenderedPageBreak/>
        <w:t>Week 9</w:t>
      </w:r>
      <w:r w:rsidR="00025FBE" w:rsidRPr="0071625E">
        <w:rPr>
          <w:b/>
          <w:bCs/>
          <w:sz w:val="22"/>
          <w:szCs w:val="22"/>
        </w:rPr>
        <w:t>:</w:t>
      </w:r>
      <w:r w:rsidRPr="0071625E">
        <w:rPr>
          <w:b/>
          <w:bCs/>
          <w:sz w:val="22"/>
          <w:szCs w:val="22"/>
        </w:rPr>
        <w:t xml:space="preserve"> Global Transformations</w:t>
      </w:r>
    </w:p>
    <w:p w14:paraId="38AB0AD1" w14:textId="77777777" w:rsidR="00B573C1" w:rsidRPr="0071625E" w:rsidRDefault="00025FBE" w:rsidP="00771092">
      <w:pPr>
        <w:shd w:val="clear" w:color="auto" w:fill="FFFFFF"/>
        <w:spacing w:afterAutospacing="1"/>
        <w:jc w:val="both"/>
        <w:rPr>
          <w:sz w:val="22"/>
          <w:szCs w:val="22"/>
        </w:rPr>
      </w:pPr>
      <w:r w:rsidRPr="0071625E">
        <w:rPr>
          <w:sz w:val="22"/>
          <w:szCs w:val="22"/>
        </w:rPr>
        <w:t>T</w:t>
      </w:r>
      <w:r w:rsidR="00B573C1" w:rsidRPr="0071625E">
        <w:rPr>
          <w:sz w:val="22"/>
          <w:szCs w:val="22"/>
        </w:rPr>
        <w:t xml:space="preserve">his class will </w:t>
      </w:r>
      <w:r w:rsidR="00154964" w:rsidRPr="0071625E">
        <w:rPr>
          <w:sz w:val="22"/>
          <w:szCs w:val="22"/>
        </w:rPr>
        <w:t xml:space="preserve">ask you to </w:t>
      </w:r>
      <w:r w:rsidR="00B573C1" w:rsidRPr="0071625E">
        <w:rPr>
          <w:sz w:val="22"/>
          <w:szCs w:val="22"/>
        </w:rPr>
        <w:t xml:space="preserve">identify and </w:t>
      </w:r>
      <w:r w:rsidR="00154964" w:rsidRPr="0071625E">
        <w:rPr>
          <w:sz w:val="22"/>
          <w:szCs w:val="22"/>
        </w:rPr>
        <w:t>consider</w:t>
      </w:r>
      <w:r w:rsidR="00B573C1" w:rsidRPr="0071625E">
        <w:rPr>
          <w:sz w:val="22"/>
          <w:szCs w:val="22"/>
        </w:rPr>
        <w:t xml:space="preserve"> key changes underway </w:t>
      </w:r>
      <w:r w:rsidRPr="0071625E">
        <w:rPr>
          <w:sz w:val="22"/>
          <w:szCs w:val="22"/>
        </w:rPr>
        <w:t xml:space="preserve">in global politics </w:t>
      </w:r>
      <w:r w:rsidR="00B573C1" w:rsidRPr="0071625E">
        <w:rPr>
          <w:sz w:val="22"/>
          <w:szCs w:val="22"/>
        </w:rPr>
        <w:t>that might be considered tran</w:t>
      </w:r>
      <w:r w:rsidRPr="0071625E">
        <w:rPr>
          <w:sz w:val="22"/>
          <w:szCs w:val="22"/>
        </w:rPr>
        <w:t>s</w:t>
      </w:r>
      <w:r w:rsidR="00B573C1" w:rsidRPr="0071625E">
        <w:rPr>
          <w:sz w:val="22"/>
          <w:szCs w:val="22"/>
        </w:rPr>
        <w:t>formative</w:t>
      </w:r>
      <w:r w:rsidRPr="0071625E">
        <w:rPr>
          <w:sz w:val="22"/>
          <w:szCs w:val="22"/>
        </w:rPr>
        <w:t xml:space="preserve"> in terms of implications for global governance and public policy. </w:t>
      </w:r>
      <w:r w:rsidR="00B573C1" w:rsidRPr="0071625E">
        <w:rPr>
          <w:sz w:val="22"/>
          <w:szCs w:val="22"/>
        </w:rPr>
        <w:t xml:space="preserve"> It will also ask you to debate whether or not the world is heading towards global public policy.</w:t>
      </w:r>
      <w:r w:rsidR="000344CD" w:rsidRPr="0071625E">
        <w:rPr>
          <w:sz w:val="22"/>
          <w:szCs w:val="22"/>
        </w:rPr>
        <w:t xml:space="preserve"> Is</w:t>
      </w:r>
      <w:r w:rsidR="006E4F41" w:rsidRPr="0071625E">
        <w:rPr>
          <w:sz w:val="22"/>
          <w:szCs w:val="22"/>
        </w:rPr>
        <w:t>, as some argue,</w:t>
      </w:r>
      <w:r w:rsidR="000344CD" w:rsidRPr="0071625E">
        <w:rPr>
          <w:sz w:val="22"/>
          <w:szCs w:val="22"/>
        </w:rPr>
        <w:t xml:space="preserve"> a global public sector taking shape?</w:t>
      </w:r>
      <w:r w:rsidR="00B573C1" w:rsidRPr="0071625E">
        <w:rPr>
          <w:sz w:val="22"/>
          <w:szCs w:val="22"/>
        </w:rPr>
        <w:t xml:space="preserve"> </w:t>
      </w:r>
    </w:p>
    <w:p w14:paraId="14CAD4A9" w14:textId="77777777" w:rsidR="00B573C1" w:rsidRPr="0071625E" w:rsidRDefault="00B573C1" w:rsidP="00B573C1">
      <w:pPr>
        <w:rPr>
          <w:bCs/>
          <w:i/>
          <w:iCs/>
          <w:sz w:val="22"/>
          <w:szCs w:val="22"/>
        </w:rPr>
      </w:pPr>
      <w:r w:rsidRPr="0071625E">
        <w:rPr>
          <w:bCs/>
          <w:i/>
          <w:iCs/>
          <w:sz w:val="22"/>
          <w:szCs w:val="22"/>
        </w:rPr>
        <w:t xml:space="preserve">Required </w:t>
      </w:r>
      <w:r w:rsidR="007A671D" w:rsidRPr="0071625E">
        <w:rPr>
          <w:bCs/>
          <w:i/>
          <w:iCs/>
          <w:sz w:val="22"/>
          <w:szCs w:val="22"/>
        </w:rPr>
        <w:t>Listening/Watching/</w:t>
      </w:r>
      <w:r w:rsidRPr="0071625E">
        <w:rPr>
          <w:bCs/>
          <w:i/>
          <w:iCs/>
          <w:sz w:val="22"/>
          <w:szCs w:val="22"/>
        </w:rPr>
        <w:t>Reading</w:t>
      </w:r>
    </w:p>
    <w:p w14:paraId="444D1DFA" w14:textId="77777777" w:rsidR="007A671D" w:rsidRPr="0071625E" w:rsidRDefault="007A671D" w:rsidP="000A0554">
      <w:pPr>
        <w:numPr>
          <w:ilvl w:val="0"/>
          <w:numId w:val="17"/>
        </w:numPr>
        <w:shd w:val="clear" w:color="auto" w:fill="FFFFFF"/>
        <w:ind w:left="714" w:hanging="357"/>
        <w:rPr>
          <w:color w:val="000000" w:themeColor="text1"/>
          <w:sz w:val="22"/>
          <w:szCs w:val="22"/>
        </w:rPr>
      </w:pPr>
      <w:r w:rsidRPr="0071625E">
        <w:rPr>
          <w:color w:val="000000" w:themeColor="text1"/>
          <w:sz w:val="22"/>
          <w:szCs w:val="22"/>
        </w:rPr>
        <w:t>Film (34 mins): UN, </w:t>
      </w:r>
      <w:hyperlink r:id="rId29" w:history="1">
        <w:r w:rsidRPr="0071625E">
          <w:rPr>
            <w:rStyle w:val="Hyperlink"/>
            <w:color w:val="000000" w:themeColor="text1"/>
            <w:sz w:val="22"/>
            <w:szCs w:val="22"/>
          </w:rPr>
          <w:t>Urgent Solutions for Urgent Times</w:t>
        </w:r>
      </w:hyperlink>
      <w:r w:rsidRPr="0071625E">
        <w:rPr>
          <w:color w:val="000000" w:themeColor="text1"/>
          <w:sz w:val="22"/>
          <w:szCs w:val="22"/>
        </w:rPr>
        <w:t>, 19 September 2020.</w:t>
      </w:r>
    </w:p>
    <w:p w14:paraId="6B2568B6" w14:textId="77777777" w:rsidR="00036970" w:rsidRPr="0071625E" w:rsidRDefault="00036970" w:rsidP="000A0554">
      <w:pPr>
        <w:numPr>
          <w:ilvl w:val="0"/>
          <w:numId w:val="17"/>
        </w:numPr>
        <w:shd w:val="clear" w:color="auto" w:fill="FFFFFF"/>
        <w:spacing w:before="100" w:beforeAutospacing="1" w:after="100" w:afterAutospacing="1"/>
        <w:rPr>
          <w:color w:val="212529"/>
          <w:sz w:val="22"/>
          <w:szCs w:val="22"/>
        </w:rPr>
      </w:pPr>
      <w:r w:rsidRPr="0071625E">
        <w:rPr>
          <w:color w:val="212529"/>
          <w:sz w:val="22"/>
          <w:szCs w:val="22"/>
        </w:rPr>
        <w:t>Resolution adopted by the General Assembly on 21 September 2020, Declaration on the commemoration of the seventy-fifth anniversary of the United Nations, 5pp.</w:t>
      </w:r>
    </w:p>
    <w:p w14:paraId="257E6B2F" w14:textId="17458C60" w:rsidR="00036970" w:rsidRPr="0071625E" w:rsidRDefault="00036970" w:rsidP="000A0554">
      <w:pPr>
        <w:numPr>
          <w:ilvl w:val="0"/>
          <w:numId w:val="17"/>
        </w:numPr>
        <w:shd w:val="clear" w:color="auto" w:fill="FFFFFF"/>
        <w:spacing w:before="100" w:beforeAutospacing="1" w:after="100" w:afterAutospacing="1"/>
        <w:rPr>
          <w:color w:val="212529"/>
          <w:sz w:val="22"/>
          <w:szCs w:val="22"/>
        </w:rPr>
      </w:pPr>
      <w:r w:rsidRPr="0071625E">
        <w:rPr>
          <w:color w:val="212529"/>
          <w:sz w:val="22"/>
          <w:szCs w:val="22"/>
        </w:rPr>
        <w:t>UN Secretary General, Our Common Agenda Key Proposals (September 2021), 1 page.</w:t>
      </w:r>
    </w:p>
    <w:p w14:paraId="26DD3316" w14:textId="77777777" w:rsidR="007A671D" w:rsidRPr="0071625E" w:rsidRDefault="007A671D" w:rsidP="000A0554">
      <w:pPr>
        <w:pStyle w:val="Heading5"/>
        <w:numPr>
          <w:ilvl w:val="0"/>
          <w:numId w:val="17"/>
        </w:numPr>
        <w:shd w:val="clear" w:color="auto" w:fill="FFFFFF"/>
        <w:tabs>
          <w:tab w:val="clear" w:pos="720"/>
        </w:tabs>
        <w:spacing w:before="0"/>
        <w:ind w:left="714" w:hanging="357"/>
        <w:jc w:val="both"/>
        <w:rPr>
          <w:rFonts w:ascii="Times New Roman" w:hAnsi="Times New Roman" w:cs="Times New Roman"/>
          <w:color w:val="000000" w:themeColor="text1"/>
          <w:sz w:val="22"/>
          <w:szCs w:val="22"/>
        </w:rPr>
      </w:pPr>
      <w:proofErr w:type="spellStart"/>
      <w:r w:rsidRPr="0071625E">
        <w:rPr>
          <w:rFonts w:ascii="Times New Roman" w:hAnsi="Times New Roman" w:cs="Times New Roman"/>
          <w:color w:val="000000" w:themeColor="text1"/>
          <w:sz w:val="22"/>
          <w:szCs w:val="22"/>
        </w:rPr>
        <w:t>Vlerick</w:t>
      </w:r>
      <w:proofErr w:type="spellEnd"/>
      <w:r w:rsidRPr="0071625E">
        <w:rPr>
          <w:rFonts w:ascii="Times New Roman" w:hAnsi="Times New Roman" w:cs="Times New Roman"/>
          <w:color w:val="000000" w:themeColor="text1"/>
          <w:sz w:val="22"/>
          <w:szCs w:val="22"/>
        </w:rPr>
        <w:t>, M. (2020). Towards global cooperation: The case for a Deliberative Global Citizens' assembly. </w:t>
      </w:r>
      <w:r w:rsidRPr="0071625E">
        <w:rPr>
          <w:rFonts w:ascii="Times New Roman" w:hAnsi="Times New Roman" w:cs="Times New Roman"/>
          <w:i/>
          <w:iCs/>
          <w:color w:val="000000" w:themeColor="text1"/>
          <w:sz w:val="22"/>
          <w:szCs w:val="22"/>
        </w:rPr>
        <w:t>Global Policy</w:t>
      </w:r>
      <w:r w:rsidRPr="0071625E">
        <w:rPr>
          <w:rFonts w:ascii="Times New Roman" w:hAnsi="Times New Roman" w:cs="Times New Roman"/>
          <w:color w:val="000000" w:themeColor="text1"/>
          <w:sz w:val="22"/>
          <w:szCs w:val="22"/>
        </w:rPr>
        <w:t>, 11(3), 305-314.</w:t>
      </w:r>
    </w:p>
    <w:p w14:paraId="0EFD8DAA" w14:textId="77777777" w:rsidR="00B573C1" w:rsidRPr="0071625E" w:rsidRDefault="00B573C1" w:rsidP="00B573C1">
      <w:pPr>
        <w:pStyle w:val="NormalWeb"/>
        <w:spacing w:before="0" w:beforeAutospacing="0" w:after="0" w:afterAutospacing="0"/>
        <w:jc w:val="both"/>
        <w:rPr>
          <w:rFonts w:eastAsia="Times New Roman"/>
          <w:b/>
          <w:sz w:val="22"/>
          <w:szCs w:val="22"/>
        </w:rPr>
      </w:pPr>
    </w:p>
    <w:p w14:paraId="30306EDA" w14:textId="77777777" w:rsidR="00B573C1" w:rsidRPr="0071625E" w:rsidRDefault="00B573C1" w:rsidP="00B573C1">
      <w:pPr>
        <w:rPr>
          <w:rFonts w:eastAsiaTheme="minorHAnsi"/>
          <w:bCs/>
          <w:i/>
          <w:iCs/>
          <w:sz w:val="22"/>
          <w:szCs w:val="22"/>
        </w:rPr>
      </w:pPr>
      <w:r w:rsidRPr="0071625E">
        <w:rPr>
          <w:bCs/>
          <w:i/>
          <w:iCs/>
          <w:sz w:val="22"/>
          <w:szCs w:val="22"/>
        </w:rPr>
        <w:t>Supplementary</w:t>
      </w:r>
      <w:r w:rsidR="00025FBE" w:rsidRPr="0071625E">
        <w:rPr>
          <w:bCs/>
          <w:i/>
          <w:iCs/>
          <w:sz w:val="22"/>
          <w:szCs w:val="22"/>
        </w:rPr>
        <w:t xml:space="preserve"> Reading</w:t>
      </w:r>
    </w:p>
    <w:p w14:paraId="4D196E99" w14:textId="77777777" w:rsidR="00F27C1A" w:rsidRPr="0071625E" w:rsidRDefault="00F27C1A" w:rsidP="000A0554">
      <w:pPr>
        <w:numPr>
          <w:ilvl w:val="0"/>
          <w:numId w:val="13"/>
        </w:numPr>
        <w:shd w:val="clear" w:color="auto" w:fill="FFFFFF"/>
        <w:rPr>
          <w:rStyle w:val="authors"/>
          <w:color w:val="000000" w:themeColor="text1"/>
          <w:sz w:val="22"/>
          <w:szCs w:val="22"/>
        </w:rPr>
      </w:pPr>
      <w:r w:rsidRPr="0071625E">
        <w:rPr>
          <w:color w:val="000000" w:themeColor="text1"/>
          <w:sz w:val="22"/>
          <w:szCs w:val="22"/>
        </w:rPr>
        <w:t>Podcast: </w:t>
      </w:r>
      <w:hyperlink r:id="rId30" w:history="1">
        <w:r w:rsidRPr="0071625E">
          <w:rPr>
            <w:rStyle w:val="Hyperlink"/>
            <w:color w:val="000000" w:themeColor="text1"/>
            <w:sz w:val="22"/>
            <w:szCs w:val="22"/>
          </w:rPr>
          <w:t>Start Here: What is the internet doing to us</w:t>
        </w:r>
      </w:hyperlink>
      <w:r w:rsidRPr="0071625E">
        <w:rPr>
          <w:color w:val="000000" w:themeColor="text1"/>
          <w:sz w:val="22"/>
          <w:szCs w:val="22"/>
        </w:rPr>
        <w:t>? April 22, 2020 Podcast.</w:t>
      </w:r>
    </w:p>
    <w:p w14:paraId="63B4AF68" w14:textId="77777777" w:rsidR="00B573C1" w:rsidRPr="0071625E" w:rsidRDefault="00B573C1" w:rsidP="000A0554">
      <w:pPr>
        <w:pStyle w:val="ListParagraph"/>
        <w:numPr>
          <w:ilvl w:val="0"/>
          <w:numId w:val="13"/>
        </w:numPr>
        <w:shd w:val="clear" w:color="auto" w:fill="FFFFFF"/>
        <w:spacing w:afterAutospacing="1"/>
        <w:jc w:val="both"/>
        <w:rPr>
          <w:rFonts w:ascii="Times New Roman" w:hAnsi="Times New Roman" w:cs="Times New Roman"/>
          <w:sz w:val="22"/>
          <w:szCs w:val="22"/>
        </w:rPr>
      </w:pPr>
      <w:proofErr w:type="spellStart"/>
      <w:r w:rsidRPr="0071625E">
        <w:rPr>
          <w:rStyle w:val="authors"/>
          <w:rFonts w:ascii="Times New Roman" w:hAnsi="Times New Roman" w:cs="Times New Roman"/>
          <w:sz w:val="22"/>
          <w:szCs w:val="22"/>
          <w:lang w:val="de-DE"/>
        </w:rPr>
        <w:t>Eilstrup-Sangiovanni</w:t>
      </w:r>
      <w:proofErr w:type="spellEnd"/>
      <w:r w:rsidR="00777A3F" w:rsidRPr="0071625E">
        <w:rPr>
          <w:rStyle w:val="authors"/>
          <w:rFonts w:ascii="Times New Roman" w:hAnsi="Times New Roman" w:cs="Times New Roman"/>
          <w:sz w:val="22"/>
          <w:szCs w:val="22"/>
          <w:lang w:val="de-DE"/>
        </w:rPr>
        <w:t>, M</w:t>
      </w:r>
      <w:r w:rsidRPr="0071625E">
        <w:rPr>
          <w:rStyle w:val="authors"/>
          <w:rFonts w:ascii="Times New Roman" w:hAnsi="Times New Roman" w:cs="Times New Roman"/>
          <w:sz w:val="22"/>
          <w:szCs w:val="22"/>
          <w:lang w:val="de-DE"/>
        </w:rPr>
        <w:t xml:space="preserve"> </w:t>
      </w:r>
      <w:r w:rsidR="00777A3F" w:rsidRPr="0071625E">
        <w:rPr>
          <w:rStyle w:val="authors"/>
          <w:rFonts w:ascii="Times New Roman" w:hAnsi="Times New Roman" w:cs="Times New Roman"/>
          <w:sz w:val="22"/>
          <w:szCs w:val="22"/>
          <w:lang w:val="de-DE"/>
        </w:rPr>
        <w:t xml:space="preserve">and </w:t>
      </w:r>
      <w:r w:rsidRPr="0071625E">
        <w:rPr>
          <w:rStyle w:val="authors"/>
          <w:rFonts w:ascii="Times New Roman" w:hAnsi="Times New Roman" w:cs="Times New Roman"/>
          <w:sz w:val="22"/>
          <w:szCs w:val="22"/>
          <w:lang w:val="de-DE"/>
        </w:rPr>
        <w:t>Hofmann</w:t>
      </w:r>
      <w:r w:rsidR="00777A3F" w:rsidRPr="0071625E">
        <w:rPr>
          <w:rStyle w:val="authors"/>
          <w:rFonts w:ascii="Times New Roman" w:hAnsi="Times New Roman" w:cs="Times New Roman"/>
          <w:sz w:val="22"/>
          <w:szCs w:val="22"/>
          <w:lang w:val="de-DE"/>
        </w:rPr>
        <w:t>, S. C.</w:t>
      </w:r>
      <w:r w:rsidRPr="0071625E">
        <w:rPr>
          <w:rStyle w:val="apple-converted-space"/>
          <w:rFonts w:ascii="Times New Roman" w:hAnsi="Times New Roman" w:cs="Times New Roman"/>
          <w:sz w:val="22"/>
          <w:szCs w:val="22"/>
          <w:lang w:val="de-DE"/>
        </w:rPr>
        <w:t> </w:t>
      </w:r>
      <w:r w:rsidRPr="0071625E">
        <w:rPr>
          <w:rStyle w:val="Date1"/>
          <w:rFonts w:ascii="Times New Roman" w:hAnsi="Times New Roman" w:cs="Times New Roman"/>
          <w:sz w:val="22"/>
          <w:szCs w:val="22"/>
          <w:lang w:val="de-DE"/>
        </w:rPr>
        <w:t>2020</w:t>
      </w:r>
      <w:r w:rsidR="00777A3F" w:rsidRPr="0071625E">
        <w:rPr>
          <w:rStyle w:val="Date1"/>
          <w:rFonts w:ascii="Times New Roman" w:hAnsi="Times New Roman" w:cs="Times New Roman"/>
          <w:sz w:val="22"/>
          <w:szCs w:val="22"/>
          <w:lang w:val="de-DE"/>
        </w:rPr>
        <w:t>.</w:t>
      </w:r>
      <w:r w:rsidRPr="0071625E">
        <w:rPr>
          <w:rStyle w:val="apple-converted-space"/>
          <w:rFonts w:ascii="Times New Roman" w:hAnsi="Times New Roman" w:cs="Times New Roman"/>
          <w:sz w:val="22"/>
          <w:szCs w:val="22"/>
          <w:lang w:val="de-DE"/>
        </w:rPr>
        <w:t> </w:t>
      </w:r>
      <w:r w:rsidRPr="0071625E">
        <w:rPr>
          <w:rStyle w:val="arttitle"/>
          <w:rFonts w:ascii="Times New Roman" w:hAnsi="Times New Roman" w:cs="Times New Roman"/>
          <w:sz w:val="22"/>
          <w:szCs w:val="22"/>
        </w:rPr>
        <w:t>Of the contemporary global order, crisis, and change,</w:t>
      </w:r>
      <w:r w:rsidRPr="0071625E">
        <w:rPr>
          <w:rStyle w:val="apple-converted-space"/>
          <w:rFonts w:ascii="Times New Roman" w:hAnsi="Times New Roman" w:cs="Times New Roman"/>
          <w:sz w:val="22"/>
          <w:szCs w:val="22"/>
        </w:rPr>
        <w:t> </w:t>
      </w:r>
      <w:r w:rsidRPr="0071625E">
        <w:rPr>
          <w:rStyle w:val="serialtitle"/>
          <w:rFonts w:ascii="Times New Roman" w:hAnsi="Times New Roman" w:cs="Times New Roman"/>
          <w:i/>
          <w:iCs/>
          <w:sz w:val="22"/>
          <w:szCs w:val="22"/>
        </w:rPr>
        <w:t>Journal of European Public Policy</w:t>
      </w:r>
      <w:r w:rsidRPr="0071625E">
        <w:rPr>
          <w:rStyle w:val="serialtitle"/>
          <w:rFonts w:ascii="Times New Roman" w:hAnsi="Times New Roman" w:cs="Times New Roman"/>
          <w:sz w:val="22"/>
          <w:szCs w:val="22"/>
        </w:rPr>
        <w:t>,</w:t>
      </w:r>
      <w:r w:rsidRPr="0071625E">
        <w:rPr>
          <w:rStyle w:val="apple-converted-space"/>
          <w:rFonts w:ascii="Times New Roman" w:hAnsi="Times New Roman" w:cs="Times New Roman"/>
          <w:sz w:val="22"/>
          <w:szCs w:val="22"/>
        </w:rPr>
        <w:t> </w:t>
      </w:r>
      <w:r w:rsidRPr="0071625E">
        <w:rPr>
          <w:rStyle w:val="volumeissue"/>
          <w:rFonts w:ascii="Times New Roman" w:hAnsi="Times New Roman" w:cs="Times New Roman"/>
          <w:sz w:val="22"/>
          <w:szCs w:val="22"/>
        </w:rPr>
        <w:t>27</w:t>
      </w:r>
      <w:r w:rsidR="00777A3F" w:rsidRPr="0071625E">
        <w:rPr>
          <w:rStyle w:val="volumeissue"/>
          <w:rFonts w:ascii="Times New Roman" w:hAnsi="Times New Roman" w:cs="Times New Roman"/>
          <w:sz w:val="22"/>
          <w:szCs w:val="22"/>
        </w:rPr>
        <w:t xml:space="preserve"> (</w:t>
      </w:r>
      <w:r w:rsidRPr="0071625E">
        <w:rPr>
          <w:rStyle w:val="volumeissue"/>
          <w:rFonts w:ascii="Times New Roman" w:hAnsi="Times New Roman" w:cs="Times New Roman"/>
          <w:sz w:val="22"/>
          <w:szCs w:val="22"/>
        </w:rPr>
        <w:t>7</w:t>
      </w:r>
      <w:r w:rsidR="00777A3F" w:rsidRPr="0071625E">
        <w:rPr>
          <w:rStyle w:val="volumeissue"/>
          <w:rFonts w:ascii="Times New Roman" w:hAnsi="Times New Roman" w:cs="Times New Roman"/>
          <w:sz w:val="22"/>
          <w:szCs w:val="22"/>
        </w:rPr>
        <w:t>)</w:t>
      </w:r>
      <w:r w:rsidRPr="0071625E">
        <w:rPr>
          <w:rStyle w:val="volumeissue"/>
          <w:rFonts w:ascii="Times New Roman" w:hAnsi="Times New Roman" w:cs="Times New Roman"/>
          <w:sz w:val="22"/>
          <w:szCs w:val="22"/>
        </w:rPr>
        <w:t>,</w:t>
      </w:r>
      <w:r w:rsidRPr="0071625E">
        <w:rPr>
          <w:rStyle w:val="apple-converted-space"/>
          <w:rFonts w:ascii="Times New Roman" w:hAnsi="Times New Roman" w:cs="Times New Roman"/>
          <w:sz w:val="22"/>
          <w:szCs w:val="22"/>
        </w:rPr>
        <w:t> </w:t>
      </w:r>
      <w:r w:rsidR="00777A3F" w:rsidRPr="0071625E">
        <w:rPr>
          <w:rStyle w:val="apple-converted-space"/>
          <w:rFonts w:ascii="Times New Roman" w:hAnsi="Times New Roman" w:cs="Times New Roman"/>
          <w:sz w:val="22"/>
          <w:szCs w:val="22"/>
        </w:rPr>
        <w:t xml:space="preserve">pp. </w:t>
      </w:r>
      <w:r w:rsidRPr="0071625E">
        <w:rPr>
          <w:rStyle w:val="pagerange"/>
          <w:rFonts w:ascii="Times New Roman" w:hAnsi="Times New Roman" w:cs="Times New Roman"/>
          <w:sz w:val="22"/>
          <w:szCs w:val="22"/>
        </w:rPr>
        <w:t>1077-1089</w:t>
      </w:r>
      <w:r w:rsidR="00777A3F" w:rsidRPr="0071625E">
        <w:rPr>
          <w:rStyle w:val="pagerange"/>
          <w:rFonts w:ascii="Times New Roman" w:hAnsi="Times New Roman" w:cs="Times New Roman"/>
          <w:sz w:val="22"/>
          <w:szCs w:val="22"/>
        </w:rPr>
        <w:t>.</w:t>
      </w:r>
    </w:p>
    <w:p w14:paraId="25BA2218" w14:textId="77777777" w:rsidR="00B573C1" w:rsidRPr="0071625E" w:rsidRDefault="00B573C1" w:rsidP="000A0554">
      <w:pPr>
        <w:pStyle w:val="ListParagraph"/>
        <w:numPr>
          <w:ilvl w:val="0"/>
          <w:numId w:val="13"/>
        </w:numPr>
        <w:jc w:val="both"/>
        <w:rPr>
          <w:rFonts w:ascii="Times New Roman" w:hAnsi="Times New Roman" w:cs="Times New Roman"/>
          <w:sz w:val="22"/>
          <w:szCs w:val="22"/>
        </w:rPr>
      </w:pPr>
      <w:r w:rsidRPr="0071625E">
        <w:rPr>
          <w:rFonts w:ascii="Times New Roman" w:hAnsi="Times New Roman" w:cs="Times New Roman"/>
          <w:sz w:val="22"/>
          <w:szCs w:val="22"/>
          <w:shd w:val="clear" w:color="auto" w:fill="FFFFFF"/>
          <w:lang w:val="de-DE"/>
        </w:rPr>
        <w:t xml:space="preserve">Goodman, S. W., &amp; </w:t>
      </w:r>
      <w:proofErr w:type="spellStart"/>
      <w:r w:rsidRPr="0071625E">
        <w:rPr>
          <w:rFonts w:ascii="Times New Roman" w:hAnsi="Times New Roman" w:cs="Times New Roman"/>
          <w:sz w:val="22"/>
          <w:szCs w:val="22"/>
          <w:shd w:val="clear" w:color="auto" w:fill="FFFFFF"/>
          <w:lang w:val="de-DE"/>
        </w:rPr>
        <w:t>Schimmelfennig</w:t>
      </w:r>
      <w:proofErr w:type="spellEnd"/>
      <w:r w:rsidRPr="0071625E">
        <w:rPr>
          <w:rFonts w:ascii="Times New Roman" w:hAnsi="Times New Roman" w:cs="Times New Roman"/>
          <w:sz w:val="22"/>
          <w:szCs w:val="22"/>
          <w:shd w:val="clear" w:color="auto" w:fill="FFFFFF"/>
          <w:lang w:val="de-DE"/>
        </w:rPr>
        <w:t xml:space="preserve">, F. 2020. </w:t>
      </w:r>
      <w:r w:rsidRPr="0071625E">
        <w:rPr>
          <w:rFonts w:ascii="Times New Roman" w:hAnsi="Times New Roman" w:cs="Times New Roman"/>
          <w:sz w:val="22"/>
          <w:szCs w:val="22"/>
          <w:shd w:val="clear" w:color="auto" w:fill="FFFFFF"/>
        </w:rPr>
        <w:t xml:space="preserve">Migration: a step too far for the contemporary global </w:t>
      </w:r>
      <w:proofErr w:type="gramStart"/>
      <w:r w:rsidRPr="0071625E">
        <w:rPr>
          <w:rFonts w:ascii="Times New Roman" w:hAnsi="Times New Roman" w:cs="Times New Roman"/>
          <w:sz w:val="22"/>
          <w:szCs w:val="22"/>
          <w:shd w:val="clear" w:color="auto" w:fill="FFFFFF"/>
        </w:rPr>
        <w:t>order?.</w:t>
      </w:r>
      <w:proofErr w:type="gramEnd"/>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Journal of European Public Policy</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27</w:t>
      </w:r>
      <w:r w:rsidRPr="0071625E">
        <w:rPr>
          <w:rFonts w:ascii="Times New Roman" w:hAnsi="Times New Roman" w:cs="Times New Roman"/>
          <w:sz w:val="22"/>
          <w:szCs w:val="22"/>
          <w:shd w:val="clear" w:color="auto" w:fill="FFFFFF"/>
        </w:rPr>
        <w:t xml:space="preserve">(7), </w:t>
      </w:r>
      <w:r w:rsidR="00777A3F" w:rsidRPr="0071625E">
        <w:rPr>
          <w:rFonts w:ascii="Times New Roman" w:hAnsi="Times New Roman" w:cs="Times New Roman"/>
          <w:sz w:val="22"/>
          <w:szCs w:val="22"/>
          <w:shd w:val="clear" w:color="auto" w:fill="FFFFFF"/>
        </w:rPr>
        <w:t xml:space="preserve">pp. </w:t>
      </w:r>
      <w:r w:rsidRPr="0071625E">
        <w:rPr>
          <w:rFonts w:ascii="Times New Roman" w:hAnsi="Times New Roman" w:cs="Times New Roman"/>
          <w:sz w:val="22"/>
          <w:szCs w:val="22"/>
          <w:shd w:val="clear" w:color="auto" w:fill="FFFFFF"/>
        </w:rPr>
        <w:t>1103-1113.</w:t>
      </w:r>
    </w:p>
    <w:p w14:paraId="70BAA91D" w14:textId="77777777" w:rsidR="00B573C1" w:rsidRPr="0071625E" w:rsidRDefault="00B573C1" w:rsidP="000A0554">
      <w:pPr>
        <w:pStyle w:val="ListParagraph"/>
        <w:widowControl w:val="0"/>
        <w:numPr>
          <w:ilvl w:val="0"/>
          <w:numId w:val="12"/>
        </w:numPr>
        <w:jc w:val="both"/>
        <w:rPr>
          <w:rFonts w:ascii="Times New Roman" w:hAnsi="Times New Roman" w:cs="Times New Roman"/>
          <w:sz w:val="22"/>
          <w:szCs w:val="22"/>
          <w:lang w:val="en-GB" w:eastAsia="es-ES"/>
        </w:rPr>
      </w:pPr>
      <w:proofErr w:type="spellStart"/>
      <w:r w:rsidRPr="0071625E">
        <w:rPr>
          <w:rFonts w:ascii="Times New Roman" w:hAnsi="Times New Roman" w:cs="Times New Roman"/>
          <w:sz w:val="22"/>
          <w:szCs w:val="22"/>
          <w:shd w:val="clear" w:color="auto" w:fill="FFFFFF"/>
        </w:rPr>
        <w:t>Volkmer</w:t>
      </w:r>
      <w:proofErr w:type="spellEnd"/>
      <w:r w:rsidRPr="0071625E">
        <w:rPr>
          <w:rFonts w:ascii="Times New Roman" w:hAnsi="Times New Roman" w:cs="Times New Roman"/>
          <w:sz w:val="22"/>
          <w:szCs w:val="22"/>
          <w:shd w:val="clear" w:color="auto" w:fill="FFFFFF"/>
        </w:rPr>
        <w:t xml:space="preserve">, I. 2019. The </w:t>
      </w:r>
      <w:proofErr w:type="spellStart"/>
      <w:r w:rsidRPr="0071625E">
        <w:rPr>
          <w:rFonts w:ascii="Times New Roman" w:hAnsi="Times New Roman" w:cs="Times New Roman"/>
          <w:sz w:val="22"/>
          <w:szCs w:val="22"/>
          <w:shd w:val="clear" w:color="auto" w:fill="FFFFFF"/>
        </w:rPr>
        <w:t>Transnationalization</w:t>
      </w:r>
      <w:proofErr w:type="spellEnd"/>
      <w:r w:rsidRPr="0071625E">
        <w:rPr>
          <w:rFonts w:ascii="Times New Roman" w:hAnsi="Times New Roman" w:cs="Times New Roman"/>
          <w:sz w:val="22"/>
          <w:szCs w:val="22"/>
          <w:shd w:val="clear" w:color="auto" w:fill="FFFFFF"/>
        </w:rPr>
        <w:t xml:space="preserve"> of Public Spheres and Global Policy. In</w:t>
      </w:r>
      <w:r w:rsidRPr="0071625E">
        <w:rPr>
          <w:rStyle w:val="apple-converted-space"/>
          <w:rFonts w:ascii="Times New Roman" w:hAnsi="Times New Roman" w:cs="Times New Roman"/>
          <w:sz w:val="22"/>
          <w:szCs w:val="22"/>
          <w:shd w:val="clear" w:color="auto" w:fill="FFFFFF"/>
        </w:rPr>
        <w:t> </w:t>
      </w:r>
      <w:r w:rsidRPr="0071625E">
        <w:rPr>
          <w:rFonts w:ascii="Times New Roman" w:hAnsi="Times New Roman" w:cs="Times New Roman"/>
          <w:i/>
          <w:iCs/>
          <w:sz w:val="22"/>
          <w:szCs w:val="22"/>
        </w:rPr>
        <w:t>The Oxford Handbook of Global Policy and Transnational Administration</w:t>
      </w:r>
      <w:r w:rsidRPr="0071625E">
        <w:rPr>
          <w:rFonts w:ascii="Times New Roman" w:hAnsi="Times New Roman" w:cs="Times New Roman"/>
          <w:sz w:val="22"/>
          <w:szCs w:val="22"/>
          <w:shd w:val="clear" w:color="auto" w:fill="FFFFFF"/>
        </w:rPr>
        <w:t>. Oxford University Press.</w:t>
      </w:r>
    </w:p>
    <w:p w14:paraId="43F6B8CB" w14:textId="77777777" w:rsidR="001165D1" w:rsidRPr="0071625E" w:rsidRDefault="001165D1" w:rsidP="000A0554">
      <w:pPr>
        <w:pStyle w:val="ListParagraph"/>
        <w:widowControl w:val="0"/>
        <w:numPr>
          <w:ilvl w:val="0"/>
          <w:numId w:val="12"/>
        </w:numPr>
        <w:jc w:val="both"/>
        <w:rPr>
          <w:rFonts w:ascii="Times New Roman" w:hAnsi="Times New Roman" w:cs="Times New Roman"/>
          <w:sz w:val="22"/>
          <w:szCs w:val="22"/>
        </w:rPr>
      </w:pPr>
      <w:r w:rsidRPr="0071625E">
        <w:rPr>
          <w:rFonts w:ascii="Times New Roman" w:hAnsi="Times New Roman" w:cs="Times New Roman"/>
          <w:sz w:val="22"/>
          <w:szCs w:val="22"/>
        </w:rPr>
        <w:t xml:space="preserve">Chou, M. H., &amp; </w:t>
      </w:r>
      <w:proofErr w:type="spellStart"/>
      <w:r w:rsidRPr="0071625E">
        <w:rPr>
          <w:rFonts w:ascii="Times New Roman" w:hAnsi="Times New Roman" w:cs="Times New Roman"/>
          <w:sz w:val="22"/>
          <w:szCs w:val="22"/>
        </w:rPr>
        <w:t>Ravinet</w:t>
      </w:r>
      <w:proofErr w:type="spellEnd"/>
      <w:r w:rsidRPr="0071625E">
        <w:rPr>
          <w:rFonts w:ascii="Times New Roman" w:hAnsi="Times New Roman" w:cs="Times New Roman"/>
          <w:sz w:val="22"/>
          <w:szCs w:val="22"/>
        </w:rPr>
        <w:t xml:space="preserve">, P. 2019. Designing global public policies in the twenty-first century. </w:t>
      </w:r>
      <w:r w:rsidRPr="0071625E">
        <w:rPr>
          <w:rFonts w:ascii="Times New Roman" w:hAnsi="Times New Roman" w:cs="Times New Roman"/>
          <w:i/>
          <w:iCs/>
          <w:sz w:val="22"/>
          <w:szCs w:val="22"/>
        </w:rPr>
        <w:t xml:space="preserve">Handbook on </w:t>
      </w:r>
      <w:r w:rsidR="006F5842" w:rsidRPr="0071625E">
        <w:rPr>
          <w:rFonts w:ascii="Times New Roman" w:hAnsi="Times New Roman" w:cs="Times New Roman"/>
          <w:i/>
          <w:iCs/>
          <w:sz w:val="22"/>
          <w:szCs w:val="22"/>
        </w:rPr>
        <w:t>G</w:t>
      </w:r>
      <w:r w:rsidRPr="0071625E">
        <w:rPr>
          <w:rFonts w:ascii="Times New Roman" w:hAnsi="Times New Roman" w:cs="Times New Roman"/>
          <w:i/>
          <w:iCs/>
          <w:sz w:val="22"/>
          <w:szCs w:val="22"/>
        </w:rPr>
        <w:t xml:space="preserve">lobal </w:t>
      </w:r>
      <w:r w:rsidR="006F5842" w:rsidRPr="0071625E">
        <w:rPr>
          <w:rFonts w:ascii="Times New Roman" w:hAnsi="Times New Roman" w:cs="Times New Roman"/>
          <w:i/>
          <w:iCs/>
          <w:sz w:val="22"/>
          <w:szCs w:val="22"/>
        </w:rPr>
        <w:t>P</w:t>
      </w:r>
      <w:r w:rsidRPr="0071625E">
        <w:rPr>
          <w:rFonts w:ascii="Times New Roman" w:hAnsi="Times New Roman" w:cs="Times New Roman"/>
          <w:i/>
          <w:iCs/>
          <w:sz w:val="22"/>
          <w:szCs w:val="22"/>
        </w:rPr>
        <w:t xml:space="preserve">olicy and </w:t>
      </w:r>
      <w:r w:rsidR="006F5842" w:rsidRPr="0071625E">
        <w:rPr>
          <w:rFonts w:ascii="Times New Roman" w:hAnsi="Times New Roman" w:cs="Times New Roman"/>
          <w:i/>
          <w:iCs/>
          <w:sz w:val="22"/>
          <w:szCs w:val="22"/>
        </w:rPr>
        <w:t>T</w:t>
      </w:r>
      <w:r w:rsidRPr="0071625E">
        <w:rPr>
          <w:rFonts w:ascii="Times New Roman" w:hAnsi="Times New Roman" w:cs="Times New Roman"/>
          <w:i/>
          <w:iCs/>
          <w:sz w:val="22"/>
          <w:szCs w:val="22"/>
        </w:rPr>
        <w:t xml:space="preserve">ransnational </w:t>
      </w:r>
      <w:r w:rsidR="006F5842" w:rsidRPr="0071625E">
        <w:rPr>
          <w:rFonts w:ascii="Times New Roman" w:hAnsi="Times New Roman" w:cs="Times New Roman"/>
          <w:i/>
          <w:iCs/>
          <w:sz w:val="22"/>
          <w:szCs w:val="22"/>
        </w:rPr>
        <w:t>A</w:t>
      </w:r>
      <w:r w:rsidRPr="0071625E">
        <w:rPr>
          <w:rFonts w:ascii="Times New Roman" w:hAnsi="Times New Roman" w:cs="Times New Roman"/>
          <w:i/>
          <w:iCs/>
          <w:sz w:val="22"/>
          <w:szCs w:val="22"/>
        </w:rPr>
        <w:t>dministration</w:t>
      </w:r>
      <w:r w:rsidRPr="0071625E">
        <w:rPr>
          <w:rFonts w:ascii="Times New Roman" w:hAnsi="Times New Roman" w:cs="Times New Roman"/>
          <w:sz w:val="22"/>
          <w:szCs w:val="22"/>
        </w:rPr>
        <w:t xml:space="preserve">, </w:t>
      </w:r>
      <w:r w:rsidR="00777A3F" w:rsidRPr="0071625E">
        <w:rPr>
          <w:rFonts w:ascii="Times New Roman" w:hAnsi="Times New Roman" w:cs="Times New Roman"/>
          <w:sz w:val="22"/>
          <w:szCs w:val="22"/>
        </w:rPr>
        <w:t xml:space="preserve">pp. </w:t>
      </w:r>
      <w:r w:rsidRPr="0071625E">
        <w:rPr>
          <w:rFonts w:ascii="Times New Roman" w:hAnsi="Times New Roman" w:cs="Times New Roman"/>
          <w:sz w:val="22"/>
          <w:szCs w:val="22"/>
        </w:rPr>
        <w:t>437-452.</w:t>
      </w:r>
    </w:p>
    <w:p w14:paraId="6B1C15F1" w14:textId="77777777" w:rsidR="00EB4C46" w:rsidRPr="0071625E" w:rsidRDefault="00EB4C46" w:rsidP="000A0554">
      <w:pPr>
        <w:pStyle w:val="ListParagraph"/>
        <w:numPr>
          <w:ilvl w:val="0"/>
          <w:numId w:val="12"/>
        </w:numPr>
        <w:jc w:val="both"/>
        <w:rPr>
          <w:rFonts w:ascii="Times New Roman" w:hAnsi="Times New Roman" w:cs="Times New Roman"/>
          <w:sz w:val="22"/>
          <w:szCs w:val="22"/>
        </w:rPr>
      </w:pPr>
      <w:r w:rsidRPr="0071625E">
        <w:rPr>
          <w:rFonts w:ascii="Times New Roman" w:eastAsia="Times New Roman" w:hAnsi="Times New Roman" w:cs="Times New Roman"/>
          <w:sz w:val="22"/>
          <w:szCs w:val="22"/>
          <w:shd w:val="clear" w:color="auto" w:fill="FFFFFF"/>
        </w:rPr>
        <w:t xml:space="preserve">Acharya, A. 2017. After Liberal Hegemony: The Advent of a Multiplex World Order. </w:t>
      </w:r>
      <w:r w:rsidRPr="0071625E">
        <w:rPr>
          <w:rFonts w:ascii="Times New Roman" w:eastAsia="Times New Roman" w:hAnsi="Times New Roman" w:cs="Times New Roman"/>
          <w:i/>
          <w:iCs/>
          <w:sz w:val="22"/>
          <w:szCs w:val="22"/>
          <w:shd w:val="clear" w:color="auto" w:fill="FFFFFF"/>
        </w:rPr>
        <w:t>Ethics and International Affairs 31</w:t>
      </w:r>
      <w:r w:rsidRPr="0071625E">
        <w:rPr>
          <w:rFonts w:ascii="Times New Roman" w:eastAsia="Times New Roman" w:hAnsi="Times New Roman" w:cs="Times New Roman"/>
          <w:sz w:val="22"/>
          <w:szCs w:val="22"/>
          <w:shd w:val="clear" w:color="auto" w:fill="FFFFFF"/>
        </w:rPr>
        <w:t>(3)</w:t>
      </w:r>
      <w:r w:rsidR="00777A3F" w:rsidRPr="0071625E">
        <w:rPr>
          <w:rFonts w:ascii="Times New Roman" w:eastAsia="Times New Roman" w:hAnsi="Times New Roman" w:cs="Times New Roman"/>
          <w:sz w:val="22"/>
          <w:szCs w:val="22"/>
          <w:shd w:val="clear" w:color="auto" w:fill="FFFFFF"/>
        </w:rPr>
        <w:t>, pp.</w:t>
      </w:r>
      <w:r w:rsidRPr="0071625E">
        <w:rPr>
          <w:rFonts w:ascii="Times New Roman" w:eastAsia="Times New Roman" w:hAnsi="Times New Roman" w:cs="Times New Roman"/>
          <w:sz w:val="22"/>
          <w:szCs w:val="22"/>
          <w:shd w:val="clear" w:color="auto" w:fill="FFFFFF"/>
        </w:rPr>
        <w:t xml:space="preserve"> 271-285.</w:t>
      </w:r>
    </w:p>
    <w:p w14:paraId="2F82A25B" w14:textId="77777777" w:rsidR="006F5842" w:rsidRPr="0071625E" w:rsidRDefault="00506D6A" w:rsidP="000A0554">
      <w:pPr>
        <w:pStyle w:val="ListParagraph"/>
        <w:numPr>
          <w:ilvl w:val="0"/>
          <w:numId w:val="12"/>
        </w:numPr>
        <w:jc w:val="both"/>
        <w:rPr>
          <w:rFonts w:ascii="Times New Roman" w:hAnsi="Times New Roman" w:cs="Times New Roman"/>
          <w:sz w:val="22"/>
          <w:szCs w:val="22"/>
        </w:rPr>
      </w:pPr>
      <w:r w:rsidRPr="0071625E">
        <w:rPr>
          <w:rFonts w:ascii="Times New Roman" w:hAnsi="Times New Roman" w:cs="Times New Roman"/>
          <w:sz w:val="22"/>
          <w:szCs w:val="22"/>
          <w:shd w:val="clear" w:color="auto" w:fill="FFFFFF"/>
        </w:rPr>
        <w:t>Scholte, J.A., 2020. After Liberal Global Democracy: New Methodology for New Praxis. </w:t>
      </w:r>
      <w:r w:rsidRPr="0071625E">
        <w:rPr>
          <w:rFonts w:ascii="Times New Roman" w:hAnsi="Times New Roman" w:cs="Times New Roman"/>
          <w:i/>
          <w:iCs/>
          <w:sz w:val="22"/>
          <w:szCs w:val="22"/>
          <w:shd w:val="clear" w:color="auto" w:fill="FFFFFF"/>
        </w:rPr>
        <w:t>Fudan Journal of the Humanities and Social Sciences</w:t>
      </w:r>
      <w:r w:rsidRPr="0071625E">
        <w:rPr>
          <w:rFonts w:ascii="Times New Roman" w:hAnsi="Times New Roman" w:cs="Times New Roman"/>
          <w:sz w:val="22"/>
          <w:szCs w:val="22"/>
          <w:shd w:val="clear" w:color="auto" w:fill="FFFFFF"/>
        </w:rPr>
        <w:t>, </w:t>
      </w:r>
      <w:r w:rsidRPr="0071625E">
        <w:rPr>
          <w:rFonts w:ascii="Times New Roman" w:hAnsi="Times New Roman" w:cs="Times New Roman"/>
          <w:i/>
          <w:iCs/>
          <w:sz w:val="22"/>
          <w:szCs w:val="22"/>
          <w:shd w:val="clear" w:color="auto" w:fill="FFFFFF"/>
        </w:rPr>
        <w:t>13</w:t>
      </w:r>
      <w:r w:rsidRPr="0071625E">
        <w:rPr>
          <w:rFonts w:ascii="Times New Roman" w:hAnsi="Times New Roman" w:cs="Times New Roman"/>
          <w:sz w:val="22"/>
          <w:szCs w:val="22"/>
          <w:shd w:val="clear" w:color="auto" w:fill="FFFFFF"/>
        </w:rPr>
        <w:t>(1), pp.67-92.</w:t>
      </w:r>
    </w:p>
    <w:p w14:paraId="419B54CD" w14:textId="77777777" w:rsidR="005F27D3" w:rsidRPr="0071625E" w:rsidRDefault="005F27D3" w:rsidP="000A0554">
      <w:pPr>
        <w:pStyle w:val="ListParagraph"/>
        <w:numPr>
          <w:ilvl w:val="0"/>
          <w:numId w:val="12"/>
        </w:numPr>
        <w:jc w:val="both"/>
        <w:rPr>
          <w:rFonts w:ascii="Times New Roman" w:eastAsia="Times New Roman" w:hAnsi="Times New Roman" w:cs="Times New Roman"/>
          <w:sz w:val="22"/>
          <w:szCs w:val="22"/>
          <w:lang w:val="en-GB" w:eastAsia="en-GB"/>
        </w:rPr>
      </w:pPr>
      <w:r w:rsidRPr="0071625E">
        <w:rPr>
          <w:rFonts w:ascii="Times New Roman" w:eastAsia="Times New Roman" w:hAnsi="Times New Roman" w:cs="Times New Roman"/>
          <w:color w:val="222222"/>
          <w:sz w:val="22"/>
          <w:szCs w:val="22"/>
          <w:shd w:val="clear" w:color="auto" w:fill="FFFFFF"/>
          <w:lang w:val="en-GB" w:eastAsia="en-GB"/>
        </w:rPr>
        <w:t>Lee, K.F., 2018. </w:t>
      </w:r>
      <w:r w:rsidRPr="0071625E">
        <w:rPr>
          <w:rFonts w:ascii="Times New Roman" w:eastAsia="Times New Roman" w:hAnsi="Times New Roman" w:cs="Times New Roman"/>
          <w:i/>
          <w:iCs/>
          <w:color w:val="222222"/>
          <w:sz w:val="22"/>
          <w:szCs w:val="22"/>
          <w:shd w:val="clear" w:color="auto" w:fill="FFFFFF"/>
          <w:lang w:val="en-GB" w:eastAsia="en-GB"/>
        </w:rPr>
        <w:t>AI superpowers: China, Silicon Valley, and the new world order</w:t>
      </w:r>
      <w:r w:rsidRPr="0071625E">
        <w:rPr>
          <w:rFonts w:ascii="Times New Roman" w:eastAsia="Times New Roman" w:hAnsi="Times New Roman" w:cs="Times New Roman"/>
          <w:color w:val="222222"/>
          <w:sz w:val="22"/>
          <w:szCs w:val="22"/>
          <w:shd w:val="clear" w:color="auto" w:fill="FFFFFF"/>
          <w:lang w:val="en-GB" w:eastAsia="en-GB"/>
        </w:rPr>
        <w:t>. Houghton Mifflin Harcourt.</w:t>
      </w:r>
    </w:p>
    <w:p w14:paraId="7F110AD8" w14:textId="77777777" w:rsidR="005F27D3" w:rsidRPr="0071625E" w:rsidRDefault="005F27D3" w:rsidP="000A0554">
      <w:pPr>
        <w:pStyle w:val="ListParagraph"/>
        <w:numPr>
          <w:ilvl w:val="0"/>
          <w:numId w:val="12"/>
        </w:numPr>
        <w:jc w:val="both"/>
        <w:rPr>
          <w:rFonts w:ascii="Times New Roman" w:hAnsi="Times New Roman" w:cs="Times New Roman"/>
          <w:sz w:val="22"/>
          <w:szCs w:val="22"/>
        </w:rPr>
      </w:pPr>
      <w:r w:rsidRPr="0071625E">
        <w:rPr>
          <w:rFonts w:ascii="Times New Roman" w:hAnsi="Times New Roman" w:cs="Times New Roman"/>
          <w:sz w:val="22"/>
          <w:szCs w:val="22"/>
          <w:shd w:val="clear" w:color="auto" w:fill="FFFFFF"/>
        </w:rPr>
        <w:t xml:space="preserve">Scott, J., &amp; Wilkinson, R. 2020. </w:t>
      </w:r>
      <w:proofErr w:type="spellStart"/>
      <w:r w:rsidRPr="0071625E">
        <w:rPr>
          <w:rFonts w:ascii="Times New Roman" w:hAnsi="Times New Roman" w:cs="Times New Roman"/>
          <w:sz w:val="22"/>
          <w:szCs w:val="22"/>
          <w:shd w:val="clear" w:color="auto" w:fill="FFFFFF"/>
        </w:rPr>
        <w:t>Reglobalizing</w:t>
      </w:r>
      <w:proofErr w:type="spellEnd"/>
      <w:r w:rsidRPr="0071625E">
        <w:rPr>
          <w:rFonts w:ascii="Times New Roman" w:hAnsi="Times New Roman" w:cs="Times New Roman"/>
          <w:sz w:val="22"/>
          <w:szCs w:val="22"/>
          <w:shd w:val="clear" w:color="auto" w:fill="FFFFFF"/>
        </w:rPr>
        <w:t xml:space="preserve"> trade: progressive global governance in an age of uncertainty. </w:t>
      </w:r>
      <w:r w:rsidRPr="0071625E">
        <w:rPr>
          <w:rFonts w:ascii="Times New Roman" w:hAnsi="Times New Roman" w:cs="Times New Roman"/>
          <w:i/>
          <w:iCs/>
          <w:sz w:val="22"/>
          <w:szCs w:val="22"/>
          <w:shd w:val="clear" w:color="auto" w:fill="FFFFFF"/>
        </w:rPr>
        <w:t>Globalizations</w:t>
      </w:r>
      <w:r w:rsidRPr="0071625E">
        <w:rPr>
          <w:rFonts w:ascii="Times New Roman" w:hAnsi="Times New Roman" w:cs="Times New Roman"/>
          <w:sz w:val="22"/>
          <w:szCs w:val="22"/>
          <w:shd w:val="clear" w:color="auto" w:fill="FFFFFF"/>
        </w:rPr>
        <w:t>, pp. 1-15.</w:t>
      </w:r>
    </w:p>
    <w:p w14:paraId="4BDA0085" w14:textId="77777777" w:rsidR="004C2608" w:rsidRPr="0071625E" w:rsidRDefault="004C2608" w:rsidP="000A0554">
      <w:pPr>
        <w:pStyle w:val="ListParagraph"/>
        <w:numPr>
          <w:ilvl w:val="0"/>
          <w:numId w:val="12"/>
        </w:numPr>
        <w:jc w:val="both"/>
        <w:rPr>
          <w:rFonts w:ascii="Times New Roman" w:hAnsi="Times New Roman" w:cs="Times New Roman"/>
          <w:sz w:val="22"/>
          <w:szCs w:val="22"/>
        </w:rPr>
      </w:pPr>
      <w:r w:rsidRPr="0071625E">
        <w:rPr>
          <w:rFonts w:ascii="Times New Roman" w:hAnsi="Times New Roman" w:cs="Times New Roman"/>
          <w:color w:val="222222"/>
          <w:sz w:val="22"/>
          <w:szCs w:val="22"/>
          <w:shd w:val="clear" w:color="auto" w:fill="FFFFFF"/>
        </w:rPr>
        <w:t>Lopez-Claros, A., Dahl, A.L. and Groff, M., 2020. </w:t>
      </w:r>
      <w:r w:rsidRPr="0071625E">
        <w:rPr>
          <w:rFonts w:ascii="Times New Roman" w:hAnsi="Times New Roman" w:cs="Times New Roman"/>
          <w:i/>
          <w:iCs/>
          <w:color w:val="222222"/>
          <w:sz w:val="22"/>
          <w:szCs w:val="22"/>
          <w:shd w:val="clear" w:color="auto" w:fill="FFFFFF"/>
        </w:rPr>
        <w:t>Global governance and the emergence of global institutions for the 21st century</w:t>
      </w:r>
      <w:r w:rsidRPr="0071625E">
        <w:rPr>
          <w:rFonts w:ascii="Times New Roman" w:hAnsi="Times New Roman" w:cs="Times New Roman"/>
          <w:color w:val="222222"/>
          <w:sz w:val="22"/>
          <w:szCs w:val="22"/>
          <w:shd w:val="clear" w:color="auto" w:fill="FFFFFF"/>
        </w:rPr>
        <w:t>. Cambridge University Press.</w:t>
      </w:r>
    </w:p>
    <w:p w14:paraId="0552D87E" w14:textId="77777777" w:rsidR="00267151" w:rsidRPr="0071625E" w:rsidRDefault="00267151" w:rsidP="000A0554">
      <w:pPr>
        <w:pStyle w:val="ListParagraph"/>
        <w:numPr>
          <w:ilvl w:val="0"/>
          <w:numId w:val="12"/>
        </w:numPr>
        <w:jc w:val="both"/>
        <w:rPr>
          <w:rFonts w:ascii="Times New Roman" w:hAnsi="Times New Roman" w:cs="Times New Roman"/>
          <w:sz w:val="22"/>
          <w:szCs w:val="22"/>
        </w:rPr>
      </w:pPr>
      <w:proofErr w:type="spellStart"/>
      <w:r w:rsidRPr="0071625E">
        <w:rPr>
          <w:rFonts w:ascii="Times New Roman" w:hAnsi="Times New Roman" w:cs="Times New Roman"/>
          <w:color w:val="222222"/>
          <w:sz w:val="22"/>
          <w:szCs w:val="22"/>
          <w:shd w:val="clear" w:color="auto" w:fill="FFFFFF"/>
        </w:rPr>
        <w:t>Kopiński</w:t>
      </w:r>
      <w:proofErr w:type="spellEnd"/>
      <w:r w:rsidRPr="0071625E">
        <w:rPr>
          <w:rFonts w:ascii="Times New Roman" w:hAnsi="Times New Roman" w:cs="Times New Roman"/>
          <w:color w:val="222222"/>
          <w:sz w:val="22"/>
          <w:szCs w:val="22"/>
          <w:shd w:val="clear" w:color="auto" w:fill="FFFFFF"/>
        </w:rPr>
        <w:t xml:space="preserve">, Dominik, and Marek </w:t>
      </w:r>
      <w:proofErr w:type="spellStart"/>
      <w:r w:rsidRPr="0071625E">
        <w:rPr>
          <w:rFonts w:ascii="Times New Roman" w:hAnsi="Times New Roman" w:cs="Times New Roman"/>
          <w:color w:val="222222"/>
          <w:sz w:val="22"/>
          <w:szCs w:val="22"/>
          <w:shd w:val="clear" w:color="auto" w:fill="FFFFFF"/>
        </w:rPr>
        <w:t>Wróblewski</w:t>
      </w:r>
      <w:proofErr w:type="spellEnd"/>
      <w:r w:rsidRPr="0071625E">
        <w:rPr>
          <w:rFonts w:ascii="Times New Roman" w:hAnsi="Times New Roman" w:cs="Times New Roman"/>
          <w:color w:val="222222"/>
          <w:sz w:val="22"/>
          <w:szCs w:val="22"/>
          <w:shd w:val="clear" w:color="auto" w:fill="FFFFFF"/>
        </w:rPr>
        <w:t>. "Reimagining the World Bank: Global Public Goods in an Age of Crisis." </w:t>
      </w:r>
      <w:r w:rsidRPr="0071625E">
        <w:rPr>
          <w:rFonts w:ascii="Times New Roman" w:hAnsi="Times New Roman" w:cs="Times New Roman"/>
          <w:i/>
          <w:iCs/>
          <w:color w:val="222222"/>
          <w:sz w:val="22"/>
          <w:szCs w:val="22"/>
          <w:shd w:val="clear" w:color="auto" w:fill="FFFFFF"/>
        </w:rPr>
        <w:t>World Affairs</w:t>
      </w:r>
      <w:r w:rsidRPr="0071625E">
        <w:rPr>
          <w:rFonts w:ascii="Times New Roman" w:hAnsi="Times New Roman" w:cs="Times New Roman"/>
          <w:color w:val="222222"/>
          <w:sz w:val="22"/>
          <w:szCs w:val="22"/>
          <w:shd w:val="clear" w:color="auto" w:fill="FFFFFF"/>
        </w:rPr>
        <w:t> 184, no. 2 (2021): 151-175.</w:t>
      </w:r>
    </w:p>
    <w:p w14:paraId="56481C02" w14:textId="77777777" w:rsidR="00267151" w:rsidRPr="0071625E" w:rsidRDefault="00267151" w:rsidP="000A0554">
      <w:pPr>
        <w:pStyle w:val="ListParagraph"/>
        <w:numPr>
          <w:ilvl w:val="0"/>
          <w:numId w:val="12"/>
        </w:numPr>
        <w:jc w:val="both"/>
        <w:rPr>
          <w:rFonts w:ascii="Times New Roman" w:hAnsi="Times New Roman" w:cs="Times New Roman"/>
          <w:sz w:val="22"/>
          <w:szCs w:val="22"/>
        </w:rPr>
      </w:pPr>
      <w:proofErr w:type="spellStart"/>
      <w:r w:rsidRPr="0071625E">
        <w:rPr>
          <w:rFonts w:ascii="Times New Roman" w:hAnsi="Times New Roman" w:cs="Times New Roman"/>
          <w:color w:val="222222"/>
          <w:sz w:val="22"/>
          <w:szCs w:val="22"/>
          <w:shd w:val="clear" w:color="auto" w:fill="FFFFFF"/>
        </w:rPr>
        <w:t>Cashore</w:t>
      </w:r>
      <w:proofErr w:type="spellEnd"/>
      <w:r w:rsidRPr="0071625E">
        <w:rPr>
          <w:rFonts w:ascii="Times New Roman" w:hAnsi="Times New Roman" w:cs="Times New Roman"/>
          <w:color w:val="222222"/>
          <w:sz w:val="22"/>
          <w:szCs w:val="22"/>
          <w:shd w:val="clear" w:color="auto" w:fill="FFFFFF"/>
        </w:rPr>
        <w:t>, B., Knudsen, J.S., Moon, J. and van der Ven, H., 2021. Private authority and public policy interactions in global context: Governance spheres for problem solving. </w:t>
      </w:r>
      <w:r w:rsidRPr="0071625E">
        <w:rPr>
          <w:rFonts w:ascii="Times New Roman" w:hAnsi="Times New Roman" w:cs="Times New Roman"/>
          <w:i/>
          <w:iCs/>
          <w:color w:val="222222"/>
          <w:sz w:val="22"/>
          <w:szCs w:val="22"/>
          <w:shd w:val="clear" w:color="auto" w:fill="FFFFFF"/>
        </w:rPr>
        <w:t>Regulation &amp; Governance</w:t>
      </w:r>
      <w:r w:rsidRPr="0071625E">
        <w:rPr>
          <w:rFonts w:ascii="Times New Roman" w:hAnsi="Times New Roman" w:cs="Times New Roman"/>
          <w:color w:val="222222"/>
          <w:sz w:val="22"/>
          <w:szCs w:val="22"/>
          <w:shd w:val="clear" w:color="auto" w:fill="FFFFFF"/>
        </w:rPr>
        <w:t>.</w:t>
      </w:r>
    </w:p>
    <w:p w14:paraId="27676872" w14:textId="77777777" w:rsidR="00267151" w:rsidRPr="0071625E" w:rsidRDefault="00267151" w:rsidP="000A0554">
      <w:pPr>
        <w:pStyle w:val="ListParagraph"/>
        <w:numPr>
          <w:ilvl w:val="0"/>
          <w:numId w:val="12"/>
        </w:numPr>
        <w:jc w:val="both"/>
        <w:rPr>
          <w:rFonts w:ascii="Times New Roman" w:hAnsi="Times New Roman" w:cs="Times New Roman"/>
          <w:sz w:val="22"/>
          <w:szCs w:val="22"/>
        </w:rPr>
      </w:pPr>
      <w:proofErr w:type="spellStart"/>
      <w:r w:rsidRPr="0071625E">
        <w:rPr>
          <w:rFonts w:ascii="Times New Roman" w:hAnsi="Times New Roman" w:cs="Times New Roman"/>
          <w:sz w:val="22"/>
          <w:szCs w:val="22"/>
        </w:rPr>
        <w:t>Tooze</w:t>
      </w:r>
      <w:proofErr w:type="spellEnd"/>
      <w:r w:rsidRPr="0071625E">
        <w:rPr>
          <w:rFonts w:ascii="Times New Roman" w:hAnsi="Times New Roman" w:cs="Times New Roman"/>
          <w:sz w:val="22"/>
          <w:szCs w:val="22"/>
        </w:rPr>
        <w:t xml:space="preserve">, A. 2021. </w:t>
      </w:r>
      <w:r w:rsidRPr="0071625E">
        <w:rPr>
          <w:rFonts w:ascii="Times New Roman" w:hAnsi="Times New Roman" w:cs="Times New Roman"/>
          <w:i/>
          <w:iCs/>
          <w:sz w:val="22"/>
          <w:szCs w:val="22"/>
        </w:rPr>
        <w:t>Shutdown: How Covid Shook the World’s Economy</w:t>
      </w:r>
      <w:r w:rsidRPr="0071625E">
        <w:rPr>
          <w:rFonts w:ascii="Times New Roman" w:hAnsi="Times New Roman" w:cs="Times New Roman"/>
          <w:sz w:val="22"/>
          <w:szCs w:val="22"/>
        </w:rPr>
        <w:t>. Viking.</w:t>
      </w:r>
    </w:p>
    <w:p w14:paraId="451EB096" w14:textId="77777777" w:rsidR="004C2608" w:rsidRPr="0071625E" w:rsidRDefault="004C2608" w:rsidP="004C2608">
      <w:pPr>
        <w:jc w:val="both"/>
      </w:pPr>
    </w:p>
    <w:p w14:paraId="456935CC" w14:textId="77777777" w:rsidR="00506D6A" w:rsidRPr="0071625E" w:rsidRDefault="00506D6A" w:rsidP="00506D6A">
      <w:pPr>
        <w:jc w:val="both"/>
        <w:rPr>
          <w:sz w:val="22"/>
          <w:szCs w:val="22"/>
        </w:rPr>
      </w:pPr>
    </w:p>
    <w:p w14:paraId="70419BA3" w14:textId="77777777" w:rsidR="00E51A0A" w:rsidRPr="0071625E" w:rsidRDefault="00E51A0A" w:rsidP="00B573C1">
      <w:pPr>
        <w:pStyle w:val="NormalWeb"/>
        <w:spacing w:before="0" w:beforeAutospacing="0" w:after="0" w:afterAutospacing="0"/>
        <w:jc w:val="both"/>
        <w:rPr>
          <w:rFonts w:eastAsia="Times New Roman"/>
          <w:b/>
          <w:sz w:val="22"/>
          <w:szCs w:val="22"/>
        </w:rPr>
      </w:pPr>
    </w:p>
    <w:p w14:paraId="1FFCB5D3" w14:textId="12EA9210" w:rsidR="00E51A0A" w:rsidRPr="0071625E" w:rsidRDefault="00E51A0A" w:rsidP="000A68F5">
      <w:pPr>
        <w:pStyle w:val="NormalWeb"/>
        <w:spacing w:before="0" w:beforeAutospacing="0" w:after="0" w:afterAutospacing="0"/>
        <w:jc w:val="center"/>
        <w:rPr>
          <w:rFonts w:eastAsia="Times New Roman"/>
          <w:bCs/>
          <w:i/>
          <w:iCs/>
          <w:sz w:val="22"/>
          <w:szCs w:val="22"/>
        </w:rPr>
      </w:pPr>
      <w:r w:rsidRPr="0071625E">
        <w:rPr>
          <w:rFonts w:eastAsia="Times New Roman"/>
          <w:bCs/>
          <w:i/>
          <w:iCs/>
          <w:sz w:val="22"/>
          <w:szCs w:val="22"/>
        </w:rPr>
        <w:t>Please ensure you have decide</w:t>
      </w:r>
      <w:r w:rsidR="000A68F5" w:rsidRPr="0071625E">
        <w:rPr>
          <w:rFonts w:eastAsia="Times New Roman"/>
          <w:bCs/>
          <w:i/>
          <w:iCs/>
          <w:sz w:val="22"/>
          <w:szCs w:val="22"/>
        </w:rPr>
        <w:t>d</w:t>
      </w:r>
      <w:r w:rsidRPr="0071625E">
        <w:rPr>
          <w:rFonts w:eastAsia="Times New Roman"/>
          <w:bCs/>
          <w:i/>
          <w:iCs/>
          <w:sz w:val="22"/>
          <w:szCs w:val="22"/>
        </w:rPr>
        <w:t xml:space="preserve"> on your final paper topic</w:t>
      </w:r>
      <w:r w:rsidR="000A68F5" w:rsidRPr="0071625E">
        <w:rPr>
          <w:rFonts w:eastAsia="Times New Roman"/>
          <w:bCs/>
          <w:i/>
          <w:iCs/>
          <w:sz w:val="22"/>
          <w:szCs w:val="22"/>
        </w:rPr>
        <w:t xml:space="preserve"> by </w:t>
      </w:r>
      <w:r w:rsidR="00827FDE" w:rsidRPr="0071625E">
        <w:rPr>
          <w:rFonts w:eastAsia="Times New Roman"/>
          <w:bCs/>
          <w:i/>
          <w:iCs/>
          <w:sz w:val="22"/>
          <w:szCs w:val="22"/>
        </w:rPr>
        <w:t>the beginning of</w:t>
      </w:r>
      <w:r w:rsidR="00847C06">
        <w:rPr>
          <w:rFonts w:eastAsia="Times New Roman"/>
          <w:bCs/>
          <w:i/>
          <w:iCs/>
          <w:sz w:val="22"/>
          <w:szCs w:val="22"/>
        </w:rPr>
        <w:t xml:space="preserve"> </w:t>
      </w:r>
      <w:proofErr w:type="gramStart"/>
      <w:r w:rsidR="00847C06">
        <w:rPr>
          <w:rFonts w:eastAsia="Times New Roman"/>
          <w:bCs/>
          <w:i/>
          <w:iCs/>
          <w:sz w:val="22"/>
          <w:szCs w:val="22"/>
        </w:rPr>
        <w:t>April.</w:t>
      </w:r>
      <w:r w:rsidR="00827FDE" w:rsidRPr="0071625E">
        <w:rPr>
          <w:rFonts w:eastAsia="Times New Roman"/>
          <w:bCs/>
          <w:i/>
          <w:iCs/>
          <w:sz w:val="22"/>
          <w:szCs w:val="22"/>
        </w:rPr>
        <w:t>.</w:t>
      </w:r>
      <w:proofErr w:type="gramEnd"/>
    </w:p>
    <w:p w14:paraId="3CD83200" w14:textId="77777777" w:rsidR="00B573C1" w:rsidRPr="0071625E" w:rsidRDefault="00B573C1" w:rsidP="00B573C1">
      <w:pPr>
        <w:pStyle w:val="NormalWeb"/>
        <w:spacing w:before="0" w:beforeAutospacing="0" w:after="0" w:afterAutospacing="0"/>
        <w:jc w:val="both"/>
        <w:rPr>
          <w:rFonts w:eastAsia="Times New Roman"/>
          <w:b/>
          <w:sz w:val="22"/>
          <w:szCs w:val="22"/>
        </w:rPr>
      </w:pPr>
    </w:p>
    <w:p w14:paraId="4D02F561" w14:textId="77777777" w:rsidR="00025FBE" w:rsidRPr="0071625E" w:rsidRDefault="00025FBE" w:rsidP="00B573C1">
      <w:pPr>
        <w:pStyle w:val="NormalWeb"/>
        <w:spacing w:before="0" w:beforeAutospacing="0" w:after="0" w:afterAutospacing="0"/>
        <w:jc w:val="both"/>
        <w:rPr>
          <w:rFonts w:eastAsia="Times New Roman"/>
          <w:b/>
          <w:sz w:val="22"/>
          <w:szCs w:val="22"/>
        </w:rPr>
      </w:pPr>
    </w:p>
    <w:p w14:paraId="058C59BE" w14:textId="77777777" w:rsidR="000344CD" w:rsidRPr="0071625E" w:rsidRDefault="000344CD">
      <w:pPr>
        <w:rPr>
          <w:b/>
          <w:sz w:val="22"/>
          <w:szCs w:val="22"/>
        </w:rPr>
      </w:pPr>
      <w:r w:rsidRPr="0071625E">
        <w:rPr>
          <w:b/>
          <w:sz w:val="22"/>
          <w:szCs w:val="22"/>
        </w:rPr>
        <w:br w:type="page"/>
      </w:r>
    </w:p>
    <w:p w14:paraId="745B76C8" w14:textId="77777777" w:rsidR="00074798" w:rsidRPr="0071625E" w:rsidRDefault="00B573C1" w:rsidP="00074798">
      <w:pPr>
        <w:rPr>
          <w:b/>
          <w:sz w:val="22"/>
          <w:szCs w:val="22"/>
        </w:rPr>
      </w:pPr>
      <w:r w:rsidRPr="0071625E">
        <w:rPr>
          <w:b/>
          <w:sz w:val="22"/>
          <w:szCs w:val="22"/>
        </w:rPr>
        <w:lastRenderedPageBreak/>
        <w:t xml:space="preserve">Week 10: Advocating for Global Public Goods: Working Groups  </w:t>
      </w:r>
    </w:p>
    <w:p w14:paraId="73E8CFAA" w14:textId="77777777" w:rsidR="00074798" w:rsidRPr="0071625E" w:rsidRDefault="00074798" w:rsidP="00074798">
      <w:pPr>
        <w:rPr>
          <w:b/>
          <w:sz w:val="22"/>
          <w:szCs w:val="22"/>
        </w:rPr>
      </w:pPr>
    </w:p>
    <w:p w14:paraId="45739415" w14:textId="77777777" w:rsidR="00B573C1" w:rsidRPr="0071625E" w:rsidRDefault="00B573C1" w:rsidP="00B573C1">
      <w:pPr>
        <w:pStyle w:val="NormalWeb"/>
        <w:spacing w:before="0" w:beforeAutospacing="0"/>
        <w:jc w:val="both"/>
        <w:rPr>
          <w:sz w:val="22"/>
          <w:szCs w:val="22"/>
        </w:rPr>
      </w:pPr>
      <w:r w:rsidRPr="0071625E">
        <w:rPr>
          <w:sz w:val="22"/>
          <w:szCs w:val="22"/>
        </w:rPr>
        <w:t>This session will involve small groups developing and advocating for funding their global public good. It will extend our NPG class to the global level, and serve as preparation for the final small group presentations. In a role-playing exercise, each group is asked to prepare arguments and supporting evidence to present a compelling case for funding their GPG. These will be presented to the instructors and class, for adjudication and feedback.</w:t>
      </w:r>
    </w:p>
    <w:p w14:paraId="7E04D60C" w14:textId="77777777" w:rsidR="00B573C1" w:rsidRPr="0071625E" w:rsidRDefault="00B573C1" w:rsidP="00B573C1">
      <w:pPr>
        <w:spacing w:after="100" w:afterAutospacing="1"/>
        <w:jc w:val="both"/>
        <w:rPr>
          <w:sz w:val="22"/>
          <w:szCs w:val="22"/>
        </w:rPr>
      </w:pPr>
      <w:r w:rsidRPr="0071625E">
        <w:rPr>
          <w:sz w:val="22"/>
          <w:szCs w:val="22"/>
        </w:rPr>
        <w:t>Questions will be sent in advance in order for individuals to prepare. During class, each group will need to discuss and harmoni</w:t>
      </w:r>
      <w:r w:rsidR="00F66929" w:rsidRPr="0071625E">
        <w:rPr>
          <w:sz w:val="22"/>
          <w:szCs w:val="22"/>
        </w:rPr>
        <w:t>z</w:t>
      </w:r>
      <w:r w:rsidRPr="0071625E">
        <w:rPr>
          <w:sz w:val="22"/>
          <w:szCs w:val="22"/>
        </w:rPr>
        <w:t>e their answers, and prepare and deliver a short presentation to the whole group. Following each group presentation, everyone will vote and offer feedback.</w:t>
      </w:r>
    </w:p>
    <w:p w14:paraId="1A948432" w14:textId="77777777" w:rsidR="00B573C1" w:rsidRPr="0071625E" w:rsidRDefault="00B573C1" w:rsidP="00B573C1">
      <w:pPr>
        <w:spacing w:after="100" w:afterAutospacing="1"/>
        <w:jc w:val="both"/>
        <w:rPr>
          <w:sz w:val="22"/>
          <w:szCs w:val="22"/>
        </w:rPr>
      </w:pPr>
      <w:r w:rsidRPr="0071625E">
        <w:rPr>
          <w:i/>
          <w:iCs/>
          <w:sz w:val="22"/>
          <w:szCs w:val="22"/>
        </w:rPr>
        <w:t xml:space="preserve">There are no set readings for this class or next week; </w:t>
      </w:r>
      <w:r w:rsidR="006E4F41" w:rsidRPr="0071625E">
        <w:rPr>
          <w:i/>
          <w:iCs/>
          <w:sz w:val="22"/>
          <w:szCs w:val="22"/>
        </w:rPr>
        <w:t>please</w:t>
      </w:r>
      <w:r w:rsidRPr="0071625E">
        <w:rPr>
          <w:i/>
          <w:iCs/>
          <w:sz w:val="22"/>
          <w:szCs w:val="22"/>
        </w:rPr>
        <w:t xml:space="preserve"> undertake your own research.</w:t>
      </w:r>
    </w:p>
    <w:p w14:paraId="4EA03320" w14:textId="561A6068" w:rsidR="00B573C1" w:rsidRPr="0071625E" w:rsidRDefault="00D20541" w:rsidP="00074798">
      <w:pPr>
        <w:spacing w:after="100" w:afterAutospacing="1"/>
        <w:jc w:val="both"/>
        <w:rPr>
          <w:sz w:val="22"/>
          <w:szCs w:val="22"/>
        </w:rPr>
      </w:pPr>
      <w:r>
        <w:rPr>
          <w:sz w:val="22"/>
          <w:szCs w:val="22"/>
        </w:rPr>
        <w:t>This class</w:t>
      </w:r>
      <w:r w:rsidR="00B573C1" w:rsidRPr="0071625E">
        <w:rPr>
          <w:sz w:val="22"/>
          <w:szCs w:val="22"/>
        </w:rPr>
        <w:t xml:space="preserve"> stand</w:t>
      </w:r>
      <w:r>
        <w:rPr>
          <w:sz w:val="22"/>
          <w:szCs w:val="22"/>
        </w:rPr>
        <w:t>s</w:t>
      </w:r>
      <w:r w:rsidR="00B573C1" w:rsidRPr="0071625E">
        <w:rPr>
          <w:sz w:val="22"/>
          <w:szCs w:val="22"/>
        </w:rPr>
        <w:t xml:space="preserve"> alone in its own right, by considering ways forward and questions about future challenges in global governance and public policy</w:t>
      </w:r>
      <w:r>
        <w:rPr>
          <w:sz w:val="22"/>
          <w:szCs w:val="22"/>
        </w:rPr>
        <w:t>. However, it</w:t>
      </w:r>
      <w:r w:rsidR="00B573C1" w:rsidRPr="0071625E">
        <w:rPr>
          <w:sz w:val="22"/>
          <w:szCs w:val="22"/>
        </w:rPr>
        <w:t xml:space="preserve"> is also intended to enable small groups to prepare for their final presentations.</w:t>
      </w:r>
    </w:p>
    <w:p w14:paraId="72D63EF8" w14:textId="77777777" w:rsidR="003121CD" w:rsidRPr="0071625E" w:rsidRDefault="003121CD" w:rsidP="00B573C1">
      <w:pPr>
        <w:jc w:val="both"/>
        <w:rPr>
          <w:b/>
          <w:sz w:val="22"/>
          <w:szCs w:val="22"/>
        </w:rPr>
      </w:pPr>
    </w:p>
    <w:p w14:paraId="203AA2F6" w14:textId="77777777" w:rsidR="000344CD" w:rsidRPr="0071625E" w:rsidRDefault="000344CD" w:rsidP="00B573C1">
      <w:pPr>
        <w:jc w:val="both"/>
        <w:rPr>
          <w:b/>
          <w:sz w:val="22"/>
          <w:szCs w:val="22"/>
        </w:rPr>
      </w:pPr>
    </w:p>
    <w:p w14:paraId="048A7C61" w14:textId="77777777" w:rsidR="00B573C1" w:rsidRPr="0071625E" w:rsidRDefault="00B573C1" w:rsidP="00B573C1">
      <w:pPr>
        <w:jc w:val="both"/>
        <w:rPr>
          <w:sz w:val="22"/>
          <w:szCs w:val="22"/>
        </w:rPr>
      </w:pPr>
      <w:r w:rsidRPr="0071625E">
        <w:rPr>
          <w:b/>
          <w:sz w:val="22"/>
          <w:szCs w:val="22"/>
        </w:rPr>
        <w:t>Week 11</w:t>
      </w:r>
      <w:r w:rsidR="00025FBE" w:rsidRPr="0071625E">
        <w:rPr>
          <w:b/>
          <w:sz w:val="22"/>
          <w:szCs w:val="22"/>
        </w:rPr>
        <w:t>:</w:t>
      </w:r>
      <w:r w:rsidRPr="0071625E">
        <w:rPr>
          <w:sz w:val="22"/>
          <w:szCs w:val="22"/>
        </w:rPr>
        <w:t xml:space="preserve"> </w:t>
      </w:r>
      <w:r w:rsidRPr="0071625E">
        <w:rPr>
          <w:b/>
          <w:sz w:val="22"/>
          <w:szCs w:val="22"/>
        </w:rPr>
        <w:t>Group Presentations: Global Policy Themes</w:t>
      </w:r>
    </w:p>
    <w:p w14:paraId="4FD253E1" w14:textId="77777777" w:rsidR="00B573C1" w:rsidRPr="0071625E" w:rsidRDefault="00B573C1" w:rsidP="00B573C1">
      <w:pPr>
        <w:jc w:val="both"/>
        <w:rPr>
          <w:sz w:val="22"/>
          <w:szCs w:val="22"/>
        </w:rPr>
      </w:pPr>
    </w:p>
    <w:p w14:paraId="52E8B2E2" w14:textId="77777777" w:rsidR="00B573C1" w:rsidRPr="0071625E" w:rsidRDefault="00B573C1" w:rsidP="00B573C1">
      <w:pPr>
        <w:spacing w:after="100" w:afterAutospacing="1"/>
        <w:jc w:val="both"/>
        <w:rPr>
          <w:sz w:val="22"/>
          <w:szCs w:val="22"/>
        </w:rPr>
      </w:pPr>
      <w:r w:rsidRPr="0071625E">
        <w:rPr>
          <w:sz w:val="22"/>
          <w:szCs w:val="22"/>
        </w:rPr>
        <w:t>This exercise seeks to get you to apply the concepts we have studied in class to actual policy domains in global governance and public policy. It will involve small groups preparing a short, ten-minute presentation to the rest of the group.  Each group is required to:</w:t>
      </w:r>
    </w:p>
    <w:p w14:paraId="44236144" w14:textId="77777777" w:rsidR="00B573C1" w:rsidRPr="0071625E" w:rsidRDefault="00B573C1" w:rsidP="000A0554">
      <w:pPr>
        <w:pStyle w:val="ListParagraph"/>
        <w:numPr>
          <w:ilvl w:val="0"/>
          <w:numId w:val="14"/>
        </w:numPr>
        <w:jc w:val="both"/>
        <w:rPr>
          <w:rFonts w:ascii="Times New Roman" w:hAnsi="Times New Roman" w:cs="Times New Roman"/>
          <w:sz w:val="22"/>
          <w:szCs w:val="22"/>
        </w:rPr>
      </w:pPr>
      <w:r w:rsidRPr="0071625E">
        <w:rPr>
          <w:rFonts w:ascii="Times New Roman" w:hAnsi="Times New Roman" w:cs="Times New Roman"/>
          <w:sz w:val="22"/>
          <w:szCs w:val="22"/>
        </w:rPr>
        <w:t>Provide a diagnosis of the problem in your chosen global policy area;</w:t>
      </w:r>
    </w:p>
    <w:p w14:paraId="1C574D64" w14:textId="77777777" w:rsidR="00B573C1" w:rsidRPr="0071625E" w:rsidRDefault="00B573C1" w:rsidP="000A0554">
      <w:pPr>
        <w:pStyle w:val="ListParagraph"/>
        <w:numPr>
          <w:ilvl w:val="0"/>
          <w:numId w:val="14"/>
        </w:numPr>
        <w:jc w:val="both"/>
        <w:rPr>
          <w:rFonts w:ascii="Times New Roman" w:hAnsi="Times New Roman" w:cs="Times New Roman"/>
          <w:sz w:val="22"/>
          <w:szCs w:val="22"/>
        </w:rPr>
      </w:pPr>
      <w:r w:rsidRPr="0071625E">
        <w:rPr>
          <w:rFonts w:ascii="Times New Roman" w:hAnsi="Times New Roman" w:cs="Times New Roman"/>
          <w:sz w:val="22"/>
          <w:szCs w:val="22"/>
        </w:rPr>
        <w:t>Evaluate how effective efforts have been in tackling this to date;</w:t>
      </w:r>
    </w:p>
    <w:p w14:paraId="5C40A714" w14:textId="77777777" w:rsidR="00B573C1" w:rsidRPr="0071625E" w:rsidRDefault="00B573C1" w:rsidP="000A0554">
      <w:pPr>
        <w:pStyle w:val="ListParagraph"/>
        <w:numPr>
          <w:ilvl w:val="0"/>
          <w:numId w:val="14"/>
        </w:numPr>
        <w:jc w:val="both"/>
        <w:rPr>
          <w:rFonts w:ascii="Times New Roman" w:hAnsi="Times New Roman" w:cs="Times New Roman"/>
          <w:sz w:val="22"/>
          <w:szCs w:val="22"/>
        </w:rPr>
      </w:pPr>
      <w:r w:rsidRPr="0071625E">
        <w:rPr>
          <w:rFonts w:ascii="Times New Roman" w:hAnsi="Times New Roman" w:cs="Times New Roman"/>
          <w:sz w:val="22"/>
          <w:szCs w:val="22"/>
        </w:rPr>
        <w:t>Propose possible alternative institutional and/or policy measures that could be taken to better address this, evaluating the strengths and weaknesses of these measures</w:t>
      </w:r>
    </w:p>
    <w:p w14:paraId="37569B7C" w14:textId="77777777" w:rsidR="00B573C1" w:rsidRPr="0071625E" w:rsidRDefault="00B573C1" w:rsidP="000A0554">
      <w:pPr>
        <w:pStyle w:val="ListParagraph"/>
        <w:numPr>
          <w:ilvl w:val="0"/>
          <w:numId w:val="14"/>
        </w:numPr>
        <w:jc w:val="both"/>
        <w:rPr>
          <w:rFonts w:ascii="Times New Roman" w:hAnsi="Times New Roman" w:cs="Times New Roman"/>
          <w:sz w:val="22"/>
          <w:szCs w:val="22"/>
        </w:rPr>
      </w:pPr>
      <w:r w:rsidRPr="0071625E">
        <w:rPr>
          <w:rFonts w:ascii="Times New Roman" w:hAnsi="Times New Roman" w:cs="Times New Roman"/>
          <w:sz w:val="22"/>
          <w:szCs w:val="22"/>
        </w:rPr>
        <w:t>Provide a concluding assessment of the likely efficacy of the measures you are proposing.</w:t>
      </w:r>
    </w:p>
    <w:p w14:paraId="1097A922" w14:textId="77777777" w:rsidR="00B573C1" w:rsidRPr="0071625E" w:rsidRDefault="00B573C1" w:rsidP="00B573C1">
      <w:pPr>
        <w:jc w:val="both"/>
        <w:rPr>
          <w:sz w:val="22"/>
          <w:szCs w:val="22"/>
        </w:rPr>
      </w:pPr>
    </w:p>
    <w:p w14:paraId="254042F6" w14:textId="07E8D806" w:rsidR="00B573C1" w:rsidRPr="0071625E" w:rsidRDefault="00B573C1" w:rsidP="00B573C1">
      <w:pPr>
        <w:spacing w:after="100" w:afterAutospacing="1"/>
        <w:jc w:val="both"/>
        <w:rPr>
          <w:sz w:val="22"/>
          <w:szCs w:val="22"/>
        </w:rPr>
      </w:pPr>
      <w:r w:rsidRPr="0071625E">
        <w:rPr>
          <w:sz w:val="22"/>
          <w:szCs w:val="22"/>
        </w:rPr>
        <w:t xml:space="preserve">After each presentation, there will be about 15 minutes of follow up questions. </w:t>
      </w:r>
      <w:r w:rsidRPr="0071625E">
        <w:rPr>
          <w:i/>
          <w:sz w:val="22"/>
          <w:szCs w:val="22"/>
        </w:rPr>
        <w:t>Full details on Moodle</w:t>
      </w:r>
      <w:r w:rsidRPr="0071625E">
        <w:rPr>
          <w:sz w:val="22"/>
          <w:szCs w:val="22"/>
        </w:rPr>
        <w:t>.</w:t>
      </w:r>
    </w:p>
    <w:p w14:paraId="2D55A764" w14:textId="77777777" w:rsidR="00B573C1" w:rsidRPr="0071625E" w:rsidRDefault="00B573C1" w:rsidP="00B573C1">
      <w:pPr>
        <w:jc w:val="both"/>
        <w:rPr>
          <w:i/>
          <w:sz w:val="22"/>
          <w:szCs w:val="22"/>
        </w:rPr>
      </w:pPr>
      <w:r w:rsidRPr="0071625E">
        <w:rPr>
          <w:i/>
          <w:sz w:val="22"/>
          <w:szCs w:val="22"/>
        </w:rPr>
        <w:t>Please note: there are no assigned readings for this exercise. Instead, please draw on the readings we have covered so far, if applicable, and supplement this by whatever additional research you deem necessary and appropriate to prepare your presentation.</w:t>
      </w:r>
    </w:p>
    <w:p w14:paraId="4A0380DE" w14:textId="77777777" w:rsidR="00025FBE" w:rsidRPr="0071625E" w:rsidRDefault="00025FBE" w:rsidP="00B573C1">
      <w:pPr>
        <w:jc w:val="both"/>
        <w:rPr>
          <w:sz w:val="22"/>
          <w:szCs w:val="22"/>
        </w:rPr>
      </w:pPr>
    </w:p>
    <w:p w14:paraId="0373A0D0" w14:textId="77777777" w:rsidR="00B573C1" w:rsidRPr="0071625E" w:rsidRDefault="00B573C1" w:rsidP="00B573C1">
      <w:pPr>
        <w:jc w:val="both"/>
        <w:rPr>
          <w:sz w:val="22"/>
          <w:szCs w:val="22"/>
        </w:rPr>
      </w:pPr>
    </w:p>
    <w:p w14:paraId="05ED0F14" w14:textId="77777777" w:rsidR="000344CD" w:rsidRPr="0071625E" w:rsidRDefault="000344CD" w:rsidP="00B573C1">
      <w:pPr>
        <w:jc w:val="both"/>
        <w:rPr>
          <w:sz w:val="22"/>
          <w:szCs w:val="22"/>
        </w:rPr>
      </w:pPr>
    </w:p>
    <w:p w14:paraId="726818A0" w14:textId="77777777" w:rsidR="000344CD" w:rsidRPr="0071625E" w:rsidRDefault="000344CD" w:rsidP="00B573C1">
      <w:pPr>
        <w:jc w:val="both"/>
        <w:rPr>
          <w:sz w:val="22"/>
          <w:szCs w:val="22"/>
        </w:rPr>
      </w:pPr>
    </w:p>
    <w:p w14:paraId="1E85B254" w14:textId="77777777" w:rsidR="00B573C1" w:rsidRPr="0071625E" w:rsidRDefault="00B573C1" w:rsidP="00B573C1">
      <w:pPr>
        <w:jc w:val="both"/>
        <w:rPr>
          <w:sz w:val="22"/>
          <w:szCs w:val="22"/>
        </w:rPr>
      </w:pPr>
      <w:r w:rsidRPr="0071625E">
        <w:rPr>
          <w:b/>
          <w:sz w:val="22"/>
          <w:szCs w:val="22"/>
        </w:rPr>
        <w:t>Week 12</w:t>
      </w:r>
      <w:r w:rsidR="00025FBE" w:rsidRPr="0071625E">
        <w:rPr>
          <w:b/>
          <w:sz w:val="22"/>
          <w:szCs w:val="22"/>
        </w:rPr>
        <w:t>:</w:t>
      </w:r>
      <w:r w:rsidRPr="0071625E">
        <w:rPr>
          <w:sz w:val="22"/>
          <w:szCs w:val="22"/>
        </w:rPr>
        <w:t xml:space="preserve"> </w:t>
      </w:r>
      <w:r w:rsidRPr="0071625E">
        <w:rPr>
          <w:b/>
          <w:sz w:val="22"/>
          <w:szCs w:val="22"/>
        </w:rPr>
        <w:t xml:space="preserve">Conclusions </w:t>
      </w:r>
    </w:p>
    <w:p w14:paraId="0A171244" w14:textId="77777777" w:rsidR="00B573C1" w:rsidRPr="0071625E" w:rsidRDefault="00B573C1" w:rsidP="00B573C1">
      <w:pPr>
        <w:jc w:val="both"/>
        <w:rPr>
          <w:sz w:val="22"/>
          <w:szCs w:val="22"/>
        </w:rPr>
      </w:pPr>
    </w:p>
    <w:p w14:paraId="322474B3" w14:textId="77777777" w:rsidR="00B573C1" w:rsidRPr="0071625E" w:rsidRDefault="00B573C1" w:rsidP="00B573C1">
      <w:pPr>
        <w:jc w:val="both"/>
        <w:rPr>
          <w:sz w:val="22"/>
          <w:szCs w:val="22"/>
        </w:rPr>
      </w:pPr>
      <w:r w:rsidRPr="0071625E">
        <w:rPr>
          <w:sz w:val="22"/>
          <w:szCs w:val="22"/>
        </w:rPr>
        <w:t>What are the key conclusions from this course? What questions do you have going forward?</w:t>
      </w:r>
    </w:p>
    <w:sectPr w:rsidR="00B573C1" w:rsidRPr="0071625E" w:rsidSect="004C59EB">
      <w:headerReference w:type="even" r:id="rId31"/>
      <w:headerReference w:type="default" r:id="rId32"/>
      <w:footerReference w:type="even" r:id="rId33"/>
      <w:footerReference w:type="default" r:id="rId34"/>
      <w:headerReference w:type="first" r:id="rId35"/>
      <w:footerReference w:type="first" r:id="rId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58C8" w14:textId="77777777" w:rsidR="00C43636" w:rsidRDefault="00C43636" w:rsidP="00F36567">
      <w:r>
        <w:separator/>
      </w:r>
    </w:p>
  </w:endnote>
  <w:endnote w:type="continuationSeparator" w:id="0">
    <w:p w14:paraId="08617C04" w14:textId="77777777" w:rsidR="00C43636" w:rsidRDefault="00C43636" w:rsidP="00F3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454299"/>
      <w:docPartObj>
        <w:docPartGallery w:val="Page Numbers (Bottom of Page)"/>
        <w:docPartUnique/>
      </w:docPartObj>
    </w:sdtPr>
    <w:sdtContent>
      <w:p w14:paraId="6F5CB75F" w14:textId="77777777" w:rsidR="00483A76" w:rsidRDefault="00483A76" w:rsidP="007464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3A030" w14:textId="77777777" w:rsidR="00483A76" w:rsidRDefault="00483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896017750"/>
      <w:docPartObj>
        <w:docPartGallery w:val="Page Numbers (Bottom of Page)"/>
        <w:docPartUnique/>
      </w:docPartObj>
    </w:sdtPr>
    <w:sdtContent>
      <w:p w14:paraId="47FFE4C2" w14:textId="77777777" w:rsidR="00483A76" w:rsidRPr="00F36567" w:rsidRDefault="00483A76" w:rsidP="007464EB">
        <w:pPr>
          <w:pStyle w:val="Footer"/>
          <w:framePr w:wrap="none" w:vAnchor="text" w:hAnchor="margin" w:xAlign="center" w:y="1"/>
          <w:rPr>
            <w:rStyle w:val="PageNumber"/>
            <w:rFonts w:ascii="Times New Roman" w:hAnsi="Times New Roman" w:cs="Times New Roman"/>
          </w:rPr>
        </w:pPr>
        <w:r w:rsidRPr="00F36567">
          <w:rPr>
            <w:rStyle w:val="PageNumber"/>
            <w:rFonts w:ascii="Times New Roman" w:hAnsi="Times New Roman" w:cs="Times New Roman"/>
          </w:rPr>
          <w:fldChar w:fldCharType="begin"/>
        </w:r>
        <w:r w:rsidRPr="00F36567">
          <w:rPr>
            <w:rStyle w:val="PageNumber"/>
            <w:rFonts w:ascii="Times New Roman" w:hAnsi="Times New Roman" w:cs="Times New Roman"/>
          </w:rPr>
          <w:instrText xml:space="preserve"> PAGE </w:instrText>
        </w:r>
        <w:r w:rsidRPr="00F36567">
          <w:rPr>
            <w:rStyle w:val="PageNumber"/>
            <w:rFonts w:ascii="Times New Roman" w:hAnsi="Times New Roman" w:cs="Times New Roman"/>
          </w:rPr>
          <w:fldChar w:fldCharType="separate"/>
        </w:r>
        <w:r w:rsidR="00F77AFF">
          <w:rPr>
            <w:rStyle w:val="PageNumber"/>
            <w:rFonts w:ascii="Times New Roman" w:hAnsi="Times New Roman" w:cs="Times New Roman"/>
            <w:noProof/>
          </w:rPr>
          <w:t>3</w:t>
        </w:r>
        <w:r w:rsidRPr="00F36567">
          <w:rPr>
            <w:rStyle w:val="PageNumber"/>
            <w:rFonts w:ascii="Times New Roman" w:hAnsi="Times New Roman" w:cs="Times New Roman"/>
          </w:rPr>
          <w:fldChar w:fldCharType="end"/>
        </w:r>
      </w:p>
    </w:sdtContent>
  </w:sdt>
  <w:p w14:paraId="3EF7D466" w14:textId="77777777" w:rsidR="00483A76" w:rsidRPr="00F36567" w:rsidRDefault="00483A76">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A7EC" w14:textId="77777777" w:rsidR="0023511C" w:rsidRDefault="00235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0E4E" w14:textId="77777777" w:rsidR="00C43636" w:rsidRDefault="00C43636" w:rsidP="00F36567">
      <w:r>
        <w:separator/>
      </w:r>
    </w:p>
  </w:footnote>
  <w:footnote w:type="continuationSeparator" w:id="0">
    <w:p w14:paraId="1EE54F3E" w14:textId="77777777" w:rsidR="00C43636" w:rsidRDefault="00C43636" w:rsidP="00F3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EE80" w14:textId="51470793" w:rsidR="00483A76" w:rsidRDefault="00C43636">
    <w:pPr>
      <w:pStyle w:val="Header"/>
    </w:pPr>
    <w:r>
      <w:rPr>
        <w:noProof/>
      </w:rPr>
      <w:pict w14:anchorId="2CFA6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38159" o:spid="_x0000_s1027" type="#_x0000_t136" alt="" style="position:absolute;margin-left:0;margin-top:0;width:407.5pt;height:228.2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sidR="00483A76">
      <w:rPr>
        <w:noProof/>
      </w:rPr>
      <mc:AlternateContent>
        <mc:Choice Requires="wps">
          <w:drawing>
            <wp:anchor distT="0" distB="0" distL="114300" distR="114300" simplePos="0" relativeHeight="251656704" behindDoc="1" locked="0" layoutInCell="0" allowOverlap="1" wp14:anchorId="2E8ABA2F" wp14:editId="1B15751E">
              <wp:simplePos x="0" y="0"/>
              <wp:positionH relativeFrom="margin">
                <wp:align>center</wp:align>
              </wp:positionH>
              <wp:positionV relativeFrom="margin">
                <wp:align>center</wp:align>
              </wp:positionV>
              <wp:extent cx="6056630" cy="201866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56630" cy="201866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2DE58E3" w14:textId="77777777" w:rsidR="00483A76" w:rsidRDefault="00483A76" w:rsidP="0075449D">
                          <w:pPr>
                            <w:jc w:val="center"/>
                            <w:rPr>
                              <w:rFonts w:ascii="Calibri" w:hAnsi="Calibri" w:cs="Calibri"/>
                              <w:color w:val="C0C0C0"/>
                              <w:sz w:val="16"/>
                              <w:szCs w:val="16"/>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E8ABA2F" id="_x0000_t202" coordsize="21600,21600" o:spt="202" path="m,l,21600r21600,l21600,xe">
              <v:stroke joinstyle="miter"/>
              <v:path gradientshapeok="t" o:connecttype="rect"/>
            </v:shapetype>
            <v:shape id="WordArt 3" o:spid="_x0000_s1026" type="#_x0000_t202" style="position:absolute;margin-left:0;margin-top:0;width:476.9pt;height:158.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" o:allowincell="f" filled="f" stroked="f">
              <v:textbox>
                <w:txbxContent>
                  <w:p w14:paraId="02DE58E3" w14:textId="77777777" w:rsidR="00483A76" w:rsidRDefault="00483A76" w:rsidP="0075449D">
                    <w:pPr>
                      <w:jc w:val="center"/>
                      <w:rPr>
                        <w:rFonts w:ascii="Calibri" w:hAnsi="Calibri" w:cs="Calibri"/>
                        <w:color w:val="C0C0C0"/>
                        <w:sz w:val="16"/>
                        <w:szCs w:val="16"/>
                      </w:rPr>
                    </w:pPr>
                    <w:r>
                      <w:rPr>
                        <w:rFonts w:ascii="Calibri" w:hAnsi="Calibri" w:cs="Calibri"/>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6935" w14:textId="7E76F78D" w:rsidR="0023511C" w:rsidRDefault="00C43636">
    <w:pPr>
      <w:pStyle w:val="Header"/>
    </w:pPr>
    <w:r>
      <w:rPr>
        <w:noProof/>
      </w:rPr>
      <w:pict w14:anchorId="3503E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38160" o:spid="_x0000_s1026" type="#_x0000_t136" alt="" style="position:absolute;margin-left:0;margin-top:0;width:407.5pt;height:228.2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B010" w14:textId="0D0E69B3" w:rsidR="0023511C" w:rsidRDefault="00C43636">
    <w:pPr>
      <w:pStyle w:val="Header"/>
    </w:pPr>
    <w:r>
      <w:rPr>
        <w:noProof/>
      </w:rPr>
      <w:pict w14:anchorId="7CF9A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238158" o:spid="_x0000_s1025" type="#_x0000_t136" alt="" style="position:absolute;margin-left:0;margin-top:0;width:407.5pt;height:228.2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25"/>
    <w:multiLevelType w:val="hybridMultilevel"/>
    <w:tmpl w:val="CB529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C13D6"/>
    <w:multiLevelType w:val="hybridMultilevel"/>
    <w:tmpl w:val="4C84D9C6"/>
    <w:lvl w:ilvl="0" w:tplc="FD3CA364">
      <w:numFmt w:val="bullet"/>
      <w:lvlText w:val="●"/>
      <w:lvlJc w:val="left"/>
      <w:pPr>
        <w:ind w:left="850" w:hanging="360"/>
      </w:pPr>
      <w:rPr>
        <w:rFonts w:ascii="Times New Roman" w:eastAsia="Times New Roman" w:hAnsi="Times New Roman" w:cs="Times New Roman" w:hint="default"/>
        <w:spacing w:val="-25"/>
        <w:w w:val="100"/>
        <w:sz w:val="24"/>
        <w:szCs w:val="24"/>
      </w:rPr>
    </w:lvl>
    <w:lvl w:ilvl="1" w:tplc="E4A89D4A">
      <w:numFmt w:val="bullet"/>
      <w:lvlText w:val="•"/>
      <w:lvlJc w:val="left"/>
      <w:pPr>
        <w:ind w:left="1632" w:hanging="360"/>
      </w:pPr>
      <w:rPr>
        <w:rFonts w:hint="default"/>
      </w:rPr>
    </w:lvl>
    <w:lvl w:ilvl="2" w:tplc="B1521EE6">
      <w:numFmt w:val="bullet"/>
      <w:lvlText w:val="•"/>
      <w:lvlJc w:val="left"/>
      <w:pPr>
        <w:ind w:left="2404" w:hanging="360"/>
      </w:pPr>
      <w:rPr>
        <w:rFonts w:hint="default"/>
      </w:rPr>
    </w:lvl>
    <w:lvl w:ilvl="3" w:tplc="C60AE386">
      <w:numFmt w:val="bullet"/>
      <w:lvlText w:val="•"/>
      <w:lvlJc w:val="left"/>
      <w:pPr>
        <w:ind w:left="3176" w:hanging="360"/>
      </w:pPr>
      <w:rPr>
        <w:rFonts w:hint="default"/>
      </w:rPr>
    </w:lvl>
    <w:lvl w:ilvl="4" w:tplc="33A01160">
      <w:numFmt w:val="bullet"/>
      <w:lvlText w:val="•"/>
      <w:lvlJc w:val="left"/>
      <w:pPr>
        <w:ind w:left="3948" w:hanging="360"/>
      </w:pPr>
      <w:rPr>
        <w:rFonts w:hint="default"/>
      </w:rPr>
    </w:lvl>
    <w:lvl w:ilvl="5" w:tplc="E33C068C">
      <w:numFmt w:val="bullet"/>
      <w:lvlText w:val="•"/>
      <w:lvlJc w:val="left"/>
      <w:pPr>
        <w:ind w:left="4720" w:hanging="360"/>
      </w:pPr>
      <w:rPr>
        <w:rFonts w:hint="default"/>
      </w:rPr>
    </w:lvl>
    <w:lvl w:ilvl="6" w:tplc="9E268A8E">
      <w:numFmt w:val="bullet"/>
      <w:lvlText w:val="•"/>
      <w:lvlJc w:val="left"/>
      <w:pPr>
        <w:ind w:left="5492" w:hanging="360"/>
      </w:pPr>
      <w:rPr>
        <w:rFonts w:hint="default"/>
      </w:rPr>
    </w:lvl>
    <w:lvl w:ilvl="7" w:tplc="F7C84562">
      <w:numFmt w:val="bullet"/>
      <w:lvlText w:val="•"/>
      <w:lvlJc w:val="left"/>
      <w:pPr>
        <w:ind w:left="6264" w:hanging="360"/>
      </w:pPr>
      <w:rPr>
        <w:rFonts w:hint="default"/>
      </w:rPr>
    </w:lvl>
    <w:lvl w:ilvl="8" w:tplc="11D2173A">
      <w:numFmt w:val="bullet"/>
      <w:lvlText w:val="•"/>
      <w:lvlJc w:val="left"/>
      <w:pPr>
        <w:ind w:left="7036" w:hanging="360"/>
      </w:pPr>
      <w:rPr>
        <w:rFonts w:hint="default"/>
      </w:rPr>
    </w:lvl>
  </w:abstractNum>
  <w:abstractNum w:abstractNumId="2" w15:restartNumberingAfterBreak="0">
    <w:nsid w:val="0E866B5B"/>
    <w:multiLevelType w:val="hybridMultilevel"/>
    <w:tmpl w:val="8A18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F2CBD"/>
    <w:multiLevelType w:val="hybridMultilevel"/>
    <w:tmpl w:val="F0BA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33F0E"/>
    <w:multiLevelType w:val="hybridMultilevel"/>
    <w:tmpl w:val="A0C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A3782"/>
    <w:multiLevelType w:val="hybridMultilevel"/>
    <w:tmpl w:val="5A94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30E8"/>
    <w:multiLevelType w:val="hybridMultilevel"/>
    <w:tmpl w:val="159E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8B6184"/>
    <w:multiLevelType w:val="hybridMultilevel"/>
    <w:tmpl w:val="C0200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D42DC"/>
    <w:multiLevelType w:val="hybridMultilevel"/>
    <w:tmpl w:val="61F6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618EF"/>
    <w:multiLevelType w:val="multilevel"/>
    <w:tmpl w:val="7128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3E6D54"/>
    <w:multiLevelType w:val="multilevel"/>
    <w:tmpl w:val="1262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B15858"/>
    <w:multiLevelType w:val="multilevel"/>
    <w:tmpl w:val="D70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030976"/>
    <w:multiLevelType w:val="multilevel"/>
    <w:tmpl w:val="7128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4D5586"/>
    <w:multiLevelType w:val="hybridMultilevel"/>
    <w:tmpl w:val="0B9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2784C"/>
    <w:multiLevelType w:val="hybridMultilevel"/>
    <w:tmpl w:val="44E8D696"/>
    <w:lvl w:ilvl="0" w:tplc="D464B7E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F61CE"/>
    <w:multiLevelType w:val="multilevel"/>
    <w:tmpl w:val="B424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FE1D05"/>
    <w:multiLevelType w:val="hybridMultilevel"/>
    <w:tmpl w:val="0DF4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F225A"/>
    <w:multiLevelType w:val="multilevel"/>
    <w:tmpl w:val="0BFC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CF46BF"/>
    <w:multiLevelType w:val="multilevel"/>
    <w:tmpl w:val="930A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5523B9"/>
    <w:multiLevelType w:val="hybridMultilevel"/>
    <w:tmpl w:val="4E42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46FEB"/>
    <w:multiLevelType w:val="hybridMultilevel"/>
    <w:tmpl w:val="BCC0A0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C56F5"/>
    <w:multiLevelType w:val="hybridMultilevel"/>
    <w:tmpl w:val="89F4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52767"/>
    <w:multiLevelType w:val="multilevel"/>
    <w:tmpl w:val="8398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F33C53"/>
    <w:multiLevelType w:val="hybridMultilevel"/>
    <w:tmpl w:val="50A6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4513119"/>
    <w:multiLevelType w:val="multilevel"/>
    <w:tmpl w:val="B27E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845566"/>
    <w:multiLevelType w:val="hybridMultilevel"/>
    <w:tmpl w:val="FF90F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246F4"/>
    <w:multiLevelType w:val="hybridMultilevel"/>
    <w:tmpl w:val="8B28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A411A"/>
    <w:multiLevelType w:val="hybridMultilevel"/>
    <w:tmpl w:val="62F6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677359">
    <w:abstractNumId w:val="4"/>
  </w:num>
  <w:num w:numId="2" w16cid:durableId="2073889290">
    <w:abstractNumId w:val="1"/>
  </w:num>
  <w:num w:numId="3" w16cid:durableId="1752966092">
    <w:abstractNumId w:val="11"/>
  </w:num>
  <w:num w:numId="4" w16cid:durableId="1776360735">
    <w:abstractNumId w:val="22"/>
  </w:num>
  <w:num w:numId="5" w16cid:durableId="1775201193">
    <w:abstractNumId w:val="18"/>
  </w:num>
  <w:num w:numId="6" w16cid:durableId="640227931">
    <w:abstractNumId w:val="10"/>
  </w:num>
  <w:num w:numId="7" w16cid:durableId="1988046043">
    <w:abstractNumId w:val="6"/>
  </w:num>
  <w:num w:numId="8" w16cid:durableId="1301154984">
    <w:abstractNumId w:val="20"/>
  </w:num>
  <w:num w:numId="9" w16cid:durableId="1172912414">
    <w:abstractNumId w:val="9"/>
  </w:num>
  <w:num w:numId="10" w16cid:durableId="110515855">
    <w:abstractNumId w:val="2"/>
  </w:num>
  <w:num w:numId="11" w16cid:durableId="1445150582">
    <w:abstractNumId w:val="21"/>
  </w:num>
  <w:num w:numId="12" w16cid:durableId="1441602426">
    <w:abstractNumId w:val="13"/>
  </w:num>
  <w:num w:numId="13" w16cid:durableId="1247034953">
    <w:abstractNumId w:val="23"/>
  </w:num>
  <w:num w:numId="14" w16cid:durableId="558445398">
    <w:abstractNumId w:val="14"/>
  </w:num>
  <w:num w:numId="15" w16cid:durableId="1472096767">
    <w:abstractNumId w:val="27"/>
  </w:num>
  <w:num w:numId="16" w16cid:durableId="1452430777">
    <w:abstractNumId w:val="16"/>
  </w:num>
  <w:num w:numId="17" w16cid:durableId="1781219560">
    <w:abstractNumId w:val="15"/>
  </w:num>
  <w:num w:numId="18" w16cid:durableId="1166282271">
    <w:abstractNumId w:val="24"/>
  </w:num>
  <w:num w:numId="19" w16cid:durableId="916987039">
    <w:abstractNumId w:val="5"/>
  </w:num>
  <w:num w:numId="20" w16cid:durableId="1249581858">
    <w:abstractNumId w:val="3"/>
  </w:num>
  <w:num w:numId="21" w16cid:durableId="563835377">
    <w:abstractNumId w:val="8"/>
  </w:num>
  <w:num w:numId="22" w16cid:durableId="1058479517">
    <w:abstractNumId w:val="26"/>
  </w:num>
  <w:num w:numId="23" w16cid:durableId="578902508">
    <w:abstractNumId w:val="25"/>
  </w:num>
  <w:num w:numId="24" w16cid:durableId="2085300015">
    <w:abstractNumId w:val="19"/>
  </w:num>
  <w:num w:numId="25" w16cid:durableId="896933242">
    <w:abstractNumId w:val="7"/>
  </w:num>
  <w:num w:numId="26" w16cid:durableId="63769405">
    <w:abstractNumId w:val="0"/>
  </w:num>
  <w:num w:numId="27" w16cid:durableId="1195770227">
    <w:abstractNumId w:val="17"/>
  </w:num>
  <w:num w:numId="28" w16cid:durableId="10815911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A8"/>
    <w:rsid w:val="00002282"/>
    <w:rsid w:val="0000514F"/>
    <w:rsid w:val="000078D3"/>
    <w:rsid w:val="00010531"/>
    <w:rsid w:val="00016A33"/>
    <w:rsid w:val="00020D6C"/>
    <w:rsid w:val="00025FBE"/>
    <w:rsid w:val="000336CE"/>
    <w:rsid w:val="000344CD"/>
    <w:rsid w:val="00036970"/>
    <w:rsid w:val="000414B5"/>
    <w:rsid w:val="000720E5"/>
    <w:rsid w:val="00074798"/>
    <w:rsid w:val="00080F71"/>
    <w:rsid w:val="00094F23"/>
    <w:rsid w:val="000A0554"/>
    <w:rsid w:val="000A68F5"/>
    <w:rsid w:val="000B2313"/>
    <w:rsid w:val="000B5676"/>
    <w:rsid w:val="000E0C4F"/>
    <w:rsid w:val="00105159"/>
    <w:rsid w:val="00115F67"/>
    <w:rsid w:val="001165D1"/>
    <w:rsid w:val="00154964"/>
    <w:rsid w:val="0015643A"/>
    <w:rsid w:val="001573E1"/>
    <w:rsid w:val="0017406C"/>
    <w:rsid w:val="00180D4D"/>
    <w:rsid w:val="00181EE9"/>
    <w:rsid w:val="0019022D"/>
    <w:rsid w:val="00194026"/>
    <w:rsid w:val="001A03D0"/>
    <w:rsid w:val="001B74F4"/>
    <w:rsid w:val="001D09E9"/>
    <w:rsid w:val="001D7846"/>
    <w:rsid w:val="001D7F97"/>
    <w:rsid w:val="001E64F5"/>
    <w:rsid w:val="00216115"/>
    <w:rsid w:val="00224CD4"/>
    <w:rsid w:val="00231AAD"/>
    <w:rsid w:val="002326BB"/>
    <w:rsid w:val="0023511C"/>
    <w:rsid w:val="002506CB"/>
    <w:rsid w:val="00253B29"/>
    <w:rsid w:val="002644C6"/>
    <w:rsid w:val="00267151"/>
    <w:rsid w:val="00272CA3"/>
    <w:rsid w:val="00281274"/>
    <w:rsid w:val="002908A1"/>
    <w:rsid w:val="002C52FA"/>
    <w:rsid w:val="002F0B05"/>
    <w:rsid w:val="00306417"/>
    <w:rsid w:val="003121CD"/>
    <w:rsid w:val="0035431D"/>
    <w:rsid w:val="00367CFD"/>
    <w:rsid w:val="00370CDC"/>
    <w:rsid w:val="003737A1"/>
    <w:rsid w:val="00382295"/>
    <w:rsid w:val="00382C7D"/>
    <w:rsid w:val="003836A1"/>
    <w:rsid w:val="003868F1"/>
    <w:rsid w:val="00397541"/>
    <w:rsid w:val="003C26C8"/>
    <w:rsid w:val="003C75F9"/>
    <w:rsid w:val="003D0CB1"/>
    <w:rsid w:val="003E3104"/>
    <w:rsid w:val="003F2675"/>
    <w:rsid w:val="00410311"/>
    <w:rsid w:val="004207BE"/>
    <w:rsid w:val="00437CEA"/>
    <w:rsid w:val="00444DAF"/>
    <w:rsid w:val="0046043C"/>
    <w:rsid w:val="004742E1"/>
    <w:rsid w:val="00483A76"/>
    <w:rsid w:val="004A525A"/>
    <w:rsid w:val="004B20FB"/>
    <w:rsid w:val="004C2608"/>
    <w:rsid w:val="004C4C86"/>
    <w:rsid w:val="004C59EB"/>
    <w:rsid w:val="004E2365"/>
    <w:rsid w:val="0050308A"/>
    <w:rsid w:val="00506D6A"/>
    <w:rsid w:val="00511375"/>
    <w:rsid w:val="005268A5"/>
    <w:rsid w:val="00531AD6"/>
    <w:rsid w:val="005415AA"/>
    <w:rsid w:val="00542815"/>
    <w:rsid w:val="00542EA6"/>
    <w:rsid w:val="00547FF2"/>
    <w:rsid w:val="00550507"/>
    <w:rsid w:val="00556DCA"/>
    <w:rsid w:val="00562A11"/>
    <w:rsid w:val="0057631A"/>
    <w:rsid w:val="0058419F"/>
    <w:rsid w:val="00587EB5"/>
    <w:rsid w:val="00596726"/>
    <w:rsid w:val="005A0524"/>
    <w:rsid w:val="005A4C98"/>
    <w:rsid w:val="005A5134"/>
    <w:rsid w:val="005B0B6D"/>
    <w:rsid w:val="005C45E5"/>
    <w:rsid w:val="005D4A59"/>
    <w:rsid w:val="005F16B9"/>
    <w:rsid w:val="005F27D3"/>
    <w:rsid w:val="005F3E24"/>
    <w:rsid w:val="006033E5"/>
    <w:rsid w:val="006116EC"/>
    <w:rsid w:val="00624AB7"/>
    <w:rsid w:val="006353B6"/>
    <w:rsid w:val="00647276"/>
    <w:rsid w:val="00670ABF"/>
    <w:rsid w:val="006770EE"/>
    <w:rsid w:val="00695A8E"/>
    <w:rsid w:val="006B0DBB"/>
    <w:rsid w:val="006E4F41"/>
    <w:rsid w:val="006F2B0D"/>
    <w:rsid w:val="006F5842"/>
    <w:rsid w:val="007125E0"/>
    <w:rsid w:val="0071625E"/>
    <w:rsid w:val="00731CCF"/>
    <w:rsid w:val="00732B63"/>
    <w:rsid w:val="007464EB"/>
    <w:rsid w:val="0075225C"/>
    <w:rsid w:val="0075449D"/>
    <w:rsid w:val="00771092"/>
    <w:rsid w:val="00777A3F"/>
    <w:rsid w:val="007A2B1D"/>
    <w:rsid w:val="007A671D"/>
    <w:rsid w:val="007A7498"/>
    <w:rsid w:val="007B27A9"/>
    <w:rsid w:val="007F0B77"/>
    <w:rsid w:val="00827FDE"/>
    <w:rsid w:val="00832AEC"/>
    <w:rsid w:val="008333A4"/>
    <w:rsid w:val="00840D8E"/>
    <w:rsid w:val="0084147F"/>
    <w:rsid w:val="00847C06"/>
    <w:rsid w:val="0086657D"/>
    <w:rsid w:val="00876D1A"/>
    <w:rsid w:val="00892CE1"/>
    <w:rsid w:val="008A029E"/>
    <w:rsid w:val="008B5DA5"/>
    <w:rsid w:val="008B6AFB"/>
    <w:rsid w:val="008D7DD5"/>
    <w:rsid w:val="008E0FE0"/>
    <w:rsid w:val="008F2AC0"/>
    <w:rsid w:val="00900166"/>
    <w:rsid w:val="00906FCF"/>
    <w:rsid w:val="009129DC"/>
    <w:rsid w:val="00924923"/>
    <w:rsid w:val="009337E2"/>
    <w:rsid w:val="00937FB0"/>
    <w:rsid w:val="00947FB6"/>
    <w:rsid w:val="009660C6"/>
    <w:rsid w:val="00977113"/>
    <w:rsid w:val="009A5F7E"/>
    <w:rsid w:val="009B686B"/>
    <w:rsid w:val="009B7867"/>
    <w:rsid w:val="009C0D46"/>
    <w:rsid w:val="009C6D7E"/>
    <w:rsid w:val="009D2C59"/>
    <w:rsid w:val="009F2F52"/>
    <w:rsid w:val="009F4997"/>
    <w:rsid w:val="00A24CB6"/>
    <w:rsid w:val="00A30337"/>
    <w:rsid w:val="00A32810"/>
    <w:rsid w:val="00A418B9"/>
    <w:rsid w:val="00A45E8B"/>
    <w:rsid w:val="00A46DFE"/>
    <w:rsid w:val="00A664AB"/>
    <w:rsid w:val="00A76F03"/>
    <w:rsid w:val="00A80964"/>
    <w:rsid w:val="00A816DB"/>
    <w:rsid w:val="00AA3456"/>
    <w:rsid w:val="00AA38AE"/>
    <w:rsid w:val="00AB0E2F"/>
    <w:rsid w:val="00AC20A8"/>
    <w:rsid w:val="00AC3F67"/>
    <w:rsid w:val="00B04825"/>
    <w:rsid w:val="00B12752"/>
    <w:rsid w:val="00B17398"/>
    <w:rsid w:val="00B265A9"/>
    <w:rsid w:val="00B31062"/>
    <w:rsid w:val="00B3704A"/>
    <w:rsid w:val="00B42F0B"/>
    <w:rsid w:val="00B469D1"/>
    <w:rsid w:val="00B573C1"/>
    <w:rsid w:val="00B77EA9"/>
    <w:rsid w:val="00B83DD8"/>
    <w:rsid w:val="00B90475"/>
    <w:rsid w:val="00BA63A1"/>
    <w:rsid w:val="00BB0BD8"/>
    <w:rsid w:val="00BC728D"/>
    <w:rsid w:val="00BD3304"/>
    <w:rsid w:val="00BF006F"/>
    <w:rsid w:val="00C13E63"/>
    <w:rsid w:val="00C2078C"/>
    <w:rsid w:val="00C43636"/>
    <w:rsid w:val="00C4491D"/>
    <w:rsid w:val="00C62594"/>
    <w:rsid w:val="00C62776"/>
    <w:rsid w:val="00C70BF1"/>
    <w:rsid w:val="00C91D0B"/>
    <w:rsid w:val="00CB544A"/>
    <w:rsid w:val="00CD3488"/>
    <w:rsid w:val="00CF09F3"/>
    <w:rsid w:val="00CF6A98"/>
    <w:rsid w:val="00D1199F"/>
    <w:rsid w:val="00D20541"/>
    <w:rsid w:val="00D24BCF"/>
    <w:rsid w:val="00D435B2"/>
    <w:rsid w:val="00D50D38"/>
    <w:rsid w:val="00D5220F"/>
    <w:rsid w:val="00D55B10"/>
    <w:rsid w:val="00D639A4"/>
    <w:rsid w:val="00D642DE"/>
    <w:rsid w:val="00D735D5"/>
    <w:rsid w:val="00D77024"/>
    <w:rsid w:val="00D8033B"/>
    <w:rsid w:val="00DA79F2"/>
    <w:rsid w:val="00DD2DD1"/>
    <w:rsid w:val="00DE284B"/>
    <w:rsid w:val="00DE56CE"/>
    <w:rsid w:val="00DE6DBA"/>
    <w:rsid w:val="00DF4E5B"/>
    <w:rsid w:val="00DF7407"/>
    <w:rsid w:val="00E129DC"/>
    <w:rsid w:val="00E350B2"/>
    <w:rsid w:val="00E3656F"/>
    <w:rsid w:val="00E51A0A"/>
    <w:rsid w:val="00E57E75"/>
    <w:rsid w:val="00E63B04"/>
    <w:rsid w:val="00E759BD"/>
    <w:rsid w:val="00E852B5"/>
    <w:rsid w:val="00E937B5"/>
    <w:rsid w:val="00E9445B"/>
    <w:rsid w:val="00EA6A79"/>
    <w:rsid w:val="00EB0A38"/>
    <w:rsid w:val="00EB4C46"/>
    <w:rsid w:val="00EC3ACA"/>
    <w:rsid w:val="00EC7CD1"/>
    <w:rsid w:val="00ED768F"/>
    <w:rsid w:val="00EE009A"/>
    <w:rsid w:val="00EF6407"/>
    <w:rsid w:val="00F02CD6"/>
    <w:rsid w:val="00F05541"/>
    <w:rsid w:val="00F11798"/>
    <w:rsid w:val="00F226DB"/>
    <w:rsid w:val="00F27C1A"/>
    <w:rsid w:val="00F36567"/>
    <w:rsid w:val="00F420BA"/>
    <w:rsid w:val="00F43168"/>
    <w:rsid w:val="00F45690"/>
    <w:rsid w:val="00F466E0"/>
    <w:rsid w:val="00F553BA"/>
    <w:rsid w:val="00F57776"/>
    <w:rsid w:val="00F66929"/>
    <w:rsid w:val="00F761A4"/>
    <w:rsid w:val="00F77AFF"/>
    <w:rsid w:val="00F8093F"/>
    <w:rsid w:val="00F83987"/>
    <w:rsid w:val="00F96863"/>
    <w:rsid w:val="00FA2443"/>
    <w:rsid w:val="00FC0E0F"/>
    <w:rsid w:val="00FE1D21"/>
    <w:rsid w:val="00FE6758"/>
    <w:rsid w:val="00FE78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3B6EF4"/>
  <w15:docId w15:val="{9FAFA931-B061-1043-A1B6-F302D7A5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6C"/>
    <w:rPr>
      <w:rFonts w:ascii="Times New Roman" w:eastAsia="Times New Roman" w:hAnsi="Times New Roman" w:cs="Times New Roman"/>
      <w:lang w:eastAsia="en-GB"/>
    </w:rPr>
  </w:style>
  <w:style w:type="paragraph" w:styleId="Heading1">
    <w:name w:val="heading 1"/>
    <w:basedOn w:val="Normal"/>
    <w:link w:val="Heading1Char"/>
    <w:uiPriority w:val="9"/>
    <w:qFormat/>
    <w:rsid w:val="00F36567"/>
    <w:pPr>
      <w:spacing w:before="100" w:beforeAutospacing="1" w:after="100" w:afterAutospacing="1"/>
      <w:outlineLvl w:val="0"/>
    </w:pPr>
    <w:rPr>
      <w:rFonts w:eastAsiaTheme="minorEastAsia"/>
      <w:b/>
      <w:bCs/>
      <w:kern w:val="36"/>
      <w:sz w:val="48"/>
      <w:szCs w:val="48"/>
      <w:lang w:val="en-US" w:eastAsia="en-US"/>
    </w:rPr>
  </w:style>
  <w:style w:type="paragraph" w:styleId="Heading5">
    <w:name w:val="heading 5"/>
    <w:basedOn w:val="Normal"/>
    <w:next w:val="Normal"/>
    <w:link w:val="Heading5Char"/>
    <w:uiPriority w:val="9"/>
    <w:semiHidden/>
    <w:unhideWhenUsed/>
    <w:qFormat/>
    <w:rsid w:val="00F36567"/>
    <w:pPr>
      <w:keepNext/>
      <w:keepLines/>
      <w:spacing w:before="200"/>
      <w:outlineLvl w:val="4"/>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567"/>
    <w:rPr>
      <w:rFonts w:ascii="Times New Roman" w:eastAsiaTheme="minorEastAsia" w:hAnsi="Times New Roman" w:cs="Times New Roman"/>
      <w:b/>
      <w:bCs/>
      <w:kern w:val="36"/>
      <w:sz w:val="48"/>
      <w:szCs w:val="48"/>
      <w:lang w:val="en-US"/>
    </w:rPr>
  </w:style>
  <w:style w:type="character" w:customStyle="1" w:styleId="Heading5Char">
    <w:name w:val="Heading 5 Char"/>
    <w:basedOn w:val="DefaultParagraphFont"/>
    <w:link w:val="Heading5"/>
    <w:uiPriority w:val="9"/>
    <w:semiHidden/>
    <w:rsid w:val="00F36567"/>
    <w:rPr>
      <w:rFonts w:asciiTheme="majorHAnsi" w:eastAsiaTheme="majorEastAsia" w:hAnsiTheme="majorHAnsi" w:cstheme="majorBidi"/>
      <w:color w:val="1F3763" w:themeColor="accent1" w:themeShade="7F"/>
      <w:lang w:val="en-US"/>
    </w:rPr>
  </w:style>
  <w:style w:type="paragraph" w:styleId="ListParagraph">
    <w:name w:val="List Paragraph"/>
    <w:basedOn w:val="Normal"/>
    <w:uiPriority w:val="99"/>
    <w:qFormat/>
    <w:rsid w:val="00F36567"/>
    <w:pPr>
      <w:ind w:left="720"/>
      <w:contextualSpacing/>
    </w:pPr>
    <w:rPr>
      <w:rFonts w:asciiTheme="minorHAnsi" w:eastAsiaTheme="minorEastAsia" w:hAnsiTheme="minorHAnsi" w:cstheme="minorBidi"/>
      <w:lang w:val="en-US" w:eastAsia="en-US"/>
    </w:rPr>
  </w:style>
  <w:style w:type="paragraph" w:styleId="NormalWeb">
    <w:name w:val="Normal (Web)"/>
    <w:basedOn w:val="Normal"/>
    <w:uiPriority w:val="99"/>
    <w:unhideWhenUsed/>
    <w:rsid w:val="00F36567"/>
    <w:pPr>
      <w:spacing w:before="100" w:beforeAutospacing="1" w:after="100" w:afterAutospacing="1"/>
    </w:pPr>
    <w:rPr>
      <w:rFonts w:eastAsiaTheme="minorEastAsia"/>
      <w:sz w:val="20"/>
      <w:szCs w:val="20"/>
      <w:lang w:val="en-US" w:eastAsia="en-US"/>
    </w:rPr>
  </w:style>
  <w:style w:type="character" w:styleId="Hyperlink">
    <w:name w:val="Hyperlink"/>
    <w:basedOn w:val="DefaultParagraphFont"/>
    <w:uiPriority w:val="99"/>
    <w:unhideWhenUsed/>
    <w:rsid w:val="00F36567"/>
    <w:rPr>
      <w:color w:val="0000FF"/>
      <w:u w:val="single"/>
    </w:rPr>
  </w:style>
  <w:style w:type="paragraph" w:styleId="BodyText">
    <w:name w:val="Body Text"/>
    <w:basedOn w:val="Normal"/>
    <w:link w:val="BodyTextChar"/>
    <w:uiPriority w:val="1"/>
    <w:qFormat/>
    <w:rsid w:val="00F36567"/>
    <w:pPr>
      <w:widowControl w:val="0"/>
      <w:autoSpaceDE w:val="0"/>
      <w:autoSpaceDN w:val="0"/>
    </w:pPr>
    <w:rPr>
      <w:lang w:val="en-US" w:eastAsia="en-US"/>
    </w:rPr>
  </w:style>
  <w:style w:type="character" w:customStyle="1" w:styleId="BodyTextChar">
    <w:name w:val="Body Text Char"/>
    <w:basedOn w:val="DefaultParagraphFont"/>
    <w:link w:val="BodyText"/>
    <w:uiPriority w:val="1"/>
    <w:rsid w:val="00F36567"/>
    <w:rPr>
      <w:rFonts w:ascii="Times New Roman" w:eastAsia="Times New Roman" w:hAnsi="Times New Roman" w:cs="Times New Roman"/>
      <w:lang w:val="en-US"/>
    </w:rPr>
  </w:style>
  <w:style w:type="paragraph" w:styleId="Footer">
    <w:name w:val="footer"/>
    <w:basedOn w:val="Normal"/>
    <w:link w:val="FooterChar"/>
    <w:uiPriority w:val="99"/>
    <w:unhideWhenUsed/>
    <w:rsid w:val="00F36567"/>
    <w:pPr>
      <w:tabs>
        <w:tab w:val="center" w:pos="4513"/>
        <w:tab w:val="right" w:pos="9026"/>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F36567"/>
    <w:rPr>
      <w:rFonts w:eastAsiaTheme="minorEastAsia"/>
      <w:lang w:val="en-US"/>
    </w:rPr>
  </w:style>
  <w:style w:type="character" w:styleId="PageNumber">
    <w:name w:val="page number"/>
    <w:basedOn w:val="DefaultParagraphFont"/>
    <w:uiPriority w:val="99"/>
    <w:semiHidden/>
    <w:unhideWhenUsed/>
    <w:rsid w:val="00F36567"/>
  </w:style>
  <w:style w:type="paragraph" w:styleId="Header">
    <w:name w:val="header"/>
    <w:basedOn w:val="Normal"/>
    <w:link w:val="HeaderChar"/>
    <w:uiPriority w:val="99"/>
    <w:unhideWhenUsed/>
    <w:rsid w:val="00F36567"/>
    <w:pPr>
      <w:tabs>
        <w:tab w:val="center" w:pos="4513"/>
        <w:tab w:val="right" w:pos="9026"/>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F36567"/>
    <w:rPr>
      <w:rFonts w:eastAsiaTheme="minorEastAsia"/>
      <w:lang w:val="en-US"/>
    </w:rPr>
  </w:style>
  <w:style w:type="paragraph" w:customStyle="1" w:styleId="Normal1">
    <w:name w:val="Normal1"/>
    <w:rsid w:val="00AA38AE"/>
    <w:pPr>
      <w:pBdr>
        <w:top w:val="nil"/>
        <w:left w:val="nil"/>
        <w:bottom w:val="nil"/>
        <w:right w:val="nil"/>
        <w:between w:val="nil"/>
      </w:pBdr>
    </w:pPr>
    <w:rPr>
      <w:rFonts w:ascii="Cambria" w:eastAsia="Cambria" w:hAnsi="Cambria" w:cs="Cambria"/>
      <w:color w:val="000000"/>
      <w:lang w:val="en-US"/>
    </w:rPr>
  </w:style>
  <w:style w:type="character" w:customStyle="1" w:styleId="authors">
    <w:name w:val="authors"/>
    <w:basedOn w:val="DefaultParagraphFont"/>
    <w:rsid w:val="00771092"/>
  </w:style>
  <w:style w:type="character" w:customStyle="1" w:styleId="arttitle">
    <w:name w:val="art_title"/>
    <w:basedOn w:val="DefaultParagraphFont"/>
    <w:rsid w:val="00771092"/>
  </w:style>
  <w:style w:type="character" w:customStyle="1" w:styleId="serialtitle">
    <w:name w:val="serial_title"/>
    <w:basedOn w:val="DefaultParagraphFont"/>
    <w:rsid w:val="00771092"/>
  </w:style>
  <w:style w:type="character" w:customStyle="1" w:styleId="volumeissue">
    <w:name w:val="volume_issue"/>
    <w:basedOn w:val="DefaultParagraphFont"/>
    <w:rsid w:val="00771092"/>
  </w:style>
  <w:style w:type="character" w:customStyle="1" w:styleId="pagerange">
    <w:name w:val="page_range"/>
    <w:basedOn w:val="DefaultParagraphFont"/>
    <w:rsid w:val="00771092"/>
  </w:style>
  <w:style w:type="character" w:customStyle="1" w:styleId="apple-converted-space">
    <w:name w:val="apple-converted-space"/>
    <w:basedOn w:val="DefaultParagraphFont"/>
    <w:rsid w:val="00771092"/>
  </w:style>
  <w:style w:type="character" w:customStyle="1" w:styleId="Date2">
    <w:name w:val="Date2"/>
    <w:basedOn w:val="DefaultParagraphFont"/>
    <w:rsid w:val="00771092"/>
  </w:style>
  <w:style w:type="character" w:customStyle="1" w:styleId="Date1">
    <w:name w:val="Date1"/>
    <w:basedOn w:val="DefaultParagraphFont"/>
    <w:rsid w:val="00B573C1"/>
  </w:style>
  <w:style w:type="character" w:customStyle="1" w:styleId="UnresolvedMention1">
    <w:name w:val="Unresolved Mention1"/>
    <w:basedOn w:val="DefaultParagraphFont"/>
    <w:uiPriority w:val="99"/>
    <w:semiHidden/>
    <w:unhideWhenUsed/>
    <w:rsid w:val="00154964"/>
    <w:rPr>
      <w:color w:val="605E5C"/>
      <w:shd w:val="clear" w:color="auto" w:fill="E1DFDD"/>
    </w:rPr>
  </w:style>
  <w:style w:type="character" w:customStyle="1" w:styleId="numbers">
    <w:name w:val="numbers"/>
    <w:basedOn w:val="DefaultParagraphFont"/>
    <w:rsid w:val="001165D1"/>
  </w:style>
  <w:style w:type="character" w:styleId="Emphasis">
    <w:name w:val="Emphasis"/>
    <w:uiPriority w:val="20"/>
    <w:qFormat/>
    <w:rsid w:val="00E63B04"/>
    <w:rPr>
      <w:i/>
    </w:rPr>
  </w:style>
  <w:style w:type="character" w:styleId="FollowedHyperlink">
    <w:name w:val="FollowedHyperlink"/>
    <w:basedOn w:val="DefaultParagraphFont"/>
    <w:uiPriority w:val="99"/>
    <w:semiHidden/>
    <w:unhideWhenUsed/>
    <w:rsid w:val="00E63B04"/>
    <w:rPr>
      <w:color w:val="954F72" w:themeColor="followedHyperlink"/>
      <w:u w:val="single"/>
    </w:rPr>
  </w:style>
  <w:style w:type="character" w:customStyle="1" w:styleId="Date3">
    <w:name w:val="Date3"/>
    <w:basedOn w:val="DefaultParagraphFont"/>
    <w:rsid w:val="001D09E9"/>
  </w:style>
  <w:style w:type="character" w:customStyle="1" w:styleId="UnresolvedMention2">
    <w:name w:val="Unresolved Mention2"/>
    <w:basedOn w:val="DefaultParagraphFont"/>
    <w:uiPriority w:val="99"/>
    <w:semiHidden/>
    <w:unhideWhenUsed/>
    <w:rsid w:val="006770EE"/>
    <w:rPr>
      <w:color w:val="605E5C"/>
      <w:shd w:val="clear" w:color="auto" w:fill="E1DFDD"/>
    </w:rPr>
  </w:style>
  <w:style w:type="character" w:styleId="UnresolvedMention">
    <w:name w:val="Unresolved Mention"/>
    <w:basedOn w:val="DefaultParagraphFont"/>
    <w:uiPriority w:val="99"/>
    <w:semiHidden/>
    <w:unhideWhenUsed/>
    <w:rsid w:val="00437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346">
      <w:bodyDiv w:val="1"/>
      <w:marLeft w:val="0"/>
      <w:marRight w:val="0"/>
      <w:marTop w:val="0"/>
      <w:marBottom w:val="0"/>
      <w:divBdr>
        <w:top w:val="none" w:sz="0" w:space="0" w:color="auto"/>
        <w:left w:val="none" w:sz="0" w:space="0" w:color="auto"/>
        <w:bottom w:val="none" w:sz="0" w:space="0" w:color="auto"/>
        <w:right w:val="none" w:sz="0" w:space="0" w:color="auto"/>
      </w:divBdr>
    </w:div>
    <w:div w:id="121965358">
      <w:bodyDiv w:val="1"/>
      <w:marLeft w:val="0"/>
      <w:marRight w:val="0"/>
      <w:marTop w:val="0"/>
      <w:marBottom w:val="0"/>
      <w:divBdr>
        <w:top w:val="none" w:sz="0" w:space="0" w:color="auto"/>
        <w:left w:val="none" w:sz="0" w:space="0" w:color="auto"/>
        <w:bottom w:val="none" w:sz="0" w:space="0" w:color="auto"/>
        <w:right w:val="none" w:sz="0" w:space="0" w:color="auto"/>
      </w:divBdr>
    </w:div>
    <w:div w:id="150143816">
      <w:bodyDiv w:val="1"/>
      <w:marLeft w:val="0"/>
      <w:marRight w:val="0"/>
      <w:marTop w:val="0"/>
      <w:marBottom w:val="0"/>
      <w:divBdr>
        <w:top w:val="none" w:sz="0" w:space="0" w:color="auto"/>
        <w:left w:val="none" w:sz="0" w:space="0" w:color="auto"/>
        <w:bottom w:val="none" w:sz="0" w:space="0" w:color="auto"/>
        <w:right w:val="none" w:sz="0" w:space="0" w:color="auto"/>
      </w:divBdr>
    </w:div>
    <w:div w:id="214856613">
      <w:bodyDiv w:val="1"/>
      <w:marLeft w:val="0"/>
      <w:marRight w:val="0"/>
      <w:marTop w:val="0"/>
      <w:marBottom w:val="0"/>
      <w:divBdr>
        <w:top w:val="none" w:sz="0" w:space="0" w:color="auto"/>
        <w:left w:val="none" w:sz="0" w:space="0" w:color="auto"/>
        <w:bottom w:val="none" w:sz="0" w:space="0" w:color="auto"/>
        <w:right w:val="none" w:sz="0" w:space="0" w:color="auto"/>
      </w:divBdr>
    </w:div>
    <w:div w:id="244385014">
      <w:bodyDiv w:val="1"/>
      <w:marLeft w:val="0"/>
      <w:marRight w:val="0"/>
      <w:marTop w:val="0"/>
      <w:marBottom w:val="0"/>
      <w:divBdr>
        <w:top w:val="none" w:sz="0" w:space="0" w:color="auto"/>
        <w:left w:val="none" w:sz="0" w:space="0" w:color="auto"/>
        <w:bottom w:val="none" w:sz="0" w:space="0" w:color="auto"/>
        <w:right w:val="none" w:sz="0" w:space="0" w:color="auto"/>
      </w:divBdr>
    </w:div>
    <w:div w:id="248078900">
      <w:bodyDiv w:val="1"/>
      <w:marLeft w:val="0"/>
      <w:marRight w:val="0"/>
      <w:marTop w:val="0"/>
      <w:marBottom w:val="0"/>
      <w:divBdr>
        <w:top w:val="none" w:sz="0" w:space="0" w:color="auto"/>
        <w:left w:val="none" w:sz="0" w:space="0" w:color="auto"/>
        <w:bottom w:val="none" w:sz="0" w:space="0" w:color="auto"/>
        <w:right w:val="none" w:sz="0" w:space="0" w:color="auto"/>
      </w:divBdr>
    </w:div>
    <w:div w:id="432477237">
      <w:bodyDiv w:val="1"/>
      <w:marLeft w:val="0"/>
      <w:marRight w:val="0"/>
      <w:marTop w:val="0"/>
      <w:marBottom w:val="0"/>
      <w:divBdr>
        <w:top w:val="none" w:sz="0" w:space="0" w:color="auto"/>
        <w:left w:val="none" w:sz="0" w:space="0" w:color="auto"/>
        <w:bottom w:val="none" w:sz="0" w:space="0" w:color="auto"/>
        <w:right w:val="none" w:sz="0" w:space="0" w:color="auto"/>
      </w:divBdr>
    </w:div>
    <w:div w:id="440492771">
      <w:bodyDiv w:val="1"/>
      <w:marLeft w:val="0"/>
      <w:marRight w:val="0"/>
      <w:marTop w:val="0"/>
      <w:marBottom w:val="0"/>
      <w:divBdr>
        <w:top w:val="none" w:sz="0" w:space="0" w:color="auto"/>
        <w:left w:val="none" w:sz="0" w:space="0" w:color="auto"/>
        <w:bottom w:val="none" w:sz="0" w:space="0" w:color="auto"/>
        <w:right w:val="none" w:sz="0" w:space="0" w:color="auto"/>
      </w:divBdr>
    </w:div>
    <w:div w:id="476267215">
      <w:bodyDiv w:val="1"/>
      <w:marLeft w:val="0"/>
      <w:marRight w:val="0"/>
      <w:marTop w:val="0"/>
      <w:marBottom w:val="0"/>
      <w:divBdr>
        <w:top w:val="none" w:sz="0" w:space="0" w:color="auto"/>
        <w:left w:val="none" w:sz="0" w:space="0" w:color="auto"/>
        <w:bottom w:val="none" w:sz="0" w:space="0" w:color="auto"/>
        <w:right w:val="none" w:sz="0" w:space="0" w:color="auto"/>
      </w:divBdr>
    </w:div>
    <w:div w:id="493686818">
      <w:bodyDiv w:val="1"/>
      <w:marLeft w:val="0"/>
      <w:marRight w:val="0"/>
      <w:marTop w:val="0"/>
      <w:marBottom w:val="0"/>
      <w:divBdr>
        <w:top w:val="none" w:sz="0" w:space="0" w:color="auto"/>
        <w:left w:val="none" w:sz="0" w:space="0" w:color="auto"/>
        <w:bottom w:val="none" w:sz="0" w:space="0" w:color="auto"/>
        <w:right w:val="none" w:sz="0" w:space="0" w:color="auto"/>
      </w:divBdr>
    </w:div>
    <w:div w:id="506871725">
      <w:bodyDiv w:val="1"/>
      <w:marLeft w:val="0"/>
      <w:marRight w:val="0"/>
      <w:marTop w:val="0"/>
      <w:marBottom w:val="0"/>
      <w:divBdr>
        <w:top w:val="none" w:sz="0" w:space="0" w:color="auto"/>
        <w:left w:val="none" w:sz="0" w:space="0" w:color="auto"/>
        <w:bottom w:val="none" w:sz="0" w:space="0" w:color="auto"/>
        <w:right w:val="none" w:sz="0" w:space="0" w:color="auto"/>
      </w:divBdr>
    </w:div>
    <w:div w:id="591163057">
      <w:bodyDiv w:val="1"/>
      <w:marLeft w:val="0"/>
      <w:marRight w:val="0"/>
      <w:marTop w:val="0"/>
      <w:marBottom w:val="0"/>
      <w:divBdr>
        <w:top w:val="none" w:sz="0" w:space="0" w:color="auto"/>
        <w:left w:val="none" w:sz="0" w:space="0" w:color="auto"/>
        <w:bottom w:val="none" w:sz="0" w:space="0" w:color="auto"/>
        <w:right w:val="none" w:sz="0" w:space="0" w:color="auto"/>
      </w:divBdr>
    </w:div>
    <w:div w:id="742021038">
      <w:bodyDiv w:val="1"/>
      <w:marLeft w:val="0"/>
      <w:marRight w:val="0"/>
      <w:marTop w:val="0"/>
      <w:marBottom w:val="0"/>
      <w:divBdr>
        <w:top w:val="none" w:sz="0" w:space="0" w:color="auto"/>
        <w:left w:val="none" w:sz="0" w:space="0" w:color="auto"/>
        <w:bottom w:val="none" w:sz="0" w:space="0" w:color="auto"/>
        <w:right w:val="none" w:sz="0" w:space="0" w:color="auto"/>
      </w:divBdr>
    </w:div>
    <w:div w:id="780034247">
      <w:bodyDiv w:val="1"/>
      <w:marLeft w:val="0"/>
      <w:marRight w:val="0"/>
      <w:marTop w:val="0"/>
      <w:marBottom w:val="0"/>
      <w:divBdr>
        <w:top w:val="none" w:sz="0" w:space="0" w:color="auto"/>
        <w:left w:val="none" w:sz="0" w:space="0" w:color="auto"/>
        <w:bottom w:val="none" w:sz="0" w:space="0" w:color="auto"/>
        <w:right w:val="none" w:sz="0" w:space="0" w:color="auto"/>
      </w:divBdr>
    </w:div>
    <w:div w:id="809517304">
      <w:bodyDiv w:val="1"/>
      <w:marLeft w:val="0"/>
      <w:marRight w:val="0"/>
      <w:marTop w:val="0"/>
      <w:marBottom w:val="0"/>
      <w:divBdr>
        <w:top w:val="none" w:sz="0" w:space="0" w:color="auto"/>
        <w:left w:val="none" w:sz="0" w:space="0" w:color="auto"/>
        <w:bottom w:val="none" w:sz="0" w:space="0" w:color="auto"/>
        <w:right w:val="none" w:sz="0" w:space="0" w:color="auto"/>
      </w:divBdr>
    </w:div>
    <w:div w:id="1214266461">
      <w:bodyDiv w:val="1"/>
      <w:marLeft w:val="0"/>
      <w:marRight w:val="0"/>
      <w:marTop w:val="0"/>
      <w:marBottom w:val="0"/>
      <w:divBdr>
        <w:top w:val="none" w:sz="0" w:space="0" w:color="auto"/>
        <w:left w:val="none" w:sz="0" w:space="0" w:color="auto"/>
        <w:bottom w:val="none" w:sz="0" w:space="0" w:color="auto"/>
        <w:right w:val="none" w:sz="0" w:space="0" w:color="auto"/>
      </w:divBdr>
    </w:div>
    <w:div w:id="1342004949">
      <w:bodyDiv w:val="1"/>
      <w:marLeft w:val="0"/>
      <w:marRight w:val="0"/>
      <w:marTop w:val="0"/>
      <w:marBottom w:val="0"/>
      <w:divBdr>
        <w:top w:val="none" w:sz="0" w:space="0" w:color="auto"/>
        <w:left w:val="none" w:sz="0" w:space="0" w:color="auto"/>
        <w:bottom w:val="none" w:sz="0" w:space="0" w:color="auto"/>
        <w:right w:val="none" w:sz="0" w:space="0" w:color="auto"/>
      </w:divBdr>
    </w:div>
    <w:div w:id="1367682782">
      <w:bodyDiv w:val="1"/>
      <w:marLeft w:val="0"/>
      <w:marRight w:val="0"/>
      <w:marTop w:val="0"/>
      <w:marBottom w:val="0"/>
      <w:divBdr>
        <w:top w:val="none" w:sz="0" w:space="0" w:color="auto"/>
        <w:left w:val="none" w:sz="0" w:space="0" w:color="auto"/>
        <w:bottom w:val="none" w:sz="0" w:space="0" w:color="auto"/>
        <w:right w:val="none" w:sz="0" w:space="0" w:color="auto"/>
      </w:divBdr>
    </w:div>
    <w:div w:id="1418332152">
      <w:bodyDiv w:val="1"/>
      <w:marLeft w:val="0"/>
      <w:marRight w:val="0"/>
      <w:marTop w:val="0"/>
      <w:marBottom w:val="0"/>
      <w:divBdr>
        <w:top w:val="none" w:sz="0" w:space="0" w:color="auto"/>
        <w:left w:val="none" w:sz="0" w:space="0" w:color="auto"/>
        <w:bottom w:val="none" w:sz="0" w:space="0" w:color="auto"/>
        <w:right w:val="none" w:sz="0" w:space="0" w:color="auto"/>
      </w:divBdr>
    </w:div>
    <w:div w:id="1611860175">
      <w:bodyDiv w:val="1"/>
      <w:marLeft w:val="0"/>
      <w:marRight w:val="0"/>
      <w:marTop w:val="0"/>
      <w:marBottom w:val="0"/>
      <w:divBdr>
        <w:top w:val="none" w:sz="0" w:space="0" w:color="auto"/>
        <w:left w:val="none" w:sz="0" w:space="0" w:color="auto"/>
        <w:bottom w:val="none" w:sz="0" w:space="0" w:color="auto"/>
        <w:right w:val="none" w:sz="0" w:space="0" w:color="auto"/>
      </w:divBdr>
    </w:div>
    <w:div w:id="1722824672">
      <w:bodyDiv w:val="1"/>
      <w:marLeft w:val="0"/>
      <w:marRight w:val="0"/>
      <w:marTop w:val="0"/>
      <w:marBottom w:val="0"/>
      <w:divBdr>
        <w:top w:val="none" w:sz="0" w:space="0" w:color="auto"/>
        <w:left w:val="none" w:sz="0" w:space="0" w:color="auto"/>
        <w:bottom w:val="none" w:sz="0" w:space="0" w:color="auto"/>
        <w:right w:val="none" w:sz="0" w:space="0" w:color="auto"/>
      </w:divBdr>
    </w:div>
    <w:div w:id="1764061278">
      <w:bodyDiv w:val="1"/>
      <w:marLeft w:val="0"/>
      <w:marRight w:val="0"/>
      <w:marTop w:val="0"/>
      <w:marBottom w:val="0"/>
      <w:divBdr>
        <w:top w:val="none" w:sz="0" w:space="0" w:color="auto"/>
        <w:left w:val="none" w:sz="0" w:space="0" w:color="auto"/>
        <w:bottom w:val="none" w:sz="0" w:space="0" w:color="auto"/>
        <w:right w:val="none" w:sz="0" w:space="0" w:color="auto"/>
      </w:divBdr>
    </w:div>
    <w:div w:id="1918636930">
      <w:bodyDiv w:val="1"/>
      <w:marLeft w:val="0"/>
      <w:marRight w:val="0"/>
      <w:marTop w:val="0"/>
      <w:marBottom w:val="0"/>
      <w:divBdr>
        <w:top w:val="none" w:sz="0" w:space="0" w:color="auto"/>
        <w:left w:val="none" w:sz="0" w:space="0" w:color="auto"/>
        <w:bottom w:val="none" w:sz="0" w:space="0" w:color="auto"/>
        <w:right w:val="none" w:sz="0" w:space="0" w:color="auto"/>
      </w:divBdr>
    </w:div>
    <w:div w:id="1953319536">
      <w:bodyDiv w:val="1"/>
      <w:marLeft w:val="0"/>
      <w:marRight w:val="0"/>
      <w:marTop w:val="0"/>
      <w:marBottom w:val="0"/>
      <w:divBdr>
        <w:top w:val="none" w:sz="0" w:space="0" w:color="auto"/>
        <w:left w:val="none" w:sz="0" w:space="0" w:color="auto"/>
        <w:bottom w:val="none" w:sz="0" w:space="0" w:color="auto"/>
        <w:right w:val="none" w:sz="0" w:space="0" w:color="auto"/>
      </w:divBdr>
    </w:div>
    <w:div w:id="1977450373">
      <w:bodyDiv w:val="1"/>
      <w:marLeft w:val="0"/>
      <w:marRight w:val="0"/>
      <w:marTop w:val="0"/>
      <w:marBottom w:val="0"/>
      <w:divBdr>
        <w:top w:val="none" w:sz="0" w:space="0" w:color="auto"/>
        <w:left w:val="none" w:sz="0" w:space="0" w:color="auto"/>
        <w:bottom w:val="none" w:sz="0" w:space="0" w:color="auto"/>
        <w:right w:val="none" w:sz="0" w:space="0" w:color="auto"/>
      </w:divBdr>
    </w:div>
    <w:div w:id="2044744551">
      <w:bodyDiv w:val="1"/>
      <w:marLeft w:val="0"/>
      <w:marRight w:val="0"/>
      <w:marTop w:val="0"/>
      <w:marBottom w:val="0"/>
      <w:divBdr>
        <w:top w:val="none" w:sz="0" w:space="0" w:color="auto"/>
        <w:left w:val="none" w:sz="0" w:space="0" w:color="auto"/>
        <w:bottom w:val="none" w:sz="0" w:space="0" w:color="auto"/>
        <w:right w:val="none" w:sz="0" w:space="0" w:color="auto"/>
      </w:divBdr>
    </w:div>
    <w:div w:id="2050951643">
      <w:bodyDiv w:val="1"/>
      <w:marLeft w:val="0"/>
      <w:marRight w:val="0"/>
      <w:marTop w:val="0"/>
      <w:marBottom w:val="0"/>
      <w:divBdr>
        <w:top w:val="none" w:sz="0" w:space="0" w:color="auto"/>
        <w:left w:val="none" w:sz="0" w:space="0" w:color="auto"/>
        <w:bottom w:val="none" w:sz="0" w:space="0" w:color="auto"/>
        <w:right w:val="none" w:sz="0" w:space="0" w:color="auto"/>
      </w:divBdr>
    </w:div>
    <w:div w:id="21026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2139/ssrn.1392460" TargetMode="External"/><Relationship Id="rId18" Type="http://schemas.openxmlformats.org/officeDocument/2006/relationships/hyperlink" Target="http://www.youtube.com/watch?v=eXHE2daq6vM" TargetMode="External"/><Relationship Id="rId26" Type="http://schemas.openxmlformats.org/officeDocument/2006/relationships/hyperlink" Target="https://www.ipcc.ch/report/ar6/wg1/downloads/report/IPCC_AR6_WGI_Headline_Statements.pdf" TargetMode="External"/><Relationship Id="rId21" Type="http://schemas.openxmlformats.org/officeDocument/2006/relationships/hyperlink" Target="http://www.youtube.com/watch?v=p23EvCLtsU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hA2z-X31IvI" TargetMode="External"/><Relationship Id="rId17" Type="http://schemas.openxmlformats.org/officeDocument/2006/relationships/hyperlink" Target="http://library.fes.de/pdf-files/iez/04244.pdf" TargetMode="External"/><Relationship Id="rId25" Type="http://schemas.openxmlformats.org/officeDocument/2006/relationships/hyperlink" Target="https://eiti.org/files/documents/international_secretariat_work_plan_2020.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stainabledevelopment.un.org/content/documents/1738Global%20Multistakeholder.pdf" TargetMode="External"/><Relationship Id="rId20" Type="http://schemas.openxmlformats.org/officeDocument/2006/relationships/hyperlink" Target="http://www.youtube.com/watch?v=8UGmW7skqZk" TargetMode="External"/><Relationship Id="rId29" Type="http://schemas.openxmlformats.org/officeDocument/2006/relationships/hyperlink" Target="https://www.youtube.com/watch?v=xVWHuJOmaEk&amp;feature=emb_lo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policyjournal.com/blog/31/08/2016/emerging-global-governance-egg-economist&#8217;s-perspective?utm_campaign=3b069a8d60-RSS_EMAIL_CAMPAIGN&amp;utm_medium=email&amp;utm_source=Global%20Policy%20List&amp;utm_term=0_7c8b1a6824-3b069a8d60-324846693" TargetMode="External"/><Relationship Id="rId24" Type="http://schemas.openxmlformats.org/officeDocument/2006/relationships/hyperlink" Target="http://www.youtube.com/watch?v=EWgX5MJWzH4"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di.org/sites/odi.org.uk/files/resource-documents/11724.pdf" TargetMode="External"/><Relationship Id="rId23" Type="http://schemas.openxmlformats.org/officeDocument/2006/relationships/hyperlink" Target="http://www.youtube.com/watch?v=Plbb78zWEVA" TargetMode="External"/><Relationship Id="rId28" Type="http://schemas.openxmlformats.org/officeDocument/2006/relationships/hyperlink" Target="https://www.ipcc.ch/report/ar6/wg1/downloads/report/IPCC_AR6_WGI_Headline_Statements.pdf" TargetMode="External"/><Relationship Id="rId36" Type="http://schemas.openxmlformats.org/officeDocument/2006/relationships/footer" Target="footer3.xml"/><Relationship Id="rId10" Type="http://schemas.openxmlformats.org/officeDocument/2006/relationships/hyperlink" Target="https://www.cambridge.org/core/journals/international-theory/issue/D01475CA863EC83700B5B1D42984AD4D" TargetMode="External"/><Relationship Id="rId19" Type="http://schemas.openxmlformats.org/officeDocument/2006/relationships/hyperlink" Target="http://www.youtube.com/watch?v=75WmQDuQNQ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rnitin.com/" TargetMode="External"/><Relationship Id="rId14" Type="http://schemas.openxmlformats.org/officeDocument/2006/relationships/hyperlink" Target="https://www.jstor.org/stable/pdf/27800653.pdf?refreqid=excelsior%3A1a56e5f5a92fccb6595a0a8b1059c609." TargetMode="External"/><Relationship Id="rId22" Type="http://schemas.openxmlformats.org/officeDocument/2006/relationships/hyperlink" Target="http://www.youtube.com/watch?v=wJU3Ru22Z6U" TargetMode="External"/><Relationship Id="rId27" Type="http://schemas.openxmlformats.org/officeDocument/2006/relationships/hyperlink" Target="https://www.ipcc.ch/report/ar6/wg1/downloads/report/IPCC_AR6_WGI_SPM.pdf" TargetMode="External"/><Relationship Id="rId30" Type="http://schemas.openxmlformats.org/officeDocument/2006/relationships/hyperlink" Target="https://www.nytimes.com/2020/04/22/podcasts/rabbit-hole-prologue.html" TargetMode="External"/><Relationship Id="rId35" Type="http://schemas.openxmlformats.org/officeDocument/2006/relationships/header" Target="header3.xml"/><Relationship Id="rId8" Type="http://schemas.openxmlformats.org/officeDocument/2006/relationships/hyperlink" Target="https://documents.ceu.edu/node/50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D414-5893-3B4C-A678-5CE9E647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Large</dc:creator>
  <cp:keywords/>
  <dc:description/>
  <cp:lastModifiedBy>Daniel Large</cp:lastModifiedBy>
  <cp:revision>14</cp:revision>
  <cp:lastPrinted>2022-10-21T09:14:00Z</cp:lastPrinted>
  <dcterms:created xsi:type="dcterms:W3CDTF">2023-08-17T13:42:00Z</dcterms:created>
  <dcterms:modified xsi:type="dcterms:W3CDTF">2023-08-17T14:01:00Z</dcterms:modified>
</cp:coreProperties>
</file>