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4ECE" w14:textId="77777777" w:rsidR="002615DA" w:rsidRPr="0098030B" w:rsidRDefault="002615DA" w:rsidP="0098030B">
      <w:pPr>
        <w:spacing w:line="360" w:lineRule="auto"/>
        <w:jc w:val="center"/>
        <w:rPr>
          <w:rFonts w:ascii="Palatino" w:hAnsi="Palatino"/>
          <w:sz w:val="28"/>
          <w:szCs w:val="28"/>
          <w:lang w:val="en-US"/>
        </w:rPr>
      </w:pPr>
      <w:r w:rsidRPr="0098030B">
        <w:rPr>
          <w:rFonts w:ascii="Palatino" w:hAnsi="Palatino"/>
          <w:sz w:val="28"/>
          <w:szCs w:val="28"/>
          <w:lang w:val="en-US"/>
        </w:rPr>
        <w:t>Sociology and Social Anthropology</w:t>
      </w:r>
    </w:p>
    <w:p w14:paraId="0B411EB7" w14:textId="1B903EE2" w:rsidR="002615DA" w:rsidRPr="0098030B" w:rsidRDefault="00D93959" w:rsidP="0098030B">
      <w:pPr>
        <w:spacing w:line="360" w:lineRule="auto"/>
        <w:jc w:val="center"/>
        <w:rPr>
          <w:rFonts w:ascii="Palatino" w:hAnsi="Palatino"/>
          <w:sz w:val="28"/>
          <w:szCs w:val="28"/>
          <w:lang w:val="en-US"/>
        </w:rPr>
      </w:pPr>
      <w:r w:rsidRPr="0098030B">
        <w:rPr>
          <w:rFonts w:ascii="Palatino" w:hAnsi="Palatino"/>
          <w:sz w:val="28"/>
          <w:szCs w:val="28"/>
          <w:lang w:val="en-US"/>
        </w:rPr>
        <w:t xml:space="preserve">Winter </w:t>
      </w:r>
      <w:r w:rsidR="001805BD" w:rsidRPr="0098030B">
        <w:rPr>
          <w:rFonts w:ascii="Palatino" w:hAnsi="Palatino"/>
          <w:sz w:val="28"/>
          <w:szCs w:val="28"/>
          <w:lang w:val="en-US"/>
        </w:rPr>
        <w:t xml:space="preserve">Term </w:t>
      </w:r>
      <w:r w:rsidRPr="0098030B">
        <w:rPr>
          <w:rFonts w:ascii="Palatino" w:hAnsi="Palatino"/>
          <w:sz w:val="28"/>
          <w:szCs w:val="28"/>
          <w:lang w:val="en-US"/>
        </w:rPr>
        <w:t>202</w:t>
      </w:r>
      <w:r w:rsidR="00791A4F">
        <w:rPr>
          <w:rFonts w:ascii="Palatino" w:hAnsi="Palatino"/>
          <w:sz w:val="28"/>
          <w:szCs w:val="28"/>
          <w:lang w:val="en-US"/>
        </w:rPr>
        <w:t>4</w:t>
      </w:r>
    </w:p>
    <w:p w14:paraId="5C43F8D8" w14:textId="77777777" w:rsidR="002615DA" w:rsidRPr="0098030B" w:rsidRDefault="002615DA" w:rsidP="0098030B">
      <w:pPr>
        <w:spacing w:line="360" w:lineRule="auto"/>
        <w:jc w:val="center"/>
        <w:rPr>
          <w:rFonts w:ascii="Palatino" w:hAnsi="Palatino"/>
          <w:sz w:val="28"/>
          <w:szCs w:val="28"/>
          <w:lang w:val="en-US"/>
        </w:rPr>
      </w:pPr>
    </w:p>
    <w:p w14:paraId="36AE504F" w14:textId="77777777" w:rsidR="002615DA" w:rsidRPr="0098030B" w:rsidRDefault="002615DA" w:rsidP="0098030B">
      <w:pPr>
        <w:spacing w:line="360" w:lineRule="auto"/>
        <w:jc w:val="center"/>
        <w:rPr>
          <w:rFonts w:ascii="Palatino" w:hAnsi="Palatino"/>
          <w:sz w:val="28"/>
          <w:szCs w:val="28"/>
          <w:lang w:val="en-US"/>
        </w:rPr>
      </w:pPr>
    </w:p>
    <w:p w14:paraId="584BB85F" w14:textId="77777777" w:rsidR="002615DA" w:rsidRPr="0098030B" w:rsidRDefault="002615DA" w:rsidP="0098030B">
      <w:pPr>
        <w:spacing w:line="360" w:lineRule="auto"/>
        <w:jc w:val="center"/>
        <w:rPr>
          <w:rFonts w:ascii="Palatino" w:hAnsi="Palatino"/>
          <w:b/>
          <w:sz w:val="28"/>
          <w:szCs w:val="28"/>
          <w:lang w:val="en-US"/>
        </w:rPr>
      </w:pPr>
      <w:r w:rsidRPr="0098030B">
        <w:rPr>
          <w:rFonts w:ascii="Palatino" w:hAnsi="Palatino"/>
          <w:b/>
          <w:sz w:val="28"/>
          <w:szCs w:val="28"/>
          <w:lang w:val="en-US"/>
        </w:rPr>
        <w:t>Social Movements</w:t>
      </w:r>
    </w:p>
    <w:p w14:paraId="6BECEDE6" w14:textId="0B37F427" w:rsidR="002615DA" w:rsidRPr="0098030B" w:rsidRDefault="00B903A1" w:rsidP="0098030B">
      <w:pPr>
        <w:spacing w:line="360" w:lineRule="auto"/>
        <w:jc w:val="center"/>
        <w:rPr>
          <w:rFonts w:ascii="Palatino" w:hAnsi="Palatino"/>
          <w:sz w:val="28"/>
          <w:szCs w:val="28"/>
          <w:lang w:val="en-US"/>
        </w:rPr>
      </w:pPr>
      <w:r w:rsidRPr="0098030B">
        <w:rPr>
          <w:rFonts w:ascii="Palatino" w:hAnsi="Palatino"/>
          <w:sz w:val="28"/>
          <w:szCs w:val="28"/>
          <w:lang w:val="en-US"/>
        </w:rPr>
        <w:t>SOCL 5373 (2</w:t>
      </w:r>
      <w:r w:rsidR="002615DA" w:rsidRPr="0098030B">
        <w:rPr>
          <w:rFonts w:ascii="Palatino" w:hAnsi="Palatino"/>
          <w:sz w:val="28"/>
          <w:szCs w:val="28"/>
          <w:lang w:val="en-US"/>
        </w:rPr>
        <w:t xml:space="preserve"> credits)</w:t>
      </w:r>
    </w:p>
    <w:p w14:paraId="7B6F8524" w14:textId="77777777" w:rsidR="002615DA" w:rsidRPr="0098030B" w:rsidRDefault="002615DA" w:rsidP="0098030B">
      <w:pPr>
        <w:spacing w:line="360" w:lineRule="auto"/>
        <w:jc w:val="center"/>
        <w:rPr>
          <w:rFonts w:ascii="Palatino" w:hAnsi="Palatino"/>
          <w:sz w:val="28"/>
          <w:szCs w:val="28"/>
          <w:lang w:val="en-US"/>
        </w:rPr>
      </w:pPr>
      <w:r w:rsidRPr="0098030B">
        <w:rPr>
          <w:rFonts w:ascii="Palatino" w:hAnsi="Palatino"/>
          <w:sz w:val="28"/>
          <w:szCs w:val="28"/>
          <w:lang w:val="en-US"/>
        </w:rPr>
        <w:t>Instructor: Jean-Louis Fabiani</w:t>
      </w:r>
    </w:p>
    <w:p w14:paraId="1C699E1D" w14:textId="1AE37B01" w:rsidR="00113540" w:rsidRPr="0098030B" w:rsidRDefault="00113540" w:rsidP="0098030B">
      <w:pPr>
        <w:spacing w:line="360" w:lineRule="auto"/>
        <w:jc w:val="center"/>
        <w:rPr>
          <w:rFonts w:ascii="Palatino" w:hAnsi="Palatino"/>
          <w:sz w:val="28"/>
          <w:szCs w:val="28"/>
          <w:lang w:val="en-US"/>
        </w:rPr>
      </w:pPr>
      <w:r w:rsidRPr="0098030B">
        <w:rPr>
          <w:rFonts w:ascii="Palatino" w:hAnsi="Palatino"/>
          <w:sz w:val="28"/>
          <w:szCs w:val="28"/>
          <w:lang w:val="en-US"/>
        </w:rPr>
        <w:t>fabianij@ceu.edu</w:t>
      </w:r>
    </w:p>
    <w:p w14:paraId="27379633" w14:textId="77777777" w:rsidR="00113540" w:rsidRPr="0098030B" w:rsidRDefault="00113540" w:rsidP="0098030B">
      <w:pPr>
        <w:spacing w:line="360" w:lineRule="auto"/>
        <w:jc w:val="center"/>
        <w:rPr>
          <w:rFonts w:ascii="Palatino" w:hAnsi="Palatino"/>
          <w:sz w:val="28"/>
          <w:szCs w:val="28"/>
          <w:lang w:val="en-US"/>
        </w:rPr>
      </w:pPr>
    </w:p>
    <w:p w14:paraId="24685238" w14:textId="77777777" w:rsidR="002615DA" w:rsidRPr="0098030B" w:rsidRDefault="002615DA" w:rsidP="0098030B">
      <w:pPr>
        <w:spacing w:line="360" w:lineRule="auto"/>
        <w:jc w:val="both"/>
        <w:rPr>
          <w:rFonts w:ascii="Palatino" w:hAnsi="Palatino"/>
          <w:sz w:val="28"/>
          <w:szCs w:val="28"/>
          <w:lang w:val="en-US"/>
        </w:rPr>
      </w:pPr>
    </w:p>
    <w:p w14:paraId="5126EFD5" w14:textId="77777777" w:rsidR="002615DA" w:rsidRPr="0098030B" w:rsidRDefault="002615DA" w:rsidP="0098030B">
      <w:pPr>
        <w:spacing w:line="360" w:lineRule="auto"/>
        <w:jc w:val="both"/>
        <w:rPr>
          <w:rFonts w:ascii="Palatino" w:hAnsi="Palatino"/>
          <w:sz w:val="28"/>
          <w:szCs w:val="28"/>
          <w:lang w:val="en-US"/>
        </w:rPr>
      </w:pPr>
      <w:r w:rsidRPr="0098030B">
        <w:rPr>
          <w:rFonts w:ascii="Palatino" w:hAnsi="Palatino"/>
          <w:sz w:val="28"/>
          <w:szCs w:val="28"/>
          <w:lang w:val="en-US"/>
        </w:rPr>
        <w:t xml:space="preserve">Social Movements have been from the start a central object of the social sciences: how do people behave collectively? How do they coordinate? What are the costs of a mobilization? What are the tools used (gatherings, voice, violence and so on) Who gets involved, and who does not? What triggers a movement, what makes it fail? How are movements remembered and replicated in other settings? </w:t>
      </w:r>
    </w:p>
    <w:p w14:paraId="5DCB9D29" w14:textId="77777777" w:rsidR="002615DA" w:rsidRPr="0098030B" w:rsidRDefault="002615DA" w:rsidP="0098030B">
      <w:pPr>
        <w:spacing w:line="360" w:lineRule="auto"/>
        <w:jc w:val="both"/>
        <w:rPr>
          <w:rFonts w:ascii="Palatino" w:eastAsia="Times New Roman" w:hAnsi="Palatino" w:cs="Times New Roman"/>
          <w:sz w:val="28"/>
          <w:szCs w:val="28"/>
          <w:lang w:val="en-US"/>
        </w:rPr>
      </w:pPr>
      <w:r w:rsidRPr="0098030B">
        <w:rPr>
          <w:rFonts w:ascii="Palatino" w:hAnsi="Palatino"/>
          <w:sz w:val="28"/>
          <w:szCs w:val="28"/>
          <w:lang w:val="en-US"/>
        </w:rPr>
        <w:t>The first attempts to understand collective behavior developed in the area of crowd psychology, at the beginning of the 20th century: explaining the protesting behavior of the dominated classes was the goal of a rather conservative discourse that aimed to avoid disruptive attitudes. Gustave</w:t>
      </w:r>
      <w:r w:rsidR="00D45F46" w:rsidRPr="0098030B">
        <w:rPr>
          <w:rFonts w:ascii="Palatino" w:hAnsi="Palatino"/>
          <w:sz w:val="28"/>
          <w:szCs w:val="28"/>
          <w:lang w:val="en-US"/>
        </w:rPr>
        <w:t xml:space="preserve"> </w:t>
      </w:r>
      <w:proofErr w:type="spellStart"/>
      <w:r w:rsidRPr="0098030B">
        <w:rPr>
          <w:rFonts w:ascii="Palatino" w:hAnsi="Palatino"/>
          <w:sz w:val="28"/>
          <w:szCs w:val="28"/>
          <w:lang w:val="en-US"/>
        </w:rPr>
        <w:t>Lebon's</w:t>
      </w:r>
      <w:proofErr w:type="spellEnd"/>
      <w:r w:rsidRPr="0098030B">
        <w:rPr>
          <w:rFonts w:ascii="Palatino" w:hAnsi="Palatino"/>
          <w:sz w:val="28"/>
          <w:szCs w:val="28"/>
          <w:lang w:val="en-US"/>
        </w:rPr>
        <w:t xml:space="preserve"> rather pseudo-scientific attempts were a case in point: collective action was identified as a form of panic or of madness. Later on, more sympathetic approaches appeared, since social movements were considered as </w:t>
      </w:r>
      <w:r w:rsidR="00117DC6" w:rsidRPr="0098030B">
        <w:rPr>
          <w:rFonts w:ascii="Palatino" w:hAnsi="Palatino"/>
          <w:sz w:val="28"/>
          <w:szCs w:val="28"/>
          <w:lang w:val="en-US"/>
        </w:rPr>
        <w:t xml:space="preserve">an excellent illustration </w:t>
      </w:r>
      <w:r w:rsidRPr="0098030B">
        <w:rPr>
          <w:rFonts w:ascii="Palatino" w:hAnsi="Palatino"/>
          <w:sz w:val="28"/>
          <w:szCs w:val="28"/>
          <w:lang w:val="en-US"/>
        </w:rPr>
        <w:t>o</w:t>
      </w:r>
      <w:r w:rsidR="00D45F46" w:rsidRPr="0098030B">
        <w:rPr>
          <w:rFonts w:ascii="Palatino" w:hAnsi="Palatino"/>
          <w:sz w:val="28"/>
          <w:szCs w:val="28"/>
          <w:lang w:val="en-US"/>
        </w:rPr>
        <w:t>f a democratic state. Recently,</w:t>
      </w:r>
      <w:r w:rsidRPr="0098030B">
        <w:rPr>
          <w:rFonts w:ascii="Palatino" w:eastAsia="Times New Roman" w:hAnsi="Palatino" w:cs="Times New Roman"/>
          <w:sz w:val="28"/>
          <w:szCs w:val="28"/>
          <w:lang w:val="en-US"/>
        </w:rPr>
        <w:t> globalization has brought about new objects of contention but also the internationalization of protests. Mobilizations in the post-socialist countries and the "Arab Springs" are characterized by new forms of claims and new forms of action. For many social sc</w:t>
      </w:r>
      <w:r w:rsidR="00D45F46" w:rsidRPr="0098030B">
        <w:rPr>
          <w:rFonts w:ascii="Palatino" w:eastAsia="Times New Roman" w:hAnsi="Palatino" w:cs="Times New Roman"/>
          <w:sz w:val="28"/>
          <w:szCs w:val="28"/>
          <w:lang w:val="en-US"/>
        </w:rPr>
        <w:t xml:space="preserve">ientists, their study demands a </w:t>
      </w:r>
      <w:r w:rsidRPr="0098030B">
        <w:rPr>
          <w:rFonts w:ascii="Palatino" w:eastAsia="Times New Roman" w:hAnsi="Palatino" w:cs="Times New Roman"/>
          <w:sz w:val="28"/>
          <w:szCs w:val="28"/>
          <w:lang w:val="en-US"/>
        </w:rPr>
        <w:t>new theoretical and methodological equipment.</w:t>
      </w:r>
    </w:p>
    <w:p w14:paraId="6759257A" w14:textId="77777777" w:rsidR="002615DA" w:rsidRPr="0098030B" w:rsidRDefault="002615DA" w:rsidP="0098030B">
      <w:pPr>
        <w:spacing w:line="360" w:lineRule="auto"/>
        <w:jc w:val="both"/>
        <w:rPr>
          <w:rFonts w:ascii="Palatino" w:eastAsia="Times New Roman" w:hAnsi="Palatino" w:cs="Times New Roman"/>
          <w:sz w:val="28"/>
          <w:szCs w:val="28"/>
          <w:lang w:val="en-US"/>
        </w:rPr>
      </w:pPr>
      <w:r w:rsidRPr="0098030B">
        <w:rPr>
          <w:rFonts w:ascii="Palatino" w:eastAsia="Times New Roman" w:hAnsi="Palatino" w:cs="Times New Roman"/>
          <w:sz w:val="28"/>
          <w:szCs w:val="28"/>
          <w:lang w:val="en-US"/>
        </w:rPr>
        <w:lastRenderedPageBreak/>
        <w:t>The field of social movements has been an innovative place for new concepts and new methods: "resource mobilization theory", "repertoire of action" and "eventful sociology" are good examples. Right now, this area of study hosts the most intense, and perhaps the most exciting debates in the social sciences. Ideas are cross-fertilized by the interdisciplinary dialogue between, sociology, psychology, political science and history.</w:t>
      </w:r>
    </w:p>
    <w:p w14:paraId="61FFB5A0" w14:textId="77777777" w:rsidR="002615DA" w:rsidRPr="0098030B" w:rsidRDefault="002615DA" w:rsidP="0098030B">
      <w:pPr>
        <w:spacing w:line="360" w:lineRule="auto"/>
        <w:jc w:val="both"/>
        <w:rPr>
          <w:rFonts w:ascii="Palatino" w:eastAsia="Times New Roman" w:hAnsi="Palatino" w:cs="Times New Roman"/>
          <w:sz w:val="28"/>
          <w:szCs w:val="28"/>
          <w:lang w:val="en-US"/>
        </w:rPr>
      </w:pPr>
      <w:r w:rsidRPr="0098030B">
        <w:rPr>
          <w:rFonts w:ascii="Palatino" w:eastAsia="Times New Roman" w:hAnsi="Palatino" w:cs="Times New Roman"/>
          <w:sz w:val="28"/>
          <w:szCs w:val="28"/>
          <w:lang w:val="en-US"/>
        </w:rPr>
        <w:t xml:space="preserve">This course has two aims: </w:t>
      </w:r>
      <w:r w:rsidR="00117DC6" w:rsidRPr="0098030B">
        <w:rPr>
          <w:rFonts w:ascii="Palatino" w:eastAsia="Times New Roman" w:hAnsi="Palatino" w:cs="Times New Roman"/>
          <w:sz w:val="28"/>
          <w:szCs w:val="28"/>
          <w:lang w:val="en-US"/>
        </w:rPr>
        <w:t xml:space="preserve">1) </w:t>
      </w:r>
      <w:r w:rsidRPr="0098030B">
        <w:rPr>
          <w:rFonts w:ascii="Palatino" w:eastAsia="Times New Roman" w:hAnsi="Palatino" w:cs="Times New Roman"/>
          <w:sz w:val="28"/>
          <w:szCs w:val="28"/>
          <w:lang w:val="en-US"/>
        </w:rPr>
        <w:t xml:space="preserve">providing the student with precise accounts of social movements, associating an ethnographic eye with formal reasoning and </w:t>
      </w:r>
      <w:r w:rsidR="00117DC6" w:rsidRPr="0098030B">
        <w:rPr>
          <w:rFonts w:ascii="Palatino" w:eastAsia="Times New Roman" w:hAnsi="Palatino" w:cs="Times New Roman"/>
          <w:sz w:val="28"/>
          <w:szCs w:val="28"/>
          <w:lang w:val="en-US"/>
        </w:rPr>
        <w:t xml:space="preserve">2) </w:t>
      </w:r>
      <w:r w:rsidRPr="0098030B">
        <w:rPr>
          <w:rFonts w:ascii="Palatino" w:eastAsia="Times New Roman" w:hAnsi="Palatino" w:cs="Times New Roman"/>
          <w:sz w:val="28"/>
          <w:szCs w:val="28"/>
          <w:lang w:val="en-US"/>
        </w:rPr>
        <w:t xml:space="preserve">reassessing the theoretical efforts to come up with a unified view of social movements. The historical and theoretical dimension of the issue will be central, but the active participation of the students will allow to analyze case studies with precision: in some cases, the examples will be brought in by the students. </w:t>
      </w:r>
    </w:p>
    <w:p w14:paraId="29E7A214" w14:textId="77777777" w:rsidR="002615DA" w:rsidRPr="0098030B" w:rsidRDefault="002615DA" w:rsidP="0098030B">
      <w:pPr>
        <w:spacing w:line="360" w:lineRule="auto"/>
        <w:jc w:val="both"/>
        <w:rPr>
          <w:rFonts w:ascii="Palatino" w:eastAsia="Times New Roman" w:hAnsi="Palatino" w:cs="Times New Roman"/>
          <w:sz w:val="28"/>
          <w:szCs w:val="28"/>
          <w:lang w:val="en-US"/>
        </w:rPr>
      </w:pPr>
      <w:r w:rsidRPr="0098030B">
        <w:rPr>
          <w:rFonts w:ascii="Palatino" w:eastAsia="Times New Roman" w:hAnsi="Palatino" w:cs="Times New Roman"/>
          <w:sz w:val="28"/>
          <w:szCs w:val="28"/>
          <w:lang w:val="en-US"/>
        </w:rPr>
        <w:t xml:space="preserve">We live in a "movement society" as David Meyer and Sidney </w:t>
      </w:r>
      <w:proofErr w:type="spellStart"/>
      <w:r w:rsidRPr="0098030B">
        <w:rPr>
          <w:rFonts w:ascii="Palatino" w:eastAsia="Times New Roman" w:hAnsi="Palatino" w:cs="Times New Roman"/>
          <w:sz w:val="28"/>
          <w:szCs w:val="28"/>
          <w:lang w:val="en-US"/>
        </w:rPr>
        <w:t>Tarrow</w:t>
      </w:r>
      <w:proofErr w:type="spellEnd"/>
      <w:r w:rsidRPr="0098030B">
        <w:rPr>
          <w:rFonts w:ascii="Palatino" w:eastAsia="Times New Roman" w:hAnsi="Palatino" w:cs="Times New Roman"/>
          <w:sz w:val="28"/>
          <w:szCs w:val="28"/>
          <w:lang w:val="en-US"/>
        </w:rPr>
        <w:t xml:space="preserve"> once said. The new social media and the electronic age have changed the ways of association and communication dramatically. The course is also an exercise in democratic thinking. </w:t>
      </w:r>
    </w:p>
    <w:p w14:paraId="3641A2C5" w14:textId="77777777" w:rsidR="002615DA" w:rsidRPr="0098030B" w:rsidRDefault="002615DA" w:rsidP="0098030B">
      <w:pPr>
        <w:spacing w:line="360" w:lineRule="auto"/>
        <w:jc w:val="both"/>
        <w:rPr>
          <w:rFonts w:ascii="Palatino" w:eastAsia="Times New Roman" w:hAnsi="Palatino" w:cs="Times New Roman"/>
          <w:sz w:val="28"/>
          <w:szCs w:val="28"/>
          <w:lang w:val="en-US"/>
        </w:rPr>
      </w:pPr>
    </w:p>
    <w:p w14:paraId="0F0E40AD" w14:textId="77777777" w:rsidR="002615DA" w:rsidRPr="0098030B" w:rsidRDefault="002615DA" w:rsidP="0098030B">
      <w:pPr>
        <w:spacing w:line="360" w:lineRule="auto"/>
        <w:rPr>
          <w:rFonts w:ascii="Palatino" w:hAnsi="Palatino"/>
          <w:b/>
          <w:sz w:val="28"/>
          <w:szCs w:val="28"/>
          <w:lang w:val="en-US"/>
        </w:rPr>
      </w:pPr>
      <w:r w:rsidRPr="0098030B">
        <w:rPr>
          <w:rFonts w:ascii="Palatino" w:hAnsi="Palatino"/>
          <w:b/>
          <w:sz w:val="28"/>
          <w:szCs w:val="28"/>
          <w:lang w:val="en-US"/>
        </w:rPr>
        <w:t>Learning outcomes</w:t>
      </w:r>
    </w:p>
    <w:p w14:paraId="30D3EFE9" w14:textId="77777777" w:rsidR="002615DA" w:rsidRPr="0098030B" w:rsidRDefault="002615DA" w:rsidP="0098030B">
      <w:pPr>
        <w:spacing w:line="360" w:lineRule="auto"/>
        <w:rPr>
          <w:rFonts w:ascii="Palatino" w:hAnsi="Palatino"/>
          <w:b/>
          <w:sz w:val="28"/>
          <w:szCs w:val="28"/>
          <w:lang w:val="en-US"/>
        </w:rPr>
      </w:pPr>
    </w:p>
    <w:p w14:paraId="4DA786ED" w14:textId="77777777" w:rsidR="002615DA" w:rsidRPr="0098030B" w:rsidRDefault="002615DA" w:rsidP="0098030B">
      <w:pPr>
        <w:spacing w:line="360" w:lineRule="auto"/>
        <w:jc w:val="both"/>
        <w:rPr>
          <w:rFonts w:ascii="Palatino" w:hAnsi="Palatino"/>
          <w:sz w:val="28"/>
          <w:szCs w:val="28"/>
          <w:lang w:val="en-US"/>
        </w:rPr>
      </w:pPr>
      <w:r w:rsidRPr="0098030B">
        <w:rPr>
          <w:rFonts w:ascii="Palatino" w:hAnsi="Palatino"/>
          <w:sz w:val="28"/>
          <w:szCs w:val="28"/>
          <w:lang w:val="en-US"/>
        </w:rPr>
        <w:t>A transdisciplinary assessment of a central question in the social sciences</w:t>
      </w:r>
    </w:p>
    <w:p w14:paraId="2EEFFE4D" w14:textId="77777777" w:rsidR="002615DA" w:rsidRPr="0098030B" w:rsidRDefault="002615DA" w:rsidP="0098030B">
      <w:pPr>
        <w:spacing w:line="360" w:lineRule="auto"/>
        <w:jc w:val="both"/>
        <w:rPr>
          <w:rFonts w:ascii="Palatino" w:hAnsi="Palatino"/>
          <w:sz w:val="28"/>
          <w:szCs w:val="28"/>
          <w:lang w:val="en-US"/>
        </w:rPr>
      </w:pPr>
      <w:r w:rsidRPr="0098030B">
        <w:rPr>
          <w:rFonts w:ascii="Palatino" w:hAnsi="Palatino"/>
          <w:sz w:val="28"/>
          <w:szCs w:val="28"/>
          <w:lang w:val="en-US"/>
        </w:rPr>
        <w:t>Combining history, political science and sociology to build an integrative explanatory frame</w:t>
      </w:r>
    </w:p>
    <w:p w14:paraId="47FB9F66" w14:textId="77777777" w:rsidR="002615DA" w:rsidRPr="0098030B" w:rsidRDefault="002615DA" w:rsidP="0098030B">
      <w:pPr>
        <w:spacing w:line="360" w:lineRule="auto"/>
        <w:jc w:val="both"/>
        <w:rPr>
          <w:rFonts w:ascii="Palatino" w:hAnsi="Palatino"/>
          <w:sz w:val="28"/>
          <w:szCs w:val="28"/>
          <w:lang w:val="en-US"/>
        </w:rPr>
      </w:pPr>
      <w:r w:rsidRPr="0098030B">
        <w:rPr>
          <w:rFonts w:ascii="Palatino" w:hAnsi="Palatino"/>
          <w:sz w:val="28"/>
          <w:szCs w:val="28"/>
          <w:lang w:val="en-US"/>
        </w:rPr>
        <w:t>Comparing traditional social movements with new forms of mobilization and association</w:t>
      </w:r>
    </w:p>
    <w:p w14:paraId="1B1ED437" w14:textId="77777777" w:rsidR="002615DA" w:rsidRPr="0098030B" w:rsidRDefault="002615DA" w:rsidP="0098030B">
      <w:pPr>
        <w:spacing w:line="360" w:lineRule="auto"/>
        <w:jc w:val="both"/>
        <w:rPr>
          <w:rFonts w:ascii="Palatino" w:hAnsi="Palatino"/>
          <w:sz w:val="28"/>
          <w:szCs w:val="28"/>
          <w:lang w:val="en-US"/>
        </w:rPr>
      </w:pPr>
      <w:r w:rsidRPr="0098030B">
        <w:rPr>
          <w:rFonts w:ascii="Palatino" w:hAnsi="Palatino"/>
          <w:sz w:val="28"/>
          <w:szCs w:val="28"/>
          <w:lang w:val="en-US"/>
        </w:rPr>
        <w:t>Identifying the emerging forms of social protest and the consequences of the use of social media</w:t>
      </w:r>
    </w:p>
    <w:p w14:paraId="08BFF263" w14:textId="77777777" w:rsidR="002615DA" w:rsidRPr="0098030B" w:rsidRDefault="002615DA" w:rsidP="0098030B">
      <w:pPr>
        <w:spacing w:line="360" w:lineRule="auto"/>
        <w:jc w:val="both"/>
        <w:rPr>
          <w:rFonts w:ascii="Palatino" w:hAnsi="Palatino"/>
          <w:sz w:val="28"/>
          <w:szCs w:val="28"/>
          <w:lang w:val="en-US"/>
        </w:rPr>
      </w:pPr>
      <w:r w:rsidRPr="0098030B">
        <w:rPr>
          <w:rFonts w:ascii="Palatino" w:hAnsi="Palatino"/>
          <w:sz w:val="28"/>
          <w:szCs w:val="28"/>
          <w:lang w:val="en-US"/>
        </w:rPr>
        <w:t>Writin</w:t>
      </w:r>
      <w:r w:rsidR="00117DC6" w:rsidRPr="0098030B">
        <w:rPr>
          <w:rFonts w:ascii="Palatino" w:hAnsi="Palatino"/>
          <w:sz w:val="28"/>
          <w:szCs w:val="28"/>
          <w:lang w:val="en-US"/>
        </w:rPr>
        <w:t xml:space="preserve">g a research paper based </w:t>
      </w:r>
      <w:r w:rsidRPr="0098030B">
        <w:rPr>
          <w:rFonts w:ascii="Palatino" w:hAnsi="Palatino"/>
          <w:sz w:val="28"/>
          <w:szCs w:val="28"/>
          <w:lang w:val="en-US"/>
        </w:rPr>
        <w:t>on fresh material and student's initiative</w:t>
      </w:r>
    </w:p>
    <w:p w14:paraId="46C2807A" w14:textId="77777777" w:rsidR="002615DA" w:rsidRPr="0098030B" w:rsidRDefault="002615DA" w:rsidP="0098030B">
      <w:pPr>
        <w:spacing w:line="360" w:lineRule="auto"/>
        <w:jc w:val="both"/>
        <w:rPr>
          <w:rFonts w:ascii="Palatino" w:hAnsi="Palatino"/>
          <w:sz w:val="28"/>
          <w:szCs w:val="28"/>
          <w:lang w:val="en-US"/>
        </w:rPr>
      </w:pPr>
      <w:r w:rsidRPr="0098030B">
        <w:rPr>
          <w:rFonts w:ascii="Palatino" w:hAnsi="Palatino"/>
          <w:sz w:val="28"/>
          <w:szCs w:val="28"/>
          <w:lang w:val="en-US"/>
        </w:rPr>
        <w:t>Contributing to the education of an active citizen in a participatory democracy</w:t>
      </w:r>
    </w:p>
    <w:p w14:paraId="2EC7B139" w14:textId="77777777" w:rsidR="002615DA" w:rsidRPr="0098030B" w:rsidRDefault="002615DA" w:rsidP="0098030B">
      <w:pPr>
        <w:spacing w:line="360" w:lineRule="auto"/>
        <w:rPr>
          <w:rFonts w:ascii="Palatino" w:hAnsi="Palatino"/>
          <w:sz w:val="28"/>
          <w:szCs w:val="28"/>
          <w:lang w:val="en-US"/>
        </w:rPr>
      </w:pPr>
    </w:p>
    <w:p w14:paraId="3DE69693" w14:textId="77777777" w:rsidR="002615DA" w:rsidRPr="0098030B" w:rsidRDefault="002615DA" w:rsidP="0098030B">
      <w:pPr>
        <w:spacing w:line="360" w:lineRule="auto"/>
        <w:rPr>
          <w:rFonts w:ascii="Palatino" w:hAnsi="Palatino"/>
          <w:sz w:val="28"/>
          <w:szCs w:val="28"/>
          <w:lang w:val="en-US"/>
        </w:rPr>
      </w:pPr>
    </w:p>
    <w:p w14:paraId="522B4816" w14:textId="77777777" w:rsidR="00E80F46" w:rsidRPr="0098030B" w:rsidRDefault="00E80F46" w:rsidP="0098030B">
      <w:pPr>
        <w:spacing w:line="360" w:lineRule="auto"/>
        <w:rPr>
          <w:rFonts w:ascii="Palatino" w:hAnsi="Palatino"/>
          <w:sz w:val="28"/>
          <w:szCs w:val="28"/>
          <w:lang w:val="en-US"/>
        </w:rPr>
      </w:pPr>
    </w:p>
    <w:p w14:paraId="61796728" w14:textId="77777777" w:rsidR="002615DA" w:rsidRPr="0098030B" w:rsidRDefault="002615DA" w:rsidP="0098030B">
      <w:pPr>
        <w:spacing w:line="360" w:lineRule="auto"/>
        <w:rPr>
          <w:rFonts w:ascii="Palatino" w:hAnsi="Palatino"/>
          <w:b/>
          <w:sz w:val="28"/>
          <w:szCs w:val="28"/>
          <w:lang w:val="en-US"/>
        </w:rPr>
      </w:pPr>
      <w:r w:rsidRPr="0098030B">
        <w:rPr>
          <w:rFonts w:ascii="Palatino" w:hAnsi="Palatino"/>
          <w:b/>
          <w:sz w:val="28"/>
          <w:szCs w:val="28"/>
          <w:lang w:val="en-US"/>
        </w:rPr>
        <w:t>Working load and evaluation</w:t>
      </w:r>
    </w:p>
    <w:p w14:paraId="09774A58" w14:textId="77777777" w:rsidR="002615DA" w:rsidRPr="0098030B" w:rsidRDefault="002615DA" w:rsidP="0098030B">
      <w:pPr>
        <w:spacing w:line="360" w:lineRule="auto"/>
        <w:rPr>
          <w:rFonts w:ascii="Palatino" w:hAnsi="Palatino"/>
          <w:b/>
          <w:sz w:val="28"/>
          <w:szCs w:val="28"/>
          <w:lang w:val="en-US"/>
        </w:rPr>
      </w:pPr>
    </w:p>
    <w:p w14:paraId="406BB928" w14:textId="68C55D8D" w:rsidR="002615DA" w:rsidRPr="0098030B" w:rsidRDefault="0028580F" w:rsidP="0098030B">
      <w:pPr>
        <w:spacing w:line="360" w:lineRule="auto"/>
        <w:rPr>
          <w:rFonts w:ascii="Palatino" w:hAnsi="Palatino"/>
          <w:sz w:val="28"/>
          <w:szCs w:val="28"/>
          <w:lang w:val="en-US"/>
        </w:rPr>
      </w:pPr>
      <w:r w:rsidRPr="0098030B">
        <w:rPr>
          <w:rFonts w:ascii="Palatino" w:hAnsi="Palatino"/>
          <w:sz w:val="28"/>
          <w:szCs w:val="28"/>
          <w:lang w:val="en-US"/>
        </w:rPr>
        <w:t>20 hours in class and about 3</w:t>
      </w:r>
      <w:r w:rsidR="002615DA" w:rsidRPr="0098030B">
        <w:rPr>
          <w:rFonts w:ascii="Palatino" w:hAnsi="Palatino"/>
          <w:sz w:val="28"/>
          <w:szCs w:val="28"/>
          <w:lang w:val="en-US"/>
        </w:rPr>
        <w:t>0 hours in reading and writing papers. Active participation required in class (every absence must be justified)</w:t>
      </w:r>
    </w:p>
    <w:p w14:paraId="7FAB0D4B" w14:textId="77777777" w:rsidR="002615DA" w:rsidRPr="0098030B" w:rsidRDefault="002615DA" w:rsidP="0098030B">
      <w:pPr>
        <w:spacing w:line="360" w:lineRule="auto"/>
        <w:rPr>
          <w:rFonts w:ascii="Palatino" w:hAnsi="Palatino"/>
          <w:sz w:val="28"/>
          <w:szCs w:val="28"/>
          <w:lang w:val="en-US"/>
        </w:rPr>
      </w:pPr>
    </w:p>
    <w:p w14:paraId="6029E750" w14:textId="77777777" w:rsidR="002615DA" w:rsidRPr="0098030B" w:rsidRDefault="002615DA" w:rsidP="0098030B">
      <w:pPr>
        <w:spacing w:line="360" w:lineRule="auto"/>
        <w:rPr>
          <w:rFonts w:ascii="Palatino" w:hAnsi="Palatino"/>
          <w:sz w:val="28"/>
          <w:szCs w:val="28"/>
          <w:lang w:val="en-US"/>
        </w:rPr>
      </w:pPr>
      <w:r w:rsidRPr="0098030B">
        <w:rPr>
          <w:rFonts w:ascii="Palatino" w:hAnsi="Palatino"/>
          <w:sz w:val="28"/>
          <w:szCs w:val="28"/>
          <w:lang w:val="en-US"/>
        </w:rPr>
        <w:t>Evaluation:</w:t>
      </w:r>
    </w:p>
    <w:p w14:paraId="429BC5A6" w14:textId="77777777" w:rsidR="002615DA" w:rsidRPr="0098030B" w:rsidRDefault="002615DA" w:rsidP="0098030B">
      <w:pPr>
        <w:spacing w:line="360" w:lineRule="auto"/>
        <w:rPr>
          <w:rFonts w:ascii="Palatino" w:hAnsi="Palatino"/>
          <w:sz w:val="28"/>
          <w:szCs w:val="28"/>
          <w:lang w:val="en-US"/>
        </w:rPr>
      </w:pPr>
    </w:p>
    <w:p w14:paraId="6CFA461F" w14:textId="77777777" w:rsidR="002615DA" w:rsidRPr="0098030B" w:rsidRDefault="002615DA" w:rsidP="0098030B">
      <w:pPr>
        <w:spacing w:line="360" w:lineRule="auto"/>
        <w:rPr>
          <w:rFonts w:ascii="Palatino" w:hAnsi="Palatino"/>
          <w:sz w:val="28"/>
          <w:szCs w:val="28"/>
          <w:lang w:val="en-US"/>
        </w:rPr>
      </w:pPr>
      <w:r w:rsidRPr="0098030B">
        <w:rPr>
          <w:rFonts w:ascii="Palatino" w:hAnsi="Palatino"/>
          <w:sz w:val="28"/>
          <w:szCs w:val="28"/>
          <w:lang w:val="en-US"/>
        </w:rPr>
        <w:t>1. Oral presentation of one of the texts in the reading list 12,5%</w:t>
      </w:r>
    </w:p>
    <w:p w14:paraId="586104C7" w14:textId="77777777" w:rsidR="002615DA" w:rsidRPr="0098030B" w:rsidRDefault="002615DA" w:rsidP="0098030B">
      <w:pPr>
        <w:spacing w:line="360" w:lineRule="auto"/>
        <w:rPr>
          <w:rFonts w:ascii="Palatino" w:hAnsi="Palatino"/>
          <w:sz w:val="28"/>
          <w:szCs w:val="28"/>
          <w:lang w:val="en-US"/>
        </w:rPr>
      </w:pPr>
      <w:r w:rsidRPr="0098030B">
        <w:rPr>
          <w:rFonts w:ascii="Palatino" w:hAnsi="Palatino"/>
          <w:sz w:val="28"/>
          <w:szCs w:val="28"/>
          <w:lang w:val="en-US"/>
        </w:rPr>
        <w:t xml:space="preserve">2. Written account of the oral presentation (cc. 300 words) or </w:t>
      </w:r>
      <w:proofErr w:type="spellStart"/>
      <w:r w:rsidRPr="0098030B">
        <w:rPr>
          <w:rFonts w:ascii="Palatino" w:hAnsi="Palatino"/>
          <w:sz w:val="28"/>
          <w:szCs w:val="28"/>
          <w:lang w:val="en-US"/>
        </w:rPr>
        <w:t>powerpoint</w:t>
      </w:r>
      <w:proofErr w:type="spellEnd"/>
      <w:r w:rsidRPr="0098030B">
        <w:rPr>
          <w:rFonts w:ascii="Palatino" w:hAnsi="Palatino"/>
          <w:sz w:val="28"/>
          <w:szCs w:val="28"/>
          <w:lang w:val="en-US"/>
        </w:rPr>
        <w:t xml:space="preserve"> 12,5%</w:t>
      </w:r>
    </w:p>
    <w:p w14:paraId="1D012754" w14:textId="77777777" w:rsidR="002615DA" w:rsidRPr="0098030B" w:rsidRDefault="002615DA" w:rsidP="0098030B">
      <w:pPr>
        <w:spacing w:line="360" w:lineRule="auto"/>
        <w:rPr>
          <w:rFonts w:ascii="Palatino" w:hAnsi="Palatino"/>
          <w:sz w:val="28"/>
          <w:szCs w:val="28"/>
          <w:lang w:val="en-US"/>
        </w:rPr>
      </w:pPr>
      <w:r w:rsidRPr="0098030B">
        <w:rPr>
          <w:rFonts w:ascii="Palatino" w:hAnsi="Palatino"/>
          <w:sz w:val="28"/>
          <w:szCs w:val="28"/>
          <w:lang w:val="en-US"/>
        </w:rPr>
        <w:t>3. Mid-term exam, take home, Week 6 (two questions out of three proposed, 1000 words total) 25%</w:t>
      </w:r>
    </w:p>
    <w:p w14:paraId="504E7D9C" w14:textId="40B9F20A" w:rsidR="002615DA" w:rsidRPr="0098030B" w:rsidRDefault="002615DA" w:rsidP="0098030B">
      <w:pPr>
        <w:spacing w:line="360" w:lineRule="auto"/>
        <w:rPr>
          <w:rFonts w:ascii="Palatino" w:hAnsi="Palatino"/>
          <w:sz w:val="28"/>
          <w:szCs w:val="28"/>
          <w:lang w:val="en-US"/>
        </w:rPr>
      </w:pPr>
      <w:r w:rsidRPr="0098030B">
        <w:rPr>
          <w:rFonts w:ascii="Palatino" w:hAnsi="Palatino"/>
          <w:sz w:val="28"/>
          <w:szCs w:val="28"/>
          <w:lang w:val="en-US"/>
        </w:rPr>
        <w:t>4. Final p</w:t>
      </w:r>
      <w:r w:rsidR="00DD52CD" w:rsidRPr="0098030B">
        <w:rPr>
          <w:rFonts w:ascii="Palatino" w:hAnsi="Palatino"/>
          <w:sz w:val="28"/>
          <w:szCs w:val="28"/>
          <w:lang w:val="en-US"/>
        </w:rPr>
        <w:t xml:space="preserve">aper: research paper, take home </w:t>
      </w:r>
      <w:proofErr w:type="gramStart"/>
      <w:r w:rsidR="00DD52CD" w:rsidRPr="0098030B">
        <w:rPr>
          <w:rFonts w:ascii="Palatino" w:hAnsi="Palatino"/>
          <w:sz w:val="28"/>
          <w:szCs w:val="28"/>
          <w:lang w:val="en-US"/>
        </w:rPr>
        <w:t>(</w:t>
      </w:r>
      <w:r w:rsidRPr="0098030B">
        <w:rPr>
          <w:rFonts w:ascii="Palatino" w:hAnsi="Palatino"/>
          <w:sz w:val="28"/>
          <w:szCs w:val="28"/>
          <w:lang w:val="en-US"/>
        </w:rPr>
        <w:t xml:space="preserve"> due</w:t>
      </w:r>
      <w:proofErr w:type="gramEnd"/>
      <w:r w:rsidRPr="0098030B">
        <w:rPr>
          <w:rFonts w:ascii="Palatino" w:hAnsi="Palatino"/>
          <w:sz w:val="28"/>
          <w:szCs w:val="28"/>
          <w:lang w:val="en-US"/>
        </w:rPr>
        <w:t xml:space="preserve"> one week after the end of class, </w:t>
      </w:r>
      <w:r w:rsidR="00DD52CD" w:rsidRPr="0098030B">
        <w:rPr>
          <w:rFonts w:ascii="Palatino" w:hAnsi="Palatino"/>
          <w:sz w:val="28"/>
          <w:szCs w:val="28"/>
          <w:lang w:val="en-US"/>
        </w:rPr>
        <w:t xml:space="preserve"> 3000 words) </w:t>
      </w:r>
      <w:r w:rsidRPr="0098030B">
        <w:rPr>
          <w:rFonts w:ascii="Palatino" w:hAnsi="Palatino"/>
          <w:sz w:val="28"/>
          <w:szCs w:val="28"/>
          <w:lang w:val="en-US"/>
        </w:rPr>
        <w:t>50%</w:t>
      </w:r>
    </w:p>
    <w:p w14:paraId="6E359712" w14:textId="77777777" w:rsidR="002615DA" w:rsidRPr="0098030B" w:rsidRDefault="002615DA" w:rsidP="0098030B">
      <w:pPr>
        <w:spacing w:line="360" w:lineRule="auto"/>
        <w:rPr>
          <w:rFonts w:ascii="Palatino" w:hAnsi="Palatino"/>
          <w:sz w:val="28"/>
          <w:szCs w:val="28"/>
          <w:lang w:val="en-US"/>
        </w:rPr>
      </w:pPr>
    </w:p>
    <w:p w14:paraId="18F17FBC" w14:textId="77777777" w:rsidR="002615DA" w:rsidRPr="0098030B" w:rsidRDefault="002615DA" w:rsidP="0098030B">
      <w:pPr>
        <w:spacing w:line="360" w:lineRule="auto"/>
        <w:rPr>
          <w:rFonts w:ascii="Palatino" w:hAnsi="Palatino"/>
          <w:sz w:val="28"/>
          <w:szCs w:val="28"/>
          <w:lang w:val="en-US"/>
        </w:rPr>
      </w:pPr>
    </w:p>
    <w:p w14:paraId="03BDFBE2" w14:textId="77777777" w:rsidR="002615DA" w:rsidRPr="0098030B" w:rsidRDefault="002615DA" w:rsidP="0098030B">
      <w:pPr>
        <w:spacing w:line="360" w:lineRule="auto"/>
        <w:rPr>
          <w:rFonts w:ascii="Palatino" w:hAnsi="Palatino"/>
          <w:sz w:val="28"/>
          <w:szCs w:val="28"/>
          <w:lang w:val="en-US"/>
        </w:rPr>
      </w:pPr>
    </w:p>
    <w:p w14:paraId="2A74C380" w14:textId="77777777" w:rsidR="002615DA" w:rsidRPr="0098030B" w:rsidRDefault="00E80F46" w:rsidP="0098030B">
      <w:pPr>
        <w:spacing w:line="360" w:lineRule="auto"/>
        <w:jc w:val="both"/>
        <w:rPr>
          <w:rFonts w:ascii="Palatino" w:eastAsia="Times New Roman" w:hAnsi="Palatino" w:cs="Times New Roman"/>
          <w:b/>
          <w:sz w:val="28"/>
          <w:szCs w:val="28"/>
          <w:lang w:val="en-US"/>
        </w:rPr>
      </w:pPr>
      <w:r w:rsidRPr="0098030B">
        <w:rPr>
          <w:rFonts w:ascii="Palatino" w:eastAsia="Times New Roman" w:hAnsi="Palatino" w:cs="Times New Roman"/>
          <w:b/>
          <w:sz w:val="28"/>
          <w:szCs w:val="28"/>
          <w:lang w:val="en-US"/>
        </w:rPr>
        <w:t xml:space="preserve">Course </w:t>
      </w:r>
      <w:proofErr w:type="gramStart"/>
      <w:r w:rsidRPr="0098030B">
        <w:rPr>
          <w:rFonts w:ascii="Palatino" w:eastAsia="Times New Roman" w:hAnsi="Palatino" w:cs="Times New Roman"/>
          <w:b/>
          <w:sz w:val="28"/>
          <w:szCs w:val="28"/>
          <w:lang w:val="en-US"/>
        </w:rPr>
        <w:t>outline :</w:t>
      </w:r>
      <w:proofErr w:type="gramEnd"/>
    </w:p>
    <w:p w14:paraId="5C7CDA64" w14:textId="77777777" w:rsidR="002615DA" w:rsidRPr="0098030B" w:rsidRDefault="002615DA" w:rsidP="0098030B">
      <w:pPr>
        <w:spacing w:line="360" w:lineRule="auto"/>
        <w:rPr>
          <w:rFonts w:ascii="Palatino" w:hAnsi="Palatino"/>
          <w:sz w:val="28"/>
          <w:szCs w:val="28"/>
          <w:lang w:val="en-US"/>
        </w:rPr>
      </w:pPr>
    </w:p>
    <w:p w14:paraId="3CD326D0" w14:textId="77777777" w:rsidR="00A3615F" w:rsidRPr="0098030B" w:rsidRDefault="00A3615F" w:rsidP="0098030B">
      <w:pPr>
        <w:spacing w:line="360" w:lineRule="auto"/>
        <w:rPr>
          <w:rFonts w:ascii="Palatino" w:hAnsi="Palatino"/>
          <w:b/>
          <w:sz w:val="28"/>
          <w:szCs w:val="28"/>
          <w:lang w:val="en-US"/>
        </w:rPr>
      </w:pPr>
      <w:r w:rsidRPr="0098030B">
        <w:rPr>
          <w:rFonts w:ascii="Palatino" w:hAnsi="Palatino"/>
          <w:b/>
          <w:sz w:val="28"/>
          <w:szCs w:val="28"/>
          <w:lang w:val="en-US"/>
        </w:rPr>
        <w:t xml:space="preserve">Week 1 </w:t>
      </w:r>
    </w:p>
    <w:p w14:paraId="0B84D667" w14:textId="77777777" w:rsidR="0051707B" w:rsidRPr="0098030B" w:rsidRDefault="0051707B" w:rsidP="0098030B">
      <w:pPr>
        <w:spacing w:line="360" w:lineRule="auto"/>
        <w:rPr>
          <w:rFonts w:ascii="Palatino" w:hAnsi="Palatino"/>
          <w:b/>
          <w:bCs/>
          <w:sz w:val="28"/>
          <w:szCs w:val="28"/>
          <w:lang w:val="en-US"/>
        </w:rPr>
      </w:pPr>
      <w:r w:rsidRPr="0098030B">
        <w:rPr>
          <w:rFonts w:ascii="Palatino" w:hAnsi="Palatino"/>
          <w:b/>
          <w:bCs/>
          <w:sz w:val="28"/>
          <w:szCs w:val="28"/>
          <w:lang w:val="en-US"/>
        </w:rPr>
        <w:t>Introduction</w:t>
      </w:r>
    </w:p>
    <w:p w14:paraId="0221E2EC" w14:textId="77777777" w:rsidR="0051707B" w:rsidRPr="0098030B" w:rsidRDefault="0051707B" w:rsidP="0098030B">
      <w:pPr>
        <w:spacing w:line="360" w:lineRule="auto"/>
        <w:rPr>
          <w:rFonts w:ascii="Palatino" w:hAnsi="Palatino"/>
          <w:sz w:val="28"/>
          <w:szCs w:val="28"/>
          <w:lang w:val="en-US"/>
        </w:rPr>
      </w:pPr>
    </w:p>
    <w:p w14:paraId="690B1F5F" w14:textId="57462982" w:rsidR="0051707B" w:rsidRPr="0098030B" w:rsidRDefault="00E264A2" w:rsidP="0098030B">
      <w:pPr>
        <w:spacing w:line="360" w:lineRule="auto"/>
        <w:rPr>
          <w:rFonts w:ascii="Palatino" w:hAnsi="Palatino"/>
          <w:sz w:val="28"/>
          <w:szCs w:val="28"/>
          <w:lang w:val="en-US"/>
        </w:rPr>
      </w:pPr>
      <w:r w:rsidRPr="0098030B">
        <w:rPr>
          <w:rFonts w:ascii="Palatino" w:hAnsi="Palatino"/>
          <w:sz w:val="28"/>
          <w:szCs w:val="28"/>
          <w:lang w:val="en-US"/>
        </w:rPr>
        <w:t xml:space="preserve"> </w:t>
      </w:r>
      <w:r w:rsidR="0051707B" w:rsidRPr="0098030B">
        <w:rPr>
          <w:rFonts w:ascii="Palatino" w:hAnsi="Palatino"/>
          <w:sz w:val="28"/>
          <w:szCs w:val="28"/>
          <w:lang w:val="en-US"/>
        </w:rPr>
        <w:t>Social Movements, Collective Action and Mobilization: An Introduction</w:t>
      </w:r>
    </w:p>
    <w:p w14:paraId="6ABF5CB9" w14:textId="77777777" w:rsidR="0051707B" w:rsidRPr="0098030B" w:rsidRDefault="0051707B" w:rsidP="0098030B">
      <w:pPr>
        <w:spacing w:line="360" w:lineRule="auto"/>
        <w:rPr>
          <w:rFonts w:ascii="Palatino" w:hAnsi="Palatino"/>
          <w:sz w:val="28"/>
          <w:szCs w:val="28"/>
          <w:lang w:val="en-US"/>
        </w:rPr>
      </w:pPr>
      <w:r w:rsidRPr="0098030B">
        <w:rPr>
          <w:rFonts w:ascii="Palatino" w:hAnsi="Palatino"/>
          <w:sz w:val="28"/>
          <w:szCs w:val="28"/>
          <w:lang w:val="en-US"/>
        </w:rPr>
        <w:t>(Instructor)</w:t>
      </w:r>
    </w:p>
    <w:p w14:paraId="4A55148D" w14:textId="77777777" w:rsidR="0051707B" w:rsidRPr="0098030B" w:rsidRDefault="0051707B" w:rsidP="0098030B">
      <w:pPr>
        <w:spacing w:line="360" w:lineRule="auto"/>
        <w:rPr>
          <w:rFonts w:ascii="Palatino" w:hAnsi="Palatino"/>
          <w:sz w:val="28"/>
          <w:szCs w:val="28"/>
          <w:lang w:val="en-US"/>
        </w:rPr>
      </w:pPr>
    </w:p>
    <w:p w14:paraId="3D023BEA" w14:textId="77777777" w:rsidR="00B94B9B" w:rsidRPr="0098030B" w:rsidRDefault="00B94B9B" w:rsidP="0098030B">
      <w:pPr>
        <w:spacing w:line="360" w:lineRule="auto"/>
        <w:rPr>
          <w:rFonts w:ascii="Palatino" w:hAnsi="Palatino"/>
          <w:sz w:val="28"/>
          <w:szCs w:val="28"/>
          <w:lang w:val="en-US"/>
        </w:rPr>
      </w:pPr>
    </w:p>
    <w:p w14:paraId="19C15FEB" w14:textId="77777777" w:rsidR="0051707B" w:rsidRPr="0098030B" w:rsidRDefault="0051707B" w:rsidP="0098030B">
      <w:pPr>
        <w:spacing w:line="360" w:lineRule="auto"/>
        <w:rPr>
          <w:rFonts w:ascii="Palatino" w:hAnsi="Palatino"/>
          <w:sz w:val="28"/>
          <w:szCs w:val="28"/>
          <w:lang w:val="en-US"/>
        </w:rPr>
      </w:pPr>
    </w:p>
    <w:p w14:paraId="2A898108" w14:textId="77777777" w:rsidR="00A3615F" w:rsidRPr="0098030B" w:rsidRDefault="0051707B" w:rsidP="0098030B">
      <w:pPr>
        <w:spacing w:line="360" w:lineRule="auto"/>
        <w:rPr>
          <w:rFonts w:ascii="Palatino" w:hAnsi="Palatino"/>
          <w:b/>
          <w:sz w:val="28"/>
          <w:szCs w:val="28"/>
          <w:lang w:val="en-US"/>
        </w:rPr>
      </w:pPr>
      <w:r w:rsidRPr="0098030B">
        <w:rPr>
          <w:rFonts w:ascii="Palatino" w:hAnsi="Palatino"/>
          <w:b/>
          <w:sz w:val="28"/>
          <w:szCs w:val="28"/>
          <w:lang w:val="en-US"/>
        </w:rPr>
        <w:lastRenderedPageBreak/>
        <w:t>Week 2</w:t>
      </w:r>
    </w:p>
    <w:p w14:paraId="7827CE65" w14:textId="5D01CA44" w:rsidR="0051707B" w:rsidRPr="0098030B" w:rsidRDefault="0051707B" w:rsidP="0098030B">
      <w:pPr>
        <w:spacing w:line="360" w:lineRule="auto"/>
        <w:rPr>
          <w:rFonts w:ascii="Palatino" w:hAnsi="Palatino"/>
          <w:b/>
          <w:bCs/>
          <w:sz w:val="28"/>
          <w:szCs w:val="28"/>
          <w:lang w:val="en-US"/>
        </w:rPr>
      </w:pPr>
      <w:r w:rsidRPr="0098030B">
        <w:rPr>
          <w:rFonts w:ascii="Palatino" w:hAnsi="Palatino"/>
          <w:b/>
          <w:bCs/>
          <w:sz w:val="28"/>
          <w:szCs w:val="28"/>
          <w:lang w:val="en-US"/>
        </w:rPr>
        <w:t>Theoretical perspectives</w:t>
      </w:r>
      <w:r w:rsidR="003660D8">
        <w:rPr>
          <w:rFonts w:ascii="Palatino" w:hAnsi="Palatino"/>
          <w:b/>
          <w:bCs/>
          <w:sz w:val="28"/>
          <w:szCs w:val="28"/>
          <w:lang w:val="en-US"/>
        </w:rPr>
        <w:t xml:space="preserve"> 1</w:t>
      </w:r>
    </w:p>
    <w:p w14:paraId="62F927D1" w14:textId="77777777" w:rsidR="001805BD" w:rsidRPr="0098030B" w:rsidRDefault="001805BD" w:rsidP="0098030B">
      <w:pPr>
        <w:spacing w:line="360" w:lineRule="auto"/>
        <w:rPr>
          <w:rFonts w:ascii="Palatino" w:hAnsi="Palatino"/>
          <w:b/>
          <w:bCs/>
          <w:sz w:val="28"/>
          <w:szCs w:val="28"/>
          <w:lang w:val="en-US"/>
        </w:rPr>
      </w:pPr>
    </w:p>
    <w:p w14:paraId="4DAE106A" w14:textId="77BE214A" w:rsidR="001805BD" w:rsidRPr="0098030B" w:rsidRDefault="001805BD" w:rsidP="0098030B">
      <w:pPr>
        <w:widowControl w:val="0"/>
        <w:autoSpaceDE w:val="0"/>
        <w:autoSpaceDN w:val="0"/>
        <w:adjustRightInd w:val="0"/>
        <w:spacing w:line="360" w:lineRule="auto"/>
        <w:rPr>
          <w:rFonts w:ascii="Palatino" w:hAnsi="Palatino" w:cs="Times New Roman"/>
          <w:sz w:val="28"/>
          <w:szCs w:val="28"/>
          <w:lang w:val="en-US"/>
        </w:rPr>
      </w:pPr>
      <w:r w:rsidRPr="0098030B">
        <w:rPr>
          <w:rFonts w:ascii="Palatino" w:hAnsi="Palatino" w:cs="Times New Roman"/>
          <w:sz w:val="28"/>
          <w:szCs w:val="28"/>
          <w:lang w:val="en-US"/>
        </w:rPr>
        <w:t xml:space="preserve">DONATELLA DELLA PORTA AND MARIO DIANI, </w:t>
      </w:r>
      <w:r w:rsidRPr="0098030B">
        <w:rPr>
          <w:rFonts w:ascii="Palatino" w:hAnsi="Palatino" w:cs="Times New Roman"/>
          <w:i/>
          <w:sz w:val="28"/>
          <w:szCs w:val="28"/>
          <w:lang w:val="en-US"/>
        </w:rPr>
        <w:t>SOCIAL</w:t>
      </w:r>
      <w:r w:rsidRPr="0098030B">
        <w:rPr>
          <w:rFonts w:ascii="Palatino" w:hAnsi="Palatino" w:cs="Times New Roman"/>
          <w:sz w:val="28"/>
          <w:szCs w:val="28"/>
          <w:lang w:val="en-US"/>
        </w:rPr>
        <w:t xml:space="preserve"> </w:t>
      </w:r>
      <w:r w:rsidRPr="0098030B">
        <w:rPr>
          <w:rFonts w:ascii="Palatino" w:hAnsi="Palatino" w:cs="Times New Roman"/>
          <w:i/>
          <w:sz w:val="28"/>
          <w:szCs w:val="28"/>
          <w:lang w:val="en-US"/>
        </w:rPr>
        <w:t>MOVEMENTS</w:t>
      </w:r>
    </w:p>
    <w:p w14:paraId="2C6C921A" w14:textId="70E54C01" w:rsidR="001805BD" w:rsidRPr="0098030B" w:rsidRDefault="001805BD" w:rsidP="0098030B">
      <w:pPr>
        <w:widowControl w:val="0"/>
        <w:autoSpaceDE w:val="0"/>
        <w:autoSpaceDN w:val="0"/>
        <w:adjustRightInd w:val="0"/>
        <w:spacing w:line="360" w:lineRule="auto"/>
        <w:rPr>
          <w:rFonts w:ascii="Palatino" w:hAnsi="Palatino" w:cs="Times New Roman"/>
          <w:sz w:val="28"/>
          <w:szCs w:val="28"/>
          <w:lang w:val="en-US"/>
        </w:rPr>
      </w:pPr>
      <w:r w:rsidRPr="0098030B">
        <w:rPr>
          <w:rFonts w:ascii="Palatino" w:hAnsi="Palatino" w:cs="Times New Roman"/>
          <w:i/>
          <w:sz w:val="28"/>
          <w:szCs w:val="28"/>
          <w:lang w:val="en-US"/>
        </w:rPr>
        <w:t xml:space="preserve">AN INTRODUCTION, </w:t>
      </w:r>
      <w:r w:rsidRPr="0098030B">
        <w:rPr>
          <w:rFonts w:ascii="Palatino" w:hAnsi="Palatino" w:cs="Times New Roman"/>
          <w:sz w:val="28"/>
          <w:szCs w:val="28"/>
          <w:lang w:val="en-US"/>
        </w:rPr>
        <w:t xml:space="preserve">London, Blackwell, 1999, Ch. 1 and 2. </w:t>
      </w:r>
    </w:p>
    <w:p w14:paraId="0B7968D3" w14:textId="77777777" w:rsidR="001805BD" w:rsidRPr="0098030B" w:rsidRDefault="001805BD" w:rsidP="0098030B">
      <w:pPr>
        <w:spacing w:line="360" w:lineRule="auto"/>
        <w:rPr>
          <w:rFonts w:ascii="Palatino" w:hAnsi="Palatino"/>
          <w:sz w:val="28"/>
          <w:szCs w:val="28"/>
          <w:lang w:val="en-US"/>
        </w:rPr>
      </w:pPr>
    </w:p>
    <w:p w14:paraId="2A25E544" w14:textId="77777777" w:rsidR="0051707B" w:rsidRPr="0098030B" w:rsidRDefault="0051707B" w:rsidP="0098030B">
      <w:pPr>
        <w:spacing w:line="360" w:lineRule="auto"/>
        <w:rPr>
          <w:rFonts w:ascii="Palatino" w:hAnsi="Palatino"/>
          <w:sz w:val="28"/>
          <w:szCs w:val="28"/>
          <w:lang w:val="en-US"/>
        </w:rPr>
      </w:pPr>
    </w:p>
    <w:p w14:paraId="0AD91CD3" w14:textId="40C94685" w:rsidR="0051707B" w:rsidRPr="0098030B" w:rsidRDefault="0051707B" w:rsidP="0098030B">
      <w:pPr>
        <w:spacing w:line="360" w:lineRule="auto"/>
        <w:rPr>
          <w:rFonts w:ascii="Palatino" w:hAnsi="Palatino"/>
          <w:b/>
          <w:sz w:val="28"/>
          <w:szCs w:val="28"/>
          <w:lang w:val="en-US"/>
        </w:rPr>
      </w:pPr>
    </w:p>
    <w:p w14:paraId="3FE5010C" w14:textId="77777777" w:rsidR="00BC78ED" w:rsidRPr="0098030B" w:rsidRDefault="00BC78ED" w:rsidP="0098030B">
      <w:pPr>
        <w:spacing w:line="360" w:lineRule="auto"/>
        <w:rPr>
          <w:rFonts w:ascii="Palatino" w:hAnsi="Palatino"/>
          <w:sz w:val="28"/>
          <w:szCs w:val="28"/>
          <w:lang w:val="en-US"/>
        </w:rPr>
      </w:pPr>
    </w:p>
    <w:p w14:paraId="5F031791" w14:textId="77777777" w:rsidR="0028580F" w:rsidRPr="0098030B" w:rsidRDefault="0028580F" w:rsidP="0098030B">
      <w:pPr>
        <w:spacing w:line="360" w:lineRule="auto"/>
        <w:rPr>
          <w:rFonts w:ascii="Palatino" w:hAnsi="Palatino"/>
          <w:b/>
          <w:sz w:val="28"/>
          <w:szCs w:val="28"/>
          <w:lang w:val="en-US"/>
        </w:rPr>
      </w:pPr>
      <w:r w:rsidRPr="0098030B">
        <w:rPr>
          <w:rFonts w:ascii="Palatino" w:hAnsi="Palatino"/>
          <w:b/>
          <w:sz w:val="28"/>
          <w:szCs w:val="28"/>
          <w:lang w:val="en-US"/>
        </w:rPr>
        <w:t xml:space="preserve"> Week 3</w:t>
      </w:r>
    </w:p>
    <w:p w14:paraId="4F66097E" w14:textId="25EBBB1C" w:rsidR="00BC78ED" w:rsidRDefault="00E264A2" w:rsidP="0098030B">
      <w:pPr>
        <w:spacing w:line="360" w:lineRule="auto"/>
        <w:rPr>
          <w:rFonts w:ascii="Palatino" w:hAnsi="Palatino"/>
          <w:b/>
          <w:bCs/>
          <w:sz w:val="28"/>
          <w:szCs w:val="28"/>
          <w:lang w:val="en-US"/>
        </w:rPr>
      </w:pPr>
      <w:r w:rsidRPr="0098030B">
        <w:rPr>
          <w:rFonts w:ascii="Palatino" w:hAnsi="Palatino"/>
          <w:b/>
          <w:sz w:val="28"/>
          <w:szCs w:val="28"/>
          <w:lang w:val="en-US"/>
        </w:rPr>
        <w:t xml:space="preserve"> </w:t>
      </w:r>
      <w:r w:rsidR="003660D8">
        <w:rPr>
          <w:rFonts w:ascii="Palatino" w:hAnsi="Palatino"/>
          <w:b/>
          <w:bCs/>
          <w:sz w:val="28"/>
          <w:szCs w:val="28"/>
          <w:lang w:val="en-US"/>
        </w:rPr>
        <w:t>Theoretical perspectives 2</w:t>
      </w:r>
    </w:p>
    <w:p w14:paraId="2F20E103" w14:textId="77777777" w:rsidR="003660D8" w:rsidRDefault="003660D8" w:rsidP="0098030B">
      <w:pPr>
        <w:spacing w:line="360" w:lineRule="auto"/>
        <w:rPr>
          <w:rFonts w:ascii="Palatino" w:hAnsi="Palatino"/>
          <w:b/>
          <w:bCs/>
          <w:sz w:val="28"/>
          <w:szCs w:val="28"/>
          <w:lang w:val="en-US"/>
        </w:rPr>
      </w:pPr>
    </w:p>
    <w:p w14:paraId="6C0B261A" w14:textId="77777777" w:rsidR="003660D8" w:rsidRPr="0098030B" w:rsidRDefault="003660D8" w:rsidP="003660D8">
      <w:pPr>
        <w:spacing w:line="360" w:lineRule="auto"/>
        <w:rPr>
          <w:rFonts w:ascii="Palatino" w:hAnsi="Palatino"/>
          <w:sz w:val="28"/>
          <w:szCs w:val="28"/>
          <w:lang w:val="en-US"/>
        </w:rPr>
      </w:pPr>
      <w:r w:rsidRPr="0098030B">
        <w:rPr>
          <w:rFonts w:ascii="Palatino" w:hAnsi="Palatino" w:cs="Verdana"/>
          <w:sz w:val="28"/>
          <w:szCs w:val="28"/>
          <w:lang w:val="en-US"/>
        </w:rPr>
        <w:t xml:space="preserve">Neil </w:t>
      </w:r>
      <w:proofErr w:type="spellStart"/>
      <w:r w:rsidRPr="0098030B">
        <w:rPr>
          <w:rFonts w:ascii="Palatino" w:hAnsi="Palatino" w:cs="Verdana"/>
          <w:sz w:val="28"/>
          <w:szCs w:val="28"/>
          <w:lang w:val="en-US"/>
        </w:rPr>
        <w:t>Fligstein</w:t>
      </w:r>
      <w:proofErr w:type="spellEnd"/>
      <w:r w:rsidRPr="0098030B">
        <w:rPr>
          <w:rFonts w:ascii="Palatino" w:hAnsi="Palatino" w:cs="Verdana"/>
          <w:sz w:val="28"/>
          <w:szCs w:val="28"/>
          <w:lang w:val="en-US"/>
        </w:rPr>
        <w:t xml:space="preserve"> and Doug McAdam. 2011. “Toward a General Theory of Strategic Action Fields.”  </w:t>
      </w:r>
      <w:r w:rsidRPr="0098030B">
        <w:rPr>
          <w:rFonts w:ascii="Palatino" w:hAnsi="Palatino" w:cs="Verdana"/>
          <w:i/>
          <w:iCs/>
          <w:sz w:val="28"/>
          <w:szCs w:val="28"/>
          <w:lang w:val="en-US"/>
        </w:rPr>
        <w:t>SociologicalTheory</w:t>
      </w:r>
      <w:r w:rsidRPr="0098030B">
        <w:rPr>
          <w:rFonts w:ascii="Palatino" w:hAnsi="Palatino" w:cs="Verdana"/>
          <w:sz w:val="28"/>
          <w:szCs w:val="28"/>
          <w:lang w:val="en-US"/>
        </w:rPr>
        <w:t>29. 1-26.</w:t>
      </w:r>
    </w:p>
    <w:p w14:paraId="02C19442" w14:textId="77777777" w:rsidR="003660D8" w:rsidRPr="0098030B" w:rsidRDefault="003660D8" w:rsidP="003660D8">
      <w:pPr>
        <w:spacing w:line="360" w:lineRule="auto"/>
        <w:rPr>
          <w:rFonts w:ascii="Palatino" w:hAnsi="Palatino"/>
          <w:sz w:val="28"/>
          <w:szCs w:val="28"/>
          <w:lang w:val="en-US"/>
        </w:rPr>
      </w:pPr>
    </w:p>
    <w:p w14:paraId="57614F2A" w14:textId="77777777" w:rsidR="003660D8" w:rsidRPr="0098030B" w:rsidRDefault="003660D8" w:rsidP="003660D8">
      <w:pPr>
        <w:spacing w:line="360" w:lineRule="auto"/>
        <w:rPr>
          <w:rFonts w:ascii="Palatino" w:eastAsia="Times New Roman" w:hAnsi="Palatino" w:cs="Times New Roman"/>
          <w:sz w:val="28"/>
          <w:szCs w:val="28"/>
          <w:lang w:val="en-US"/>
        </w:rPr>
      </w:pPr>
    </w:p>
    <w:p w14:paraId="4B26D806" w14:textId="77777777" w:rsidR="003660D8" w:rsidRPr="0098030B" w:rsidRDefault="003660D8" w:rsidP="003660D8">
      <w:pPr>
        <w:spacing w:line="360" w:lineRule="auto"/>
        <w:rPr>
          <w:rFonts w:ascii="Palatino" w:eastAsia="Times New Roman" w:hAnsi="Palatino" w:cs="Times New Roman"/>
          <w:sz w:val="28"/>
          <w:szCs w:val="28"/>
          <w:lang w:val="en-US"/>
        </w:rPr>
      </w:pPr>
      <w:r w:rsidRPr="0098030B">
        <w:rPr>
          <w:rStyle w:val="nlmstring-name"/>
          <w:rFonts w:ascii="Palatino" w:eastAsia="Times New Roman" w:hAnsi="Palatino" w:cs="Times New Roman"/>
          <w:sz w:val="28"/>
          <w:szCs w:val="28"/>
          <w:lang w:val="en-US"/>
        </w:rPr>
        <w:t>Aldon Morris</w:t>
      </w:r>
      <w:r w:rsidRPr="0098030B">
        <w:rPr>
          <w:rFonts w:ascii="Palatino" w:eastAsia="Times New Roman" w:hAnsi="Palatino" w:cs="Times New Roman"/>
          <w:sz w:val="28"/>
          <w:szCs w:val="28"/>
          <w:lang w:val="en-US"/>
        </w:rPr>
        <w:t xml:space="preserve"> « </w:t>
      </w:r>
      <w:hyperlink r:id="rId5" w:history="1">
        <w:r w:rsidRPr="0098030B">
          <w:rPr>
            <w:rStyle w:val="Lienhypertexte"/>
            <w:rFonts w:ascii="Palatino" w:eastAsia="Times New Roman" w:hAnsi="Palatino" w:cs="Times New Roman"/>
            <w:color w:val="auto"/>
            <w:sz w:val="28"/>
            <w:szCs w:val="28"/>
            <w:u w:val="none"/>
            <w:lang w:val="en-US"/>
          </w:rPr>
          <w:t xml:space="preserve">SOCIAL MOVEMENT THEORY: LESSONS FROM THE SOCIOLOGY OF W. E. B. DU BOIS » </w:t>
        </w:r>
      </w:hyperlink>
      <w:r w:rsidRPr="0098030B">
        <w:rPr>
          <w:rStyle w:val="artjournal"/>
          <w:rFonts w:ascii="Palatino" w:eastAsia="Times New Roman" w:hAnsi="Palatino" w:cs="Times New Roman"/>
          <w:sz w:val="28"/>
          <w:szCs w:val="28"/>
          <w:lang w:val="en-US"/>
        </w:rPr>
        <w:t xml:space="preserve"> </w:t>
      </w:r>
      <w:r w:rsidRPr="0098030B">
        <w:rPr>
          <w:rStyle w:val="artjournal"/>
          <w:rFonts w:ascii="Palatino" w:eastAsia="Times New Roman" w:hAnsi="Palatino" w:cs="Times New Roman"/>
          <w:i/>
          <w:sz w:val="28"/>
          <w:szCs w:val="28"/>
          <w:lang w:val="en-US"/>
        </w:rPr>
        <w:t>Mobilization: An International Quarterly</w:t>
      </w:r>
      <w:r w:rsidRPr="0098030B">
        <w:rPr>
          <w:rFonts w:ascii="Palatino" w:eastAsia="Times New Roman" w:hAnsi="Palatino" w:cs="Times New Roman"/>
          <w:sz w:val="28"/>
          <w:szCs w:val="28"/>
          <w:lang w:val="en-US"/>
        </w:rPr>
        <w:t xml:space="preserve"> </w:t>
      </w:r>
      <w:r w:rsidRPr="0098030B">
        <w:rPr>
          <w:rFonts w:ascii="Palatino" w:eastAsia="Times New Roman" w:hAnsi="Palatino" w:cs="Times New Roman"/>
          <w:sz w:val="28"/>
          <w:szCs w:val="28"/>
          <w:lang w:val="en-US"/>
        </w:rPr>
        <w:br/>
        <w:t xml:space="preserve">June 2019, Vol. 24, No. 2, pp. 125-136 </w:t>
      </w:r>
    </w:p>
    <w:p w14:paraId="2C3A3FE3" w14:textId="77777777" w:rsidR="003660D8" w:rsidRPr="0098030B" w:rsidRDefault="003660D8" w:rsidP="003660D8">
      <w:pPr>
        <w:spacing w:line="360" w:lineRule="auto"/>
        <w:rPr>
          <w:rFonts w:ascii="Palatino" w:eastAsia="Times New Roman" w:hAnsi="Palatino" w:cs="Times New Roman"/>
          <w:sz w:val="28"/>
          <w:szCs w:val="28"/>
          <w:lang w:val="en-US"/>
        </w:rPr>
      </w:pPr>
    </w:p>
    <w:p w14:paraId="51B1BBE9" w14:textId="77777777" w:rsidR="003660D8" w:rsidRPr="0098030B" w:rsidRDefault="003660D8" w:rsidP="003660D8">
      <w:pPr>
        <w:spacing w:line="360" w:lineRule="auto"/>
        <w:rPr>
          <w:rFonts w:ascii="Palatino" w:hAnsi="Palatino"/>
          <w:sz w:val="28"/>
          <w:szCs w:val="28"/>
          <w:lang w:val="en-US"/>
        </w:rPr>
      </w:pPr>
    </w:p>
    <w:p w14:paraId="0A2FEFB2" w14:textId="77777777" w:rsidR="003660D8" w:rsidRPr="0098030B" w:rsidRDefault="003660D8" w:rsidP="0098030B">
      <w:pPr>
        <w:spacing w:line="360" w:lineRule="auto"/>
        <w:rPr>
          <w:rFonts w:ascii="Palatino" w:hAnsi="Palatino"/>
          <w:b/>
          <w:bCs/>
          <w:sz w:val="28"/>
          <w:szCs w:val="28"/>
          <w:lang w:val="en-US"/>
        </w:rPr>
      </w:pPr>
    </w:p>
    <w:p w14:paraId="18870257" w14:textId="77777777" w:rsidR="00BC78ED" w:rsidRPr="0098030B" w:rsidRDefault="00BC78ED" w:rsidP="0098030B">
      <w:pPr>
        <w:spacing w:line="360" w:lineRule="auto"/>
        <w:rPr>
          <w:rFonts w:ascii="Palatino" w:hAnsi="Palatino"/>
          <w:sz w:val="28"/>
          <w:szCs w:val="28"/>
          <w:lang w:val="en-US"/>
        </w:rPr>
      </w:pPr>
    </w:p>
    <w:p w14:paraId="3402A4A9" w14:textId="77777777" w:rsidR="00813F40" w:rsidRPr="0098030B" w:rsidRDefault="00813F40" w:rsidP="0098030B">
      <w:pPr>
        <w:spacing w:line="360" w:lineRule="auto"/>
        <w:rPr>
          <w:rFonts w:ascii="Palatino" w:hAnsi="Palatino" w:cs="Times New Roman"/>
          <w:sz w:val="28"/>
          <w:szCs w:val="28"/>
          <w:lang w:val="en-US"/>
        </w:rPr>
      </w:pPr>
    </w:p>
    <w:p w14:paraId="06E1FD96" w14:textId="77777777" w:rsidR="00E264A2" w:rsidRPr="0098030B" w:rsidRDefault="00E264A2" w:rsidP="0098030B">
      <w:pPr>
        <w:spacing w:line="360" w:lineRule="auto"/>
        <w:rPr>
          <w:rFonts w:ascii="Palatino" w:hAnsi="Palatino" w:cs="Times New Roman"/>
          <w:sz w:val="28"/>
          <w:szCs w:val="28"/>
          <w:lang w:val="en-US"/>
        </w:rPr>
      </w:pPr>
    </w:p>
    <w:p w14:paraId="26CA2728" w14:textId="08376438" w:rsidR="00A3615F" w:rsidRPr="0098030B" w:rsidRDefault="0028580F" w:rsidP="0098030B">
      <w:pPr>
        <w:spacing w:line="360" w:lineRule="auto"/>
        <w:rPr>
          <w:rFonts w:ascii="Palatino" w:hAnsi="Palatino" w:cs="Times New Roman"/>
          <w:b/>
          <w:sz w:val="28"/>
          <w:szCs w:val="28"/>
          <w:lang w:val="en-US"/>
        </w:rPr>
      </w:pPr>
      <w:r w:rsidRPr="0098030B">
        <w:rPr>
          <w:rFonts w:ascii="Palatino" w:hAnsi="Palatino" w:cs="Times New Roman"/>
          <w:b/>
          <w:sz w:val="28"/>
          <w:szCs w:val="28"/>
          <w:lang w:val="en-US"/>
        </w:rPr>
        <w:t xml:space="preserve">Week </w:t>
      </w:r>
      <w:r w:rsidR="00D93959" w:rsidRPr="0098030B">
        <w:rPr>
          <w:rFonts w:ascii="Palatino" w:hAnsi="Palatino" w:cs="Times New Roman"/>
          <w:b/>
          <w:sz w:val="28"/>
          <w:szCs w:val="28"/>
          <w:lang w:val="en-US"/>
        </w:rPr>
        <w:t>4</w:t>
      </w:r>
      <w:r w:rsidR="00E264A2" w:rsidRPr="0098030B">
        <w:rPr>
          <w:rFonts w:ascii="Palatino" w:hAnsi="Palatino" w:cs="Times New Roman"/>
          <w:b/>
          <w:sz w:val="28"/>
          <w:szCs w:val="28"/>
          <w:lang w:val="en-US"/>
        </w:rPr>
        <w:t xml:space="preserve">  </w:t>
      </w:r>
    </w:p>
    <w:p w14:paraId="344CDDD5" w14:textId="77777777" w:rsidR="001C53AE" w:rsidRPr="0098030B" w:rsidRDefault="001C53AE" w:rsidP="0098030B">
      <w:pPr>
        <w:spacing w:line="360" w:lineRule="auto"/>
        <w:rPr>
          <w:rFonts w:ascii="Palatino" w:hAnsi="Palatino" w:cs="Times New Roman"/>
          <w:b/>
          <w:bCs/>
          <w:sz w:val="28"/>
          <w:szCs w:val="28"/>
          <w:lang w:val="en-US"/>
        </w:rPr>
      </w:pPr>
      <w:r w:rsidRPr="0098030B">
        <w:rPr>
          <w:rFonts w:ascii="Palatino" w:hAnsi="Palatino" w:cs="Times New Roman"/>
          <w:b/>
          <w:bCs/>
          <w:sz w:val="28"/>
          <w:szCs w:val="28"/>
          <w:lang w:val="en-US"/>
        </w:rPr>
        <w:t>Historical Perspectives</w:t>
      </w:r>
    </w:p>
    <w:p w14:paraId="03E705FB" w14:textId="77777777" w:rsidR="001C53AE" w:rsidRPr="0098030B" w:rsidRDefault="001C53AE" w:rsidP="0098030B">
      <w:pPr>
        <w:spacing w:line="360" w:lineRule="auto"/>
        <w:rPr>
          <w:rFonts w:ascii="Palatino" w:hAnsi="Palatino" w:cs="Times New Roman"/>
          <w:b/>
          <w:bCs/>
          <w:sz w:val="28"/>
          <w:szCs w:val="28"/>
          <w:lang w:val="en-US"/>
        </w:rPr>
      </w:pPr>
    </w:p>
    <w:p w14:paraId="5A29CC63" w14:textId="7A1E8A25" w:rsidR="00E40C90" w:rsidRPr="0098030B" w:rsidRDefault="00432023" w:rsidP="0098030B">
      <w:pPr>
        <w:widowControl w:val="0"/>
        <w:autoSpaceDE w:val="0"/>
        <w:autoSpaceDN w:val="0"/>
        <w:adjustRightInd w:val="0"/>
        <w:spacing w:line="360" w:lineRule="auto"/>
        <w:rPr>
          <w:rFonts w:ascii="Palatino" w:hAnsi="Palatino" w:cs="Arial"/>
          <w:sz w:val="28"/>
          <w:szCs w:val="28"/>
          <w:lang w:val="en-US"/>
        </w:rPr>
      </w:pPr>
      <w:r w:rsidRPr="0098030B">
        <w:rPr>
          <w:rFonts w:ascii="Palatino" w:hAnsi="Palatino" w:cs="Times New Roman"/>
          <w:sz w:val="28"/>
          <w:szCs w:val="28"/>
          <w:lang w:val="en-US"/>
        </w:rPr>
        <w:lastRenderedPageBreak/>
        <w:t xml:space="preserve">Thompson, E.P. </w:t>
      </w:r>
      <w:r w:rsidR="004001CB" w:rsidRPr="0098030B">
        <w:rPr>
          <w:rFonts w:ascii="Palatino" w:hAnsi="Palatino" w:cs="Times New Roman"/>
          <w:sz w:val="28"/>
          <w:szCs w:val="28"/>
          <w:lang w:val="en-US"/>
        </w:rPr>
        <w:t>The moral economy of the English crowd</w:t>
      </w:r>
      <w:r w:rsidRPr="0098030B">
        <w:rPr>
          <w:rFonts w:ascii="Palatino" w:hAnsi="Palatino" w:cs="Times New Roman"/>
          <w:sz w:val="28"/>
          <w:szCs w:val="28"/>
          <w:lang w:val="en-US"/>
        </w:rPr>
        <w:t xml:space="preserve"> in the </w:t>
      </w:r>
      <w:proofErr w:type="spellStart"/>
      <w:r w:rsidRPr="0098030B">
        <w:rPr>
          <w:rFonts w:ascii="Palatino" w:hAnsi="Palatino" w:cs="Times New Roman"/>
          <w:sz w:val="28"/>
          <w:szCs w:val="28"/>
          <w:lang w:val="en-US"/>
        </w:rPr>
        <w:t>Eighteenthcentury</w:t>
      </w:r>
      <w:proofErr w:type="spellEnd"/>
      <w:r w:rsidRPr="0098030B">
        <w:rPr>
          <w:rFonts w:ascii="Palatino" w:hAnsi="Palatino" w:cs="Times New Roman"/>
          <w:sz w:val="28"/>
          <w:szCs w:val="28"/>
          <w:lang w:val="en-US"/>
        </w:rPr>
        <w:t>,</w:t>
      </w:r>
      <w:r w:rsidR="004225BE" w:rsidRPr="0098030B">
        <w:rPr>
          <w:rFonts w:ascii="Palatino" w:hAnsi="Palatino" w:cs="Times New Roman"/>
          <w:sz w:val="28"/>
          <w:szCs w:val="28"/>
          <w:lang w:val="en-US"/>
        </w:rPr>
        <w:t xml:space="preserve"> </w:t>
      </w:r>
      <w:proofErr w:type="spellStart"/>
      <w:r w:rsidRPr="0098030B">
        <w:rPr>
          <w:rFonts w:ascii="Palatino" w:hAnsi="Palatino" w:cs="Arial"/>
          <w:i/>
          <w:iCs/>
          <w:sz w:val="28"/>
          <w:szCs w:val="28"/>
          <w:lang w:val="en-US"/>
        </w:rPr>
        <w:t>Past&amp;Present</w:t>
      </w:r>
      <w:proofErr w:type="spellEnd"/>
      <w:r w:rsidRPr="0098030B">
        <w:rPr>
          <w:rFonts w:ascii="Palatino" w:hAnsi="Palatino" w:cs="Arial"/>
          <w:sz w:val="28"/>
          <w:szCs w:val="28"/>
          <w:lang w:val="en-US"/>
        </w:rPr>
        <w:t>, No. 50 (Feb., 1971), pp. 76-136</w:t>
      </w:r>
    </w:p>
    <w:p w14:paraId="1092E7D5" w14:textId="77777777" w:rsidR="00E264A2" w:rsidRPr="0098030B" w:rsidRDefault="00E264A2" w:rsidP="0098030B">
      <w:pPr>
        <w:spacing w:line="360" w:lineRule="auto"/>
        <w:rPr>
          <w:rFonts w:ascii="Palatino" w:hAnsi="Palatino" w:cs="Times New Roman"/>
          <w:sz w:val="28"/>
          <w:szCs w:val="28"/>
          <w:lang w:val="en-US"/>
        </w:rPr>
      </w:pPr>
    </w:p>
    <w:p w14:paraId="4C8B5288" w14:textId="77777777" w:rsidR="004001CB" w:rsidRPr="0098030B" w:rsidRDefault="00E264A2" w:rsidP="0098030B">
      <w:pPr>
        <w:widowControl w:val="0"/>
        <w:autoSpaceDE w:val="0"/>
        <w:autoSpaceDN w:val="0"/>
        <w:adjustRightInd w:val="0"/>
        <w:spacing w:after="240" w:line="360" w:lineRule="auto"/>
        <w:rPr>
          <w:rFonts w:ascii="Palatino" w:hAnsi="Palatino" w:cs="Verdana"/>
          <w:sz w:val="28"/>
          <w:szCs w:val="28"/>
          <w:lang w:val="en-US"/>
        </w:rPr>
      </w:pPr>
      <w:r w:rsidRPr="0098030B">
        <w:rPr>
          <w:rFonts w:ascii="Palatino" w:hAnsi="Palatino" w:cs="Verdana"/>
          <w:sz w:val="28"/>
          <w:szCs w:val="28"/>
          <w:lang w:val="en-US"/>
        </w:rPr>
        <w:t xml:space="preserve">Sewell Jr, William </w:t>
      </w:r>
      <w:r w:rsidR="004001CB" w:rsidRPr="0098030B">
        <w:rPr>
          <w:rFonts w:ascii="Palatino" w:hAnsi="Palatino" w:cs="Verdana"/>
          <w:sz w:val="28"/>
          <w:szCs w:val="28"/>
          <w:lang w:val="en-US"/>
        </w:rPr>
        <w:t xml:space="preserve">"Political Events as Structural Transformations: </w:t>
      </w:r>
      <w:proofErr w:type="spellStart"/>
      <w:r w:rsidR="004001CB" w:rsidRPr="0098030B">
        <w:rPr>
          <w:rFonts w:ascii="Palatino" w:hAnsi="Palatino" w:cs="Verdana"/>
          <w:sz w:val="28"/>
          <w:szCs w:val="28"/>
          <w:lang w:val="en-US"/>
        </w:rPr>
        <w:t>InventingRevolutionat</w:t>
      </w:r>
      <w:proofErr w:type="spellEnd"/>
      <w:r w:rsidR="004001CB" w:rsidRPr="0098030B">
        <w:rPr>
          <w:rFonts w:ascii="Palatino" w:hAnsi="Palatino" w:cs="Verdana"/>
          <w:sz w:val="28"/>
          <w:szCs w:val="28"/>
          <w:lang w:val="en-US"/>
        </w:rPr>
        <w:t xml:space="preserve"> the Bastille," </w:t>
      </w:r>
      <w:r w:rsidR="004001CB" w:rsidRPr="0098030B">
        <w:rPr>
          <w:rFonts w:ascii="Palatino" w:hAnsi="Palatino" w:cs="Verdana"/>
          <w:i/>
          <w:iCs/>
          <w:sz w:val="28"/>
          <w:szCs w:val="28"/>
          <w:lang w:val="en-US"/>
        </w:rPr>
        <w:t>Theory and Society</w:t>
      </w:r>
      <w:r w:rsidR="004001CB" w:rsidRPr="0098030B">
        <w:rPr>
          <w:rFonts w:ascii="Palatino" w:hAnsi="Palatino" w:cs="Verdana"/>
          <w:sz w:val="28"/>
          <w:szCs w:val="28"/>
          <w:lang w:val="en-US"/>
        </w:rPr>
        <w:t xml:space="preserve"> 25 (1996): 841-81</w:t>
      </w:r>
    </w:p>
    <w:p w14:paraId="17EA17C1" w14:textId="77777777" w:rsidR="00E40C90" w:rsidRPr="0098030B" w:rsidRDefault="00E40C90" w:rsidP="0098030B">
      <w:pPr>
        <w:spacing w:line="360" w:lineRule="auto"/>
        <w:rPr>
          <w:rFonts w:ascii="Palatino" w:hAnsi="Palatino" w:cs="Times New Roman"/>
          <w:sz w:val="28"/>
          <w:szCs w:val="28"/>
          <w:lang w:val="en-US"/>
        </w:rPr>
      </w:pPr>
    </w:p>
    <w:p w14:paraId="0A9E139E" w14:textId="77777777" w:rsidR="00E80F46" w:rsidRPr="0098030B" w:rsidRDefault="00E80F46" w:rsidP="0098030B">
      <w:pPr>
        <w:spacing w:line="360" w:lineRule="auto"/>
        <w:rPr>
          <w:rFonts w:ascii="Palatino" w:hAnsi="Palatino" w:cs="Times New Roman"/>
          <w:sz w:val="28"/>
          <w:szCs w:val="28"/>
          <w:lang w:val="en-US"/>
        </w:rPr>
      </w:pPr>
    </w:p>
    <w:p w14:paraId="6D635954" w14:textId="77777777" w:rsidR="00C86339" w:rsidRPr="0098030B" w:rsidRDefault="00C86339" w:rsidP="0098030B">
      <w:pPr>
        <w:spacing w:line="360" w:lineRule="auto"/>
        <w:rPr>
          <w:rFonts w:ascii="Palatino" w:hAnsi="Palatino" w:cs="Times New Roman"/>
          <w:sz w:val="28"/>
          <w:szCs w:val="28"/>
          <w:lang w:val="en-US"/>
        </w:rPr>
      </w:pPr>
    </w:p>
    <w:p w14:paraId="1766EFEB" w14:textId="0A516948" w:rsidR="00A3615F" w:rsidRPr="0098030B" w:rsidRDefault="0028580F" w:rsidP="0098030B">
      <w:pPr>
        <w:spacing w:line="360" w:lineRule="auto"/>
        <w:rPr>
          <w:rFonts w:ascii="Palatino" w:hAnsi="Palatino" w:cs="Times New Roman"/>
          <w:b/>
          <w:sz w:val="28"/>
          <w:szCs w:val="28"/>
          <w:lang w:val="en-US"/>
        </w:rPr>
      </w:pPr>
      <w:r w:rsidRPr="0098030B">
        <w:rPr>
          <w:rFonts w:ascii="Palatino" w:hAnsi="Palatino" w:cs="Times New Roman"/>
          <w:b/>
          <w:sz w:val="28"/>
          <w:szCs w:val="28"/>
          <w:lang w:val="en-US"/>
        </w:rPr>
        <w:t xml:space="preserve">Week </w:t>
      </w:r>
      <w:r w:rsidR="00D93959" w:rsidRPr="0098030B">
        <w:rPr>
          <w:rFonts w:ascii="Palatino" w:hAnsi="Palatino" w:cs="Times New Roman"/>
          <w:b/>
          <w:sz w:val="28"/>
          <w:szCs w:val="28"/>
          <w:lang w:val="en-US"/>
        </w:rPr>
        <w:t>5</w:t>
      </w:r>
      <w:r w:rsidR="00E40C90" w:rsidRPr="0098030B">
        <w:rPr>
          <w:rFonts w:ascii="Palatino" w:hAnsi="Palatino" w:cs="Times New Roman"/>
          <w:b/>
          <w:sz w:val="28"/>
          <w:szCs w:val="28"/>
          <w:lang w:val="en-US"/>
        </w:rPr>
        <w:t xml:space="preserve"> </w:t>
      </w:r>
    </w:p>
    <w:p w14:paraId="630EBC59" w14:textId="73E47058" w:rsidR="00C86339" w:rsidRPr="0098030B" w:rsidRDefault="00E40C90" w:rsidP="0098030B">
      <w:pPr>
        <w:spacing w:line="360" w:lineRule="auto"/>
        <w:rPr>
          <w:rFonts w:ascii="Palatino" w:hAnsi="Palatino" w:cs="Times New Roman"/>
          <w:b/>
          <w:bCs/>
          <w:sz w:val="28"/>
          <w:szCs w:val="28"/>
          <w:lang w:val="en-US"/>
        </w:rPr>
      </w:pPr>
      <w:r w:rsidRPr="0098030B">
        <w:rPr>
          <w:rFonts w:ascii="Palatino" w:hAnsi="Palatino" w:cs="Times New Roman"/>
          <w:b/>
          <w:bCs/>
          <w:sz w:val="28"/>
          <w:szCs w:val="28"/>
          <w:lang w:val="en-US"/>
        </w:rPr>
        <w:t>Repertoires of action</w:t>
      </w:r>
      <w:r w:rsidR="0028580F" w:rsidRPr="0098030B">
        <w:rPr>
          <w:rFonts w:ascii="Palatino" w:hAnsi="Palatino" w:cs="Times New Roman"/>
          <w:b/>
          <w:bCs/>
          <w:sz w:val="28"/>
          <w:szCs w:val="28"/>
          <w:lang w:val="en-US"/>
        </w:rPr>
        <w:t xml:space="preserve"> and performance</w:t>
      </w:r>
    </w:p>
    <w:p w14:paraId="475C8217" w14:textId="77777777" w:rsidR="00E264A2" w:rsidRPr="0098030B" w:rsidRDefault="00E264A2" w:rsidP="0098030B">
      <w:pPr>
        <w:spacing w:line="360" w:lineRule="auto"/>
        <w:rPr>
          <w:rFonts w:ascii="Palatino" w:hAnsi="Palatino"/>
          <w:b/>
          <w:bCs/>
          <w:sz w:val="28"/>
          <w:szCs w:val="28"/>
          <w:lang w:val="en-US"/>
        </w:rPr>
      </w:pPr>
    </w:p>
    <w:p w14:paraId="68CEC87A" w14:textId="5AEA91B3" w:rsidR="00B24475" w:rsidRPr="0098030B" w:rsidRDefault="00B24475" w:rsidP="0098030B">
      <w:pPr>
        <w:spacing w:line="360" w:lineRule="auto"/>
        <w:rPr>
          <w:rFonts w:ascii="Palatino" w:hAnsi="Palatino"/>
          <w:sz w:val="28"/>
          <w:szCs w:val="28"/>
          <w:lang w:val="en-US"/>
        </w:rPr>
      </w:pPr>
      <w:r w:rsidRPr="0098030B">
        <w:rPr>
          <w:rFonts w:ascii="Palatino" w:hAnsi="Palatino"/>
          <w:sz w:val="28"/>
          <w:szCs w:val="28"/>
          <w:lang w:val="en-US"/>
        </w:rPr>
        <w:t>Tilly, Charles. 2003. “Social Movements as Historically</w:t>
      </w:r>
      <w:r w:rsidR="0028580F" w:rsidRPr="0098030B">
        <w:rPr>
          <w:rFonts w:ascii="Palatino" w:hAnsi="Palatino"/>
          <w:sz w:val="28"/>
          <w:szCs w:val="28"/>
          <w:lang w:val="en-US"/>
        </w:rPr>
        <w:t xml:space="preserve"> </w:t>
      </w:r>
      <w:r w:rsidRPr="0098030B">
        <w:rPr>
          <w:rFonts w:ascii="Palatino" w:hAnsi="Palatino"/>
          <w:sz w:val="28"/>
          <w:szCs w:val="28"/>
          <w:lang w:val="en-US"/>
        </w:rPr>
        <w:t xml:space="preserve">Specific Clusters of Political Performances,” </w:t>
      </w:r>
      <w:r w:rsidRPr="0098030B">
        <w:rPr>
          <w:rFonts w:ascii="Palatino" w:hAnsi="Palatino"/>
          <w:i/>
          <w:sz w:val="28"/>
          <w:szCs w:val="28"/>
          <w:lang w:val="en-US"/>
        </w:rPr>
        <w:t>Berkeley Journal of Sociology</w:t>
      </w:r>
      <w:r w:rsidRPr="0098030B">
        <w:rPr>
          <w:rFonts w:ascii="Palatino" w:hAnsi="Palatino"/>
          <w:sz w:val="28"/>
          <w:szCs w:val="28"/>
          <w:lang w:val="en-US"/>
        </w:rPr>
        <w:t>, Vol. 38:1-30.</w:t>
      </w:r>
    </w:p>
    <w:p w14:paraId="5FEDD8C5" w14:textId="77777777" w:rsidR="00E264A2" w:rsidRPr="0098030B" w:rsidRDefault="00E264A2" w:rsidP="0098030B">
      <w:pPr>
        <w:spacing w:line="360" w:lineRule="auto"/>
        <w:rPr>
          <w:rFonts w:ascii="Palatino" w:hAnsi="Palatino"/>
          <w:sz w:val="28"/>
          <w:szCs w:val="28"/>
          <w:lang w:val="en-US"/>
        </w:rPr>
      </w:pPr>
    </w:p>
    <w:p w14:paraId="0AAE4DF2" w14:textId="77777777" w:rsidR="00671792" w:rsidRPr="0098030B" w:rsidRDefault="00A3615F" w:rsidP="0098030B">
      <w:pPr>
        <w:spacing w:line="360" w:lineRule="auto"/>
        <w:rPr>
          <w:rFonts w:ascii="Palatino" w:hAnsi="Palatino" w:cs="Times New Roman"/>
          <w:sz w:val="28"/>
          <w:szCs w:val="28"/>
          <w:lang w:val="en-US"/>
        </w:rPr>
      </w:pPr>
      <w:proofErr w:type="gramStart"/>
      <w:r w:rsidRPr="0098030B">
        <w:rPr>
          <w:rFonts w:ascii="Palatino" w:hAnsi="Palatino"/>
          <w:sz w:val="28"/>
          <w:szCs w:val="28"/>
          <w:lang w:val="en-US"/>
        </w:rPr>
        <w:t xml:space="preserve">Tilly, </w:t>
      </w:r>
      <w:r w:rsidR="00432023" w:rsidRPr="0098030B">
        <w:rPr>
          <w:rFonts w:ascii="Palatino" w:hAnsi="Palatino"/>
          <w:sz w:val="28"/>
          <w:szCs w:val="28"/>
          <w:lang w:val="en-US"/>
        </w:rPr>
        <w:t xml:space="preserve"> Charles</w:t>
      </w:r>
      <w:proofErr w:type="gramEnd"/>
      <w:r w:rsidR="00432023" w:rsidRPr="0098030B">
        <w:rPr>
          <w:rFonts w:ascii="Palatino" w:hAnsi="Palatino"/>
          <w:sz w:val="28"/>
          <w:szCs w:val="28"/>
          <w:lang w:val="en-US"/>
        </w:rPr>
        <w:t xml:space="preserve"> </w:t>
      </w:r>
      <w:r w:rsidRPr="0098030B">
        <w:rPr>
          <w:rFonts w:ascii="Palatino" w:hAnsi="Palatino"/>
          <w:i/>
          <w:sz w:val="28"/>
          <w:szCs w:val="28"/>
          <w:lang w:val="en-US"/>
        </w:rPr>
        <w:t>Contentious P</w:t>
      </w:r>
      <w:r w:rsidR="00671792" w:rsidRPr="0098030B">
        <w:rPr>
          <w:rFonts w:ascii="Palatino" w:hAnsi="Palatino"/>
          <w:i/>
          <w:sz w:val="28"/>
          <w:szCs w:val="28"/>
          <w:lang w:val="en-US"/>
        </w:rPr>
        <w:t>erformances</w:t>
      </w:r>
      <w:r w:rsidR="00432023" w:rsidRPr="0098030B">
        <w:rPr>
          <w:rFonts w:ascii="Palatino" w:hAnsi="Palatino"/>
          <w:sz w:val="28"/>
          <w:szCs w:val="28"/>
          <w:lang w:val="en-US"/>
        </w:rPr>
        <w:t xml:space="preserve">, Cambridge (UK), Cambridge </w:t>
      </w:r>
      <w:proofErr w:type="spellStart"/>
      <w:r w:rsidR="00432023" w:rsidRPr="0098030B">
        <w:rPr>
          <w:rFonts w:ascii="Palatino" w:hAnsi="Palatino"/>
          <w:sz w:val="28"/>
          <w:szCs w:val="28"/>
          <w:lang w:val="en-US"/>
        </w:rPr>
        <w:t>UniversityPress</w:t>
      </w:r>
      <w:proofErr w:type="spellEnd"/>
      <w:r w:rsidR="00432023" w:rsidRPr="0098030B">
        <w:rPr>
          <w:rFonts w:ascii="Palatino" w:hAnsi="Palatino"/>
          <w:sz w:val="28"/>
          <w:szCs w:val="28"/>
          <w:lang w:val="en-US"/>
        </w:rPr>
        <w:t xml:space="preserve">, 2008, </w:t>
      </w:r>
      <w:proofErr w:type="spellStart"/>
      <w:r w:rsidR="00671792" w:rsidRPr="0098030B">
        <w:rPr>
          <w:rFonts w:ascii="Palatino" w:hAnsi="Palatino"/>
          <w:sz w:val="28"/>
          <w:szCs w:val="28"/>
          <w:lang w:val="en-US"/>
        </w:rPr>
        <w:t>ch</w:t>
      </w:r>
      <w:proofErr w:type="spellEnd"/>
      <w:r w:rsidR="00671792" w:rsidRPr="0098030B">
        <w:rPr>
          <w:rFonts w:ascii="Palatino" w:hAnsi="Palatino"/>
          <w:sz w:val="28"/>
          <w:szCs w:val="28"/>
          <w:lang w:val="en-US"/>
        </w:rPr>
        <w:t xml:space="preserve"> 1 an 2</w:t>
      </w:r>
    </w:p>
    <w:p w14:paraId="5BF0E620" w14:textId="77777777" w:rsidR="00E40C90" w:rsidRPr="0098030B" w:rsidRDefault="00E40C90" w:rsidP="0098030B">
      <w:pPr>
        <w:spacing w:line="360" w:lineRule="auto"/>
        <w:rPr>
          <w:rFonts w:ascii="Palatino" w:hAnsi="Palatino" w:cs="Times New Roman"/>
          <w:sz w:val="28"/>
          <w:szCs w:val="28"/>
          <w:lang w:val="en-US"/>
        </w:rPr>
      </w:pPr>
    </w:p>
    <w:p w14:paraId="43B92FB8" w14:textId="77777777" w:rsidR="00E40C90" w:rsidRPr="0098030B" w:rsidRDefault="00E40C90" w:rsidP="0098030B">
      <w:pPr>
        <w:spacing w:line="360" w:lineRule="auto"/>
        <w:rPr>
          <w:rFonts w:ascii="Palatino" w:hAnsi="Palatino" w:cs="Times New Roman"/>
          <w:sz w:val="28"/>
          <w:szCs w:val="28"/>
          <w:lang w:val="en-US"/>
        </w:rPr>
      </w:pPr>
    </w:p>
    <w:p w14:paraId="7532238C" w14:textId="77777777" w:rsidR="00E80F46" w:rsidRPr="0098030B" w:rsidRDefault="00E80F46" w:rsidP="0098030B">
      <w:pPr>
        <w:spacing w:line="360" w:lineRule="auto"/>
        <w:rPr>
          <w:rFonts w:ascii="Palatino" w:hAnsi="Palatino" w:cs="Times New Roman"/>
          <w:sz w:val="28"/>
          <w:szCs w:val="28"/>
          <w:lang w:val="en-US"/>
        </w:rPr>
      </w:pPr>
    </w:p>
    <w:p w14:paraId="1F8AAC98" w14:textId="78C62860" w:rsidR="00A6641C" w:rsidRPr="0098030B" w:rsidRDefault="00A6641C" w:rsidP="0098030B">
      <w:pPr>
        <w:spacing w:line="360" w:lineRule="auto"/>
        <w:rPr>
          <w:rFonts w:ascii="Palatino" w:hAnsi="Palatino" w:cs="Times New Roman"/>
          <w:b/>
          <w:sz w:val="28"/>
          <w:szCs w:val="28"/>
          <w:lang w:val="en-US"/>
        </w:rPr>
      </w:pPr>
      <w:r w:rsidRPr="0098030B">
        <w:rPr>
          <w:rFonts w:ascii="Palatino" w:hAnsi="Palatino" w:cs="Times New Roman"/>
          <w:b/>
          <w:sz w:val="28"/>
          <w:szCs w:val="28"/>
          <w:lang w:val="en-US"/>
        </w:rPr>
        <w:t xml:space="preserve">Week </w:t>
      </w:r>
      <w:r w:rsidR="00D93959" w:rsidRPr="0098030B">
        <w:rPr>
          <w:rFonts w:ascii="Palatino" w:hAnsi="Palatino" w:cs="Times New Roman"/>
          <w:b/>
          <w:sz w:val="28"/>
          <w:szCs w:val="28"/>
          <w:lang w:val="en-US"/>
        </w:rPr>
        <w:t>6</w:t>
      </w:r>
    </w:p>
    <w:p w14:paraId="260C0B14" w14:textId="77777777" w:rsidR="00E40C90" w:rsidRPr="0098030B" w:rsidRDefault="00E40C90" w:rsidP="0098030B">
      <w:pPr>
        <w:spacing w:line="360" w:lineRule="auto"/>
        <w:rPr>
          <w:rFonts w:ascii="Palatino" w:hAnsi="Palatino" w:cs="Times New Roman"/>
          <w:b/>
          <w:bCs/>
          <w:sz w:val="28"/>
          <w:szCs w:val="28"/>
          <w:lang w:val="en-US"/>
        </w:rPr>
      </w:pPr>
      <w:r w:rsidRPr="0098030B">
        <w:rPr>
          <w:rFonts w:ascii="Palatino" w:hAnsi="Palatino" w:cs="Times New Roman"/>
          <w:b/>
          <w:bCs/>
          <w:sz w:val="28"/>
          <w:szCs w:val="28"/>
          <w:lang w:val="en-US"/>
        </w:rPr>
        <w:t>From Class to New Social Movements</w:t>
      </w:r>
    </w:p>
    <w:p w14:paraId="3711B929" w14:textId="77777777" w:rsidR="00A149B4" w:rsidRPr="0098030B" w:rsidRDefault="00A149B4" w:rsidP="0098030B">
      <w:pPr>
        <w:spacing w:line="360" w:lineRule="auto"/>
        <w:rPr>
          <w:rFonts w:ascii="Palatino" w:hAnsi="Palatino" w:cs="Times New Roman"/>
          <w:b/>
          <w:bCs/>
          <w:sz w:val="28"/>
          <w:szCs w:val="28"/>
          <w:lang w:val="en-US"/>
        </w:rPr>
      </w:pPr>
    </w:p>
    <w:p w14:paraId="6A7F2862" w14:textId="3FACEE56" w:rsidR="00E40C90" w:rsidRPr="0098030B" w:rsidRDefault="00C16468" w:rsidP="0098030B">
      <w:pPr>
        <w:widowControl w:val="0"/>
        <w:autoSpaceDE w:val="0"/>
        <w:autoSpaceDN w:val="0"/>
        <w:adjustRightInd w:val="0"/>
        <w:spacing w:line="360" w:lineRule="auto"/>
        <w:rPr>
          <w:rFonts w:ascii="Palatino" w:hAnsi="Palatino" w:cs="Georgia"/>
          <w:sz w:val="28"/>
          <w:szCs w:val="28"/>
          <w:lang w:val="en-US"/>
        </w:rPr>
      </w:pPr>
      <w:r w:rsidRPr="0098030B">
        <w:rPr>
          <w:rFonts w:ascii="Palatino" w:hAnsi="Palatino" w:cs="Helvetica"/>
          <w:sz w:val="28"/>
          <w:szCs w:val="28"/>
          <w:lang w:val="en-US"/>
        </w:rPr>
        <w:t>Mason</w:t>
      </w:r>
      <w:r w:rsidR="00DE4A9F" w:rsidRPr="0098030B">
        <w:rPr>
          <w:rFonts w:ascii="Palatino" w:hAnsi="Palatino" w:cs="Helvetica"/>
          <w:sz w:val="28"/>
          <w:szCs w:val="28"/>
          <w:lang w:val="en-US"/>
        </w:rPr>
        <w:t xml:space="preserve"> </w:t>
      </w:r>
      <w:r w:rsidR="00432023" w:rsidRPr="0098030B">
        <w:rPr>
          <w:rFonts w:ascii="Palatino" w:hAnsi="Palatino" w:cs="Helvetica"/>
          <w:sz w:val="28"/>
          <w:szCs w:val="28"/>
          <w:lang w:val="en-US"/>
        </w:rPr>
        <w:t xml:space="preserve">David </w:t>
      </w:r>
      <w:r w:rsidR="00281B7B" w:rsidRPr="0098030B">
        <w:rPr>
          <w:rFonts w:ascii="Palatino" w:hAnsi="Palatino" w:cs="Georgia"/>
          <w:sz w:val="28"/>
          <w:szCs w:val="28"/>
          <w:lang w:val="en-US"/>
        </w:rPr>
        <w:t xml:space="preserve">Solidarity as a New Social Movement, </w:t>
      </w:r>
      <w:r w:rsidR="00281B7B" w:rsidRPr="0098030B">
        <w:rPr>
          <w:rFonts w:ascii="Palatino" w:hAnsi="Palatino" w:cs="Arial"/>
          <w:i/>
          <w:iCs/>
          <w:sz w:val="28"/>
          <w:szCs w:val="28"/>
          <w:lang w:val="en-US"/>
        </w:rPr>
        <w:t>Political Science Quarterly</w:t>
      </w:r>
      <w:r w:rsidR="00281B7B" w:rsidRPr="0098030B">
        <w:rPr>
          <w:rFonts w:ascii="Palatino" w:hAnsi="Palatino" w:cs="Georgia"/>
          <w:sz w:val="28"/>
          <w:szCs w:val="28"/>
          <w:lang w:val="en-US"/>
        </w:rPr>
        <w:t xml:space="preserve">, </w:t>
      </w:r>
      <w:r w:rsidR="00281B7B" w:rsidRPr="0098030B">
        <w:rPr>
          <w:rFonts w:ascii="Palatino" w:hAnsi="Palatino" w:cs="Arial"/>
          <w:sz w:val="28"/>
          <w:szCs w:val="28"/>
          <w:lang w:val="en-US"/>
        </w:rPr>
        <w:t>Vol. 104, No. 1 (Spring, 1989), pp. 41-58</w:t>
      </w:r>
    </w:p>
    <w:p w14:paraId="2B3D2659" w14:textId="77777777" w:rsidR="00432023" w:rsidRPr="0098030B" w:rsidRDefault="00432023" w:rsidP="0098030B">
      <w:pPr>
        <w:spacing w:line="360" w:lineRule="auto"/>
        <w:rPr>
          <w:rFonts w:ascii="Palatino" w:hAnsi="Palatino" w:cs="Helvetica"/>
          <w:sz w:val="28"/>
          <w:szCs w:val="28"/>
          <w:lang w:val="en-US"/>
        </w:rPr>
      </w:pPr>
    </w:p>
    <w:p w14:paraId="63F4E9A4" w14:textId="1DB6C486" w:rsidR="00E264A2" w:rsidRPr="0098030B" w:rsidRDefault="00E264A2" w:rsidP="0098030B">
      <w:pPr>
        <w:spacing w:line="360" w:lineRule="auto"/>
        <w:rPr>
          <w:rFonts w:ascii="Palatino" w:hAnsi="Palatino" w:cs="Times New Roman"/>
          <w:sz w:val="28"/>
          <w:szCs w:val="28"/>
          <w:lang w:val="en-US"/>
        </w:rPr>
      </w:pPr>
      <w:r w:rsidRPr="0098030B">
        <w:rPr>
          <w:rFonts w:ascii="Palatino" w:hAnsi="Palatino" w:cs="Helvetica"/>
          <w:sz w:val="28"/>
          <w:szCs w:val="28"/>
          <w:lang w:val="en-US"/>
        </w:rPr>
        <w:t>Nelson A. Pichardo, New Social Movements: A Critical</w:t>
      </w:r>
      <w:r w:rsidR="0028580F" w:rsidRPr="0098030B">
        <w:rPr>
          <w:rFonts w:ascii="Palatino" w:hAnsi="Palatino" w:cs="Helvetica"/>
          <w:sz w:val="28"/>
          <w:szCs w:val="28"/>
          <w:lang w:val="en-US"/>
        </w:rPr>
        <w:t xml:space="preserve"> </w:t>
      </w:r>
      <w:r w:rsidRPr="0098030B">
        <w:rPr>
          <w:rFonts w:ascii="Palatino" w:hAnsi="Palatino" w:cs="Helvetica"/>
          <w:sz w:val="28"/>
          <w:szCs w:val="28"/>
          <w:lang w:val="en-US"/>
        </w:rPr>
        <w:t xml:space="preserve">Review, </w:t>
      </w:r>
      <w:proofErr w:type="spellStart"/>
      <w:r w:rsidRPr="0098030B">
        <w:rPr>
          <w:rFonts w:ascii="Palatino" w:hAnsi="Palatino" w:cs="Helvetica"/>
          <w:i/>
          <w:iCs/>
          <w:sz w:val="28"/>
          <w:szCs w:val="28"/>
          <w:lang w:val="en-US"/>
        </w:rPr>
        <w:t>AnnualReview</w:t>
      </w:r>
      <w:proofErr w:type="spellEnd"/>
      <w:r w:rsidRPr="0098030B">
        <w:rPr>
          <w:rFonts w:ascii="Palatino" w:hAnsi="Palatino" w:cs="Helvetica"/>
          <w:i/>
          <w:iCs/>
          <w:sz w:val="28"/>
          <w:szCs w:val="28"/>
          <w:lang w:val="en-US"/>
        </w:rPr>
        <w:t xml:space="preserve"> of Sociology</w:t>
      </w:r>
      <w:r w:rsidRPr="0098030B">
        <w:rPr>
          <w:rFonts w:ascii="Palatino" w:hAnsi="Palatino" w:cs="Helvetica"/>
          <w:sz w:val="28"/>
          <w:szCs w:val="28"/>
          <w:lang w:val="en-US"/>
        </w:rPr>
        <w:t>, Vol. 23: 411-430, 1997</w:t>
      </w:r>
    </w:p>
    <w:p w14:paraId="68403FE4" w14:textId="77777777" w:rsidR="00DE4A9F" w:rsidRPr="0098030B" w:rsidRDefault="00DE4A9F" w:rsidP="0098030B">
      <w:pPr>
        <w:widowControl w:val="0"/>
        <w:autoSpaceDE w:val="0"/>
        <w:autoSpaceDN w:val="0"/>
        <w:adjustRightInd w:val="0"/>
        <w:spacing w:line="360" w:lineRule="auto"/>
        <w:rPr>
          <w:rFonts w:ascii="Palatino" w:hAnsi="Palatino" w:cs="Times New Roman"/>
          <w:b/>
          <w:sz w:val="28"/>
          <w:szCs w:val="28"/>
          <w:lang w:val="en-US"/>
        </w:rPr>
      </w:pPr>
    </w:p>
    <w:p w14:paraId="26C2FCE4" w14:textId="63EE0688" w:rsidR="00C44E50" w:rsidRPr="0098030B" w:rsidRDefault="0092508E" w:rsidP="0098030B">
      <w:pPr>
        <w:autoSpaceDE w:val="0"/>
        <w:autoSpaceDN w:val="0"/>
        <w:adjustRightInd w:val="0"/>
        <w:spacing w:line="360" w:lineRule="auto"/>
        <w:rPr>
          <w:rFonts w:ascii="Palatino" w:hAnsi="Palatino" w:cs="Times New Roman"/>
          <w:sz w:val="28"/>
          <w:szCs w:val="28"/>
          <w:lang w:val="en-US"/>
        </w:rPr>
      </w:pPr>
      <w:r w:rsidRPr="0098030B">
        <w:rPr>
          <w:rFonts w:ascii="Palatino" w:hAnsi="Palatino" w:cs="Times"/>
          <w:color w:val="262626"/>
          <w:sz w:val="28"/>
          <w:szCs w:val="28"/>
          <w:lang w:val="en-US"/>
        </w:rPr>
        <w:lastRenderedPageBreak/>
        <w:t xml:space="preserve"> Claudio </w:t>
      </w:r>
      <w:proofErr w:type="spellStart"/>
      <w:r w:rsidR="00D93959" w:rsidRPr="0098030B">
        <w:rPr>
          <w:rFonts w:ascii="Palatino" w:hAnsi="Palatino" w:cs="Times"/>
          <w:color w:val="262626"/>
          <w:sz w:val="28"/>
          <w:szCs w:val="28"/>
          <w:lang w:val="en-US"/>
        </w:rPr>
        <w:t>Sopranzetti</w:t>
      </w:r>
      <w:proofErr w:type="spellEnd"/>
      <w:r w:rsidRPr="0098030B">
        <w:rPr>
          <w:rFonts w:ascii="Palatino" w:hAnsi="Palatino" w:cs="Times"/>
          <w:color w:val="262626"/>
          <w:sz w:val="28"/>
          <w:szCs w:val="28"/>
          <w:lang w:val="en-US"/>
        </w:rPr>
        <w:t xml:space="preserve">, </w:t>
      </w:r>
      <w:r w:rsidR="001A231D" w:rsidRPr="0098030B">
        <w:rPr>
          <w:rFonts w:ascii="Palatino" w:hAnsi="Palatino" w:cs="Times"/>
          <w:color w:val="262626"/>
          <w:sz w:val="28"/>
          <w:szCs w:val="28"/>
          <w:lang w:val="en-US"/>
        </w:rPr>
        <w:t>“</w:t>
      </w:r>
      <w:r w:rsidR="001A231D" w:rsidRPr="0098030B">
        <w:rPr>
          <w:rFonts w:ascii="Palatino" w:hAnsi="Palatino" w:cs="Times New Roman"/>
          <w:sz w:val="28"/>
          <w:szCs w:val="28"/>
          <w:lang w:val="en-US"/>
        </w:rPr>
        <w:t>Owners of the Map: Mobility and Mobilization among Motorcycle Taxi Drivers in Bangkok”</w:t>
      </w:r>
      <w:r w:rsidR="00CF7E5B" w:rsidRPr="0098030B">
        <w:rPr>
          <w:rFonts w:ascii="Palatino" w:hAnsi="Palatino" w:cs="Times New Roman"/>
          <w:sz w:val="28"/>
          <w:szCs w:val="28"/>
          <w:lang w:val="en-US"/>
        </w:rPr>
        <w:t xml:space="preserve">, </w:t>
      </w:r>
      <w:r w:rsidR="00CF7E5B" w:rsidRPr="0098030B">
        <w:rPr>
          <w:rFonts w:ascii="Palatino" w:hAnsi="Palatino" w:cs="Times New Roman"/>
          <w:i/>
          <w:iCs/>
          <w:sz w:val="28"/>
          <w:szCs w:val="28"/>
          <w:lang w:val="en-US"/>
        </w:rPr>
        <w:t xml:space="preserve">City &amp; </w:t>
      </w:r>
      <w:proofErr w:type="gramStart"/>
      <w:r w:rsidR="00CF7E5B" w:rsidRPr="0098030B">
        <w:rPr>
          <w:rFonts w:ascii="Palatino" w:hAnsi="Palatino" w:cs="Times New Roman"/>
          <w:i/>
          <w:iCs/>
          <w:sz w:val="28"/>
          <w:szCs w:val="28"/>
          <w:lang w:val="en-US"/>
        </w:rPr>
        <w:t>Society</w:t>
      </w:r>
      <w:r w:rsidR="00CF7E5B" w:rsidRPr="0098030B">
        <w:rPr>
          <w:rFonts w:ascii="Palatino" w:hAnsi="Palatino" w:cs="Times New Roman"/>
          <w:sz w:val="28"/>
          <w:szCs w:val="28"/>
          <w:lang w:val="en-US"/>
        </w:rPr>
        <w:t>,  2014</w:t>
      </w:r>
      <w:proofErr w:type="gramEnd"/>
      <w:r w:rsidR="00CF7E5B" w:rsidRPr="0098030B">
        <w:rPr>
          <w:rFonts w:ascii="Palatino" w:hAnsi="Palatino" w:cs="Times New Roman"/>
          <w:sz w:val="28"/>
          <w:szCs w:val="28"/>
          <w:lang w:val="en-US"/>
        </w:rPr>
        <w:t>, Vol. 26, Issue 1, pp. 120–143</w:t>
      </w:r>
    </w:p>
    <w:p w14:paraId="05DFCDD9" w14:textId="77777777" w:rsidR="002B082E" w:rsidRPr="0098030B" w:rsidRDefault="002B082E" w:rsidP="0098030B">
      <w:pPr>
        <w:spacing w:line="360" w:lineRule="auto"/>
        <w:rPr>
          <w:rFonts w:ascii="Palatino" w:hAnsi="Palatino" w:cs="Helvetica"/>
          <w:sz w:val="28"/>
          <w:szCs w:val="28"/>
          <w:lang w:val="en-US"/>
        </w:rPr>
      </w:pPr>
    </w:p>
    <w:p w14:paraId="6B4BB5F8" w14:textId="77777777" w:rsidR="00E40C90" w:rsidRPr="0098030B" w:rsidRDefault="00E40C90" w:rsidP="0098030B">
      <w:pPr>
        <w:spacing w:line="360" w:lineRule="auto"/>
        <w:rPr>
          <w:rFonts w:ascii="Palatino" w:hAnsi="Palatino" w:cs="Times New Roman"/>
          <w:sz w:val="28"/>
          <w:szCs w:val="28"/>
          <w:lang w:val="en-US"/>
        </w:rPr>
      </w:pPr>
    </w:p>
    <w:p w14:paraId="5290EB12" w14:textId="77777777" w:rsidR="00E80F46" w:rsidRPr="0098030B" w:rsidRDefault="00E80F46" w:rsidP="0098030B">
      <w:pPr>
        <w:spacing w:line="360" w:lineRule="auto"/>
        <w:rPr>
          <w:rFonts w:ascii="Palatino" w:hAnsi="Palatino" w:cs="Times New Roman"/>
          <w:sz w:val="28"/>
          <w:szCs w:val="28"/>
          <w:lang w:val="en-US"/>
        </w:rPr>
      </w:pPr>
    </w:p>
    <w:p w14:paraId="1C96F4AC" w14:textId="77777777" w:rsidR="00E80F46" w:rsidRPr="0098030B" w:rsidRDefault="00E80F46" w:rsidP="0098030B">
      <w:pPr>
        <w:spacing w:line="360" w:lineRule="auto"/>
        <w:rPr>
          <w:rFonts w:ascii="Palatino" w:hAnsi="Palatino" w:cs="Times New Roman"/>
          <w:sz w:val="28"/>
          <w:szCs w:val="28"/>
          <w:lang w:val="en-US"/>
        </w:rPr>
      </w:pPr>
    </w:p>
    <w:p w14:paraId="663529DF" w14:textId="569F2243" w:rsidR="00A3615F" w:rsidRPr="0098030B" w:rsidRDefault="00E40C90" w:rsidP="0098030B">
      <w:pPr>
        <w:spacing w:line="360" w:lineRule="auto"/>
        <w:rPr>
          <w:rFonts w:ascii="Palatino" w:hAnsi="Palatino" w:cs="Times New Roman"/>
          <w:b/>
          <w:sz w:val="28"/>
          <w:szCs w:val="28"/>
          <w:lang w:val="en-US"/>
        </w:rPr>
      </w:pPr>
      <w:r w:rsidRPr="0098030B">
        <w:rPr>
          <w:rFonts w:ascii="Palatino" w:hAnsi="Palatino" w:cs="Times New Roman"/>
          <w:b/>
          <w:sz w:val="28"/>
          <w:szCs w:val="28"/>
          <w:lang w:val="en-US"/>
        </w:rPr>
        <w:t>Week</w:t>
      </w:r>
      <w:r w:rsidR="00E80F46" w:rsidRPr="0098030B">
        <w:rPr>
          <w:rFonts w:ascii="Palatino" w:hAnsi="Palatino" w:cs="Times New Roman"/>
          <w:b/>
          <w:sz w:val="28"/>
          <w:szCs w:val="28"/>
          <w:lang w:val="en-US"/>
        </w:rPr>
        <w:t xml:space="preserve"> </w:t>
      </w:r>
      <w:r w:rsidR="00D93959" w:rsidRPr="0098030B">
        <w:rPr>
          <w:rFonts w:ascii="Palatino" w:hAnsi="Palatino" w:cs="Times New Roman"/>
          <w:b/>
          <w:sz w:val="28"/>
          <w:szCs w:val="28"/>
          <w:lang w:val="en-US"/>
        </w:rPr>
        <w:t>7</w:t>
      </w:r>
    </w:p>
    <w:p w14:paraId="2094437A" w14:textId="77777777" w:rsidR="00E40C90" w:rsidRPr="0098030B" w:rsidRDefault="00E40C90" w:rsidP="0098030B">
      <w:pPr>
        <w:spacing w:line="360" w:lineRule="auto"/>
        <w:rPr>
          <w:rFonts w:ascii="Palatino" w:hAnsi="Palatino" w:cs="Times New Roman"/>
          <w:sz w:val="28"/>
          <w:szCs w:val="28"/>
          <w:lang w:val="en-US"/>
        </w:rPr>
      </w:pPr>
      <w:r w:rsidRPr="0098030B">
        <w:rPr>
          <w:rFonts w:ascii="Palatino" w:hAnsi="Palatino" w:cs="Times New Roman"/>
          <w:sz w:val="28"/>
          <w:szCs w:val="28"/>
          <w:lang w:val="en-US"/>
        </w:rPr>
        <w:t>Mobilization</w:t>
      </w:r>
    </w:p>
    <w:p w14:paraId="72ED75A3" w14:textId="77777777" w:rsidR="00E264A2" w:rsidRPr="0098030B" w:rsidRDefault="00E264A2" w:rsidP="0098030B">
      <w:pPr>
        <w:spacing w:line="360" w:lineRule="auto"/>
        <w:rPr>
          <w:rFonts w:ascii="Palatino" w:hAnsi="Palatino"/>
          <w:sz w:val="28"/>
          <w:szCs w:val="28"/>
          <w:lang w:val="en-US"/>
        </w:rPr>
      </w:pPr>
    </w:p>
    <w:p w14:paraId="4943C7BE" w14:textId="77777777" w:rsidR="00E264A2" w:rsidRPr="0098030B" w:rsidRDefault="00E264A2" w:rsidP="0098030B">
      <w:pPr>
        <w:spacing w:line="360" w:lineRule="auto"/>
        <w:rPr>
          <w:rFonts w:ascii="Palatino" w:hAnsi="Palatino" w:cs="Times New Roman"/>
          <w:sz w:val="28"/>
          <w:szCs w:val="28"/>
          <w:lang w:val="en-US"/>
        </w:rPr>
      </w:pPr>
      <w:r w:rsidRPr="0098030B">
        <w:rPr>
          <w:rFonts w:ascii="Palatino" w:hAnsi="Palatino" w:cs="Helvetica"/>
          <w:sz w:val="28"/>
          <w:szCs w:val="28"/>
          <w:lang w:val="en-US"/>
        </w:rPr>
        <w:t xml:space="preserve">John D. McCarthy and Mayer N. </w:t>
      </w:r>
      <w:proofErr w:type="spellStart"/>
      <w:r w:rsidRPr="0098030B">
        <w:rPr>
          <w:rFonts w:ascii="Palatino" w:hAnsi="Palatino" w:cs="Helvetica"/>
          <w:sz w:val="28"/>
          <w:szCs w:val="28"/>
          <w:lang w:val="en-US"/>
        </w:rPr>
        <w:t>Zald</w:t>
      </w:r>
      <w:proofErr w:type="spellEnd"/>
      <w:r w:rsidRPr="0098030B">
        <w:rPr>
          <w:rFonts w:ascii="Palatino" w:hAnsi="Palatino" w:cs="Helvetica"/>
          <w:sz w:val="28"/>
          <w:szCs w:val="28"/>
          <w:lang w:val="en-US"/>
        </w:rPr>
        <w:t xml:space="preserve">, </w:t>
      </w:r>
      <w:r w:rsidRPr="0098030B">
        <w:rPr>
          <w:rFonts w:ascii="Palatino" w:hAnsi="Palatino" w:cs="Helvetica"/>
          <w:iCs/>
          <w:sz w:val="28"/>
          <w:szCs w:val="28"/>
          <w:lang w:val="en-US"/>
        </w:rPr>
        <w:t xml:space="preserve">The </w:t>
      </w:r>
      <w:proofErr w:type="spellStart"/>
      <w:r w:rsidRPr="0098030B">
        <w:rPr>
          <w:rFonts w:ascii="Palatino" w:hAnsi="Palatino" w:cs="Helvetica"/>
          <w:iCs/>
          <w:sz w:val="28"/>
          <w:szCs w:val="28"/>
          <w:lang w:val="en-US"/>
        </w:rPr>
        <w:t>EnduringVitality</w:t>
      </w:r>
      <w:proofErr w:type="spellEnd"/>
      <w:r w:rsidRPr="0098030B">
        <w:rPr>
          <w:rFonts w:ascii="Palatino" w:hAnsi="Palatino" w:cs="Helvetica"/>
          <w:iCs/>
          <w:sz w:val="28"/>
          <w:szCs w:val="28"/>
          <w:lang w:val="en-US"/>
        </w:rPr>
        <w:t xml:space="preserve"> of the Resource </w:t>
      </w:r>
      <w:proofErr w:type="spellStart"/>
      <w:r w:rsidRPr="0098030B">
        <w:rPr>
          <w:rFonts w:ascii="Palatino" w:hAnsi="Palatino" w:cs="Helvetica"/>
          <w:iCs/>
          <w:sz w:val="28"/>
          <w:szCs w:val="28"/>
          <w:lang w:val="en-US"/>
        </w:rPr>
        <w:t>MobilizationTheory</w:t>
      </w:r>
      <w:proofErr w:type="spellEnd"/>
      <w:r w:rsidRPr="0098030B">
        <w:rPr>
          <w:rFonts w:ascii="Palatino" w:hAnsi="Palatino" w:cs="Helvetica"/>
          <w:iCs/>
          <w:sz w:val="28"/>
          <w:szCs w:val="28"/>
          <w:lang w:val="en-US"/>
        </w:rPr>
        <w:t xml:space="preserve"> of Social Movements</w:t>
      </w:r>
      <w:r w:rsidRPr="0098030B">
        <w:rPr>
          <w:rFonts w:ascii="Palatino" w:hAnsi="Palatino" w:cs="Helvetica"/>
          <w:sz w:val="28"/>
          <w:szCs w:val="28"/>
          <w:lang w:val="en-US"/>
        </w:rPr>
        <w:t xml:space="preserve"> in Jonathan H. Turner (ed.), </w:t>
      </w:r>
      <w:r w:rsidRPr="0098030B">
        <w:rPr>
          <w:rFonts w:ascii="Palatino" w:hAnsi="Palatino" w:cs="Helvetica"/>
          <w:i/>
          <w:iCs/>
          <w:sz w:val="28"/>
          <w:szCs w:val="28"/>
          <w:lang w:val="en-US"/>
        </w:rPr>
        <w:t xml:space="preserve">Handbook of </w:t>
      </w:r>
      <w:proofErr w:type="spellStart"/>
      <w:r w:rsidRPr="0098030B">
        <w:rPr>
          <w:rFonts w:ascii="Palatino" w:hAnsi="Palatino" w:cs="Helvetica"/>
          <w:i/>
          <w:iCs/>
          <w:sz w:val="28"/>
          <w:szCs w:val="28"/>
          <w:lang w:val="en-US"/>
        </w:rPr>
        <w:t>SociologicalTheory</w:t>
      </w:r>
      <w:proofErr w:type="spellEnd"/>
      <w:r w:rsidRPr="0098030B">
        <w:rPr>
          <w:rFonts w:ascii="Palatino" w:hAnsi="Palatino" w:cs="Helvetica"/>
          <w:sz w:val="28"/>
          <w:szCs w:val="28"/>
          <w:lang w:val="en-US"/>
        </w:rPr>
        <w:t>, 2001, p.533-65</w:t>
      </w:r>
    </w:p>
    <w:p w14:paraId="485297B8" w14:textId="77777777" w:rsidR="00E264A2" w:rsidRPr="0098030B" w:rsidRDefault="00E264A2" w:rsidP="0098030B">
      <w:pPr>
        <w:spacing w:line="360" w:lineRule="auto"/>
        <w:rPr>
          <w:rFonts w:ascii="Palatino" w:hAnsi="Palatino"/>
          <w:sz w:val="28"/>
          <w:szCs w:val="28"/>
          <w:lang w:val="en-US"/>
        </w:rPr>
      </w:pPr>
    </w:p>
    <w:p w14:paraId="23934390" w14:textId="77777777" w:rsidR="00E264A2" w:rsidRPr="0098030B" w:rsidRDefault="00E264A2" w:rsidP="0098030B">
      <w:pPr>
        <w:spacing w:line="360" w:lineRule="auto"/>
        <w:rPr>
          <w:rFonts w:ascii="Palatino" w:hAnsi="Palatino"/>
          <w:sz w:val="28"/>
          <w:szCs w:val="28"/>
          <w:lang w:val="en-US"/>
        </w:rPr>
      </w:pPr>
    </w:p>
    <w:p w14:paraId="2BE61EDE" w14:textId="59A9A7D0" w:rsidR="00A3615F" w:rsidRPr="0098030B" w:rsidRDefault="005507FE" w:rsidP="0098030B">
      <w:pPr>
        <w:spacing w:line="360" w:lineRule="auto"/>
        <w:rPr>
          <w:rFonts w:ascii="Palatino" w:hAnsi="Palatino" w:cs="Times New Roman"/>
          <w:sz w:val="28"/>
          <w:szCs w:val="28"/>
          <w:lang w:val="en-US"/>
        </w:rPr>
      </w:pPr>
      <w:proofErr w:type="spellStart"/>
      <w:r w:rsidRPr="0098030B">
        <w:rPr>
          <w:rFonts w:ascii="Palatino" w:hAnsi="Palatino"/>
          <w:sz w:val="28"/>
          <w:szCs w:val="28"/>
          <w:lang w:val="en-US"/>
        </w:rPr>
        <w:t>Benford</w:t>
      </w:r>
      <w:proofErr w:type="spellEnd"/>
      <w:r w:rsidRPr="0098030B">
        <w:rPr>
          <w:rFonts w:ascii="Palatino" w:hAnsi="Palatino"/>
          <w:sz w:val="28"/>
          <w:szCs w:val="28"/>
          <w:lang w:val="en-US"/>
        </w:rPr>
        <w:t>, Robert D. and David A. Snow. 2000. “Framing</w:t>
      </w:r>
      <w:r w:rsidR="00C44E50" w:rsidRPr="0098030B">
        <w:rPr>
          <w:rFonts w:ascii="Palatino" w:hAnsi="Palatino"/>
          <w:sz w:val="28"/>
          <w:szCs w:val="28"/>
          <w:lang w:val="en-US"/>
        </w:rPr>
        <w:t xml:space="preserve"> </w:t>
      </w:r>
      <w:r w:rsidRPr="0098030B">
        <w:rPr>
          <w:rFonts w:ascii="Palatino" w:hAnsi="Palatino"/>
          <w:sz w:val="28"/>
          <w:szCs w:val="28"/>
          <w:lang w:val="en-US"/>
        </w:rPr>
        <w:t>Processes and Social Movements: An Overview and Assessment</w:t>
      </w:r>
      <w:r w:rsidR="00C44E50" w:rsidRPr="0098030B">
        <w:rPr>
          <w:rFonts w:ascii="Palatino" w:hAnsi="Palatino"/>
          <w:sz w:val="28"/>
          <w:szCs w:val="28"/>
          <w:lang w:val="en-US"/>
        </w:rPr>
        <w:t xml:space="preserve"> </w:t>
      </w:r>
      <w:proofErr w:type="spellStart"/>
      <w:r w:rsidRPr="0098030B">
        <w:rPr>
          <w:rFonts w:ascii="Palatino" w:hAnsi="Palatino"/>
          <w:sz w:val="28"/>
          <w:szCs w:val="28"/>
          <w:lang w:val="en-US"/>
        </w:rPr>
        <w:t>Micromobilization</w:t>
      </w:r>
      <w:proofErr w:type="spellEnd"/>
      <w:r w:rsidRPr="0098030B">
        <w:rPr>
          <w:rFonts w:ascii="Palatino" w:hAnsi="Palatino"/>
          <w:sz w:val="28"/>
          <w:szCs w:val="28"/>
          <w:lang w:val="en-US"/>
        </w:rPr>
        <w:t xml:space="preserve">, and Movement Participation.” </w:t>
      </w:r>
      <w:r w:rsidRPr="0098030B">
        <w:rPr>
          <w:rFonts w:ascii="Palatino" w:hAnsi="Palatino"/>
          <w:i/>
          <w:iCs/>
          <w:sz w:val="28"/>
          <w:szCs w:val="28"/>
          <w:lang w:val="en-US"/>
        </w:rPr>
        <w:t xml:space="preserve">American Review of Sociology, </w:t>
      </w:r>
      <w:r w:rsidRPr="0098030B">
        <w:rPr>
          <w:rFonts w:ascii="Palatino" w:hAnsi="Palatino"/>
          <w:sz w:val="28"/>
          <w:szCs w:val="28"/>
          <w:lang w:val="en-US"/>
        </w:rPr>
        <w:t>26: 611-639.</w:t>
      </w:r>
    </w:p>
    <w:p w14:paraId="363AF846" w14:textId="77777777" w:rsidR="00A3615F" w:rsidRPr="0098030B" w:rsidRDefault="00A3615F" w:rsidP="0098030B">
      <w:pPr>
        <w:spacing w:line="360" w:lineRule="auto"/>
        <w:rPr>
          <w:rFonts w:ascii="Palatino" w:hAnsi="Palatino" w:cs="Times New Roman"/>
          <w:sz w:val="28"/>
          <w:szCs w:val="28"/>
          <w:lang w:val="en-US"/>
        </w:rPr>
      </w:pPr>
    </w:p>
    <w:p w14:paraId="7645E8FD" w14:textId="77777777" w:rsidR="00E40C90" w:rsidRPr="0098030B" w:rsidRDefault="00E40C90" w:rsidP="0098030B">
      <w:pPr>
        <w:spacing w:line="360" w:lineRule="auto"/>
        <w:rPr>
          <w:rFonts w:ascii="Palatino" w:hAnsi="Palatino" w:cs="Times New Roman"/>
          <w:sz w:val="28"/>
          <w:szCs w:val="28"/>
          <w:lang w:val="en-US"/>
        </w:rPr>
      </w:pPr>
    </w:p>
    <w:p w14:paraId="5792395C" w14:textId="77777777" w:rsidR="0028580F" w:rsidRPr="0098030B" w:rsidRDefault="0028580F" w:rsidP="0098030B">
      <w:pPr>
        <w:spacing w:line="360" w:lineRule="auto"/>
        <w:rPr>
          <w:rFonts w:ascii="Palatino" w:hAnsi="Palatino" w:cs="Times New Roman"/>
          <w:b/>
          <w:sz w:val="28"/>
          <w:szCs w:val="28"/>
          <w:lang w:val="en-US"/>
        </w:rPr>
      </w:pPr>
    </w:p>
    <w:p w14:paraId="0389D7E8" w14:textId="77777777" w:rsidR="001765AD" w:rsidRPr="0098030B" w:rsidRDefault="001765AD" w:rsidP="0098030B">
      <w:pPr>
        <w:spacing w:line="360" w:lineRule="auto"/>
        <w:rPr>
          <w:rFonts w:ascii="Palatino" w:hAnsi="Palatino" w:cs="Times New Roman"/>
          <w:b/>
          <w:sz w:val="28"/>
          <w:szCs w:val="28"/>
          <w:lang w:val="en-US"/>
        </w:rPr>
      </w:pPr>
    </w:p>
    <w:p w14:paraId="2B1537DE" w14:textId="37187789" w:rsidR="0028580F" w:rsidRPr="0098030B" w:rsidRDefault="00E80F46" w:rsidP="0098030B">
      <w:pPr>
        <w:spacing w:line="360" w:lineRule="auto"/>
        <w:rPr>
          <w:rFonts w:ascii="Palatino" w:hAnsi="Palatino" w:cs="Times New Roman"/>
          <w:b/>
          <w:sz w:val="28"/>
          <w:szCs w:val="28"/>
          <w:lang w:val="en-US"/>
        </w:rPr>
      </w:pPr>
      <w:proofErr w:type="gramStart"/>
      <w:r w:rsidRPr="0098030B">
        <w:rPr>
          <w:rFonts w:ascii="Palatino" w:hAnsi="Palatino" w:cs="Times New Roman"/>
          <w:b/>
          <w:sz w:val="28"/>
          <w:szCs w:val="28"/>
          <w:lang w:val="en-US"/>
        </w:rPr>
        <w:t xml:space="preserve">Week  </w:t>
      </w:r>
      <w:r w:rsidR="00D93959" w:rsidRPr="0098030B">
        <w:rPr>
          <w:rFonts w:ascii="Palatino" w:hAnsi="Palatino" w:cs="Times New Roman"/>
          <w:b/>
          <w:sz w:val="28"/>
          <w:szCs w:val="28"/>
          <w:lang w:val="en-US"/>
        </w:rPr>
        <w:t>8</w:t>
      </w:r>
      <w:proofErr w:type="gramEnd"/>
    </w:p>
    <w:p w14:paraId="1A244EFB" w14:textId="71A9AE3E" w:rsidR="00E40C90" w:rsidRPr="0098030B" w:rsidRDefault="00E40C90" w:rsidP="0098030B">
      <w:pPr>
        <w:spacing w:line="360" w:lineRule="auto"/>
        <w:rPr>
          <w:rFonts w:ascii="Palatino" w:hAnsi="Palatino" w:cs="Times New Roman"/>
          <w:b/>
          <w:bCs/>
          <w:sz w:val="28"/>
          <w:szCs w:val="28"/>
          <w:lang w:val="en-US"/>
        </w:rPr>
      </w:pPr>
      <w:r w:rsidRPr="0098030B">
        <w:rPr>
          <w:rFonts w:ascii="Palatino" w:hAnsi="Palatino" w:cs="Times New Roman"/>
          <w:b/>
          <w:bCs/>
          <w:sz w:val="28"/>
          <w:szCs w:val="28"/>
          <w:lang w:val="en-US"/>
        </w:rPr>
        <w:t>Transnational Protest</w:t>
      </w:r>
    </w:p>
    <w:p w14:paraId="7DF6AF59" w14:textId="77777777" w:rsidR="0098103D" w:rsidRPr="0098030B" w:rsidRDefault="0098103D" w:rsidP="0098030B">
      <w:pPr>
        <w:spacing w:line="360" w:lineRule="auto"/>
        <w:rPr>
          <w:rFonts w:ascii="Palatino" w:hAnsi="Palatino" w:cs="Times New Roman"/>
          <w:sz w:val="28"/>
          <w:szCs w:val="28"/>
          <w:lang w:val="en-US"/>
        </w:rPr>
      </w:pPr>
    </w:p>
    <w:p w14:paraId="72872807" w14:textId="77777777" w:rsidR="00B43B6C" w:rsidRPr="0098030B" w:rsidRDefault="00B43B6C" w:rsidP="0098030B">
      <w:pPr>
        <w:spacing w:line="360" w:lineRule="auto"/>
        <w:rPr>
          <w:rFonts w:ascii="Palatino" w:hAnsi="Palatino" w:cs="Times New Roman"/>
          <w:sz w:val="28"/>
          <w:szCs w:val="28"/>
          <w:lang w:val="en-US"/>
        </w:rPr>
      </w:pPr>
    </w:p>
    <w:p w14:paraId="46179C3D" w14:textId="77777777" w:rsidR="00E40C90" w:rsidRPr="0098030B" w:rsidRDefault="0038746E" w:rsidP="0098030B">
      <w:pPr>
        <w:spacing w:line="360" w:lineRule="auto"/>
        <w:rPr>
          <w:rFonts w:ascii="Palatino" w:hAnsi="Palatino" w:cs="Times New Roman"/>
          <w:sz w:val="28"/>
          <w:szCs w:val="28"/>
          <w:lang w:val="en-US"/>
        </w:rPr>
      </w:pPr>
      <w:proofErr w:type="spellStart"/>
      <w:r w:rsidRPr="0098030B">
        <w:rPr>
          <w:rFonts w:ascii="Palatino" w:hAnsi="Palatino" w:cs="Times New Roman"/>
          <w:sz w:val="28"/>
          <w:szCs w:val="28"/>
          <w:lang w:val="en-US"/>
        </w:rPr>
        <w:t>Tarrow</w:t>
      </w:r>
      <w:proofErr w:type="spellEnd"/>
      <w:r w:rsidR="0098103D" w:rsidRPr="0098030B">
        <w:rPr>
          <w:rFonts w:ascii="Palatino" w:hAnsi="Palatino" w:cs="Times New Roman"/>
          <w:sz w:val="28"/>
          <w:szCs w:val="28"/>
          <w:lang w:val="en-US"/>
        </w:rPr>
        <w:t xml:space="preserve">, Sidney </w:t>
      </w:r>
      <w:proofErr w:type="gramStart"/>
      <w:r w:rsidR="0098103D" w:rsidRPr="0098030B">
        <w:rPr>
          <w:rFonts w:ascii="Palatino" w:hAnsi="Palatino" w:cs="Times New Roman"/>
          <w:i/>
          <w:sz w:val="28"/>
          <w:szCs w:val="28"/>
          <w:lang w:val="en-US"/>
        </w:rPr>
        <w:t>The</w:t>
      </w:r>
      <w:proofErr w:type="gramEnd"/>
      <w:r w:rsidR="0098103D" w:rsidRPr="0098030B">
        <w:rPr>
          <w:rFonts w:ascii="Palatino" w:hAnsi="Palatino" w:cs="Times New Roman"/>
          <w:i/>
          <w:sz w:val="28"/>
          <w:szCs w:val="28"/>
          <w:lang w:val="en-US"/>
        </w:rPr>
        <w:t xml:space="preserve"> new Transnational A</w:t>
      </w:r>
      <w:r w:rsidRPr="0098030B">
        <w:rPr>
          <w:rFonts w:ascii="Palatino" w:hAnsi="Palatino" w:cs="Times New Roman"/>
          <w:i/>
          <w:sz w:val="28"/>
          <w:szCs w:val="28"/>
          <w:lang w:val="en-US"/>
        </w:rPr>
        <w:t>ctivism</w:t>
      </w:r>
      <w:r w:rsidR="0048082C" w:rsidRPr="0098030B">
        <w:rPr>
          <w:rFonts w:ascii="Palatino" w:hAnsi="Palatino" w:cs="Times New Roman"/>
          <w:sz w:val="28"/>
          <w:szCs w:val="28"/>
          <w:lang w:val="en-US"/>
        </w:rPr>
        <w:t xml:space="preserve">, </w:t>
      </w:r>
      <w:r w:rsidR="0048082C" w:rsidRPr="0098030B">
        <w:rPr>
          <w:rFonts w:ascii="Palatino" w:hAnsi="Palatino"/>
          <w:sz w:val="28"/>
          <w:szCs w:val="28"/>
          <w:lang w:val="en-US"/>
        </w:rPr>
        <w:t xml:space="preserve">Cambridge (UK), Cambridge </w:t>
      </w:r>
      <w:proofErr w:type="spellStart"/>
      <w:r w:rsidR="0048082C" w:rsidRPr="0098030B">
        <w:rPr>
          <w:rFonts w:ascii="Palatino" w:hAnsi="Palatino"/>
          <w:sz w:val="28"/>
          <w:szCs w:val="28"/>
          <w:lang w:val="en-US"/>
        </w:rPr>
        <w:t>UniversityPress</w:t>
      </w:r>
      <w:proofErr w:type="spellEnd"/>
      <w:r w:rsidR="0048082C" w:rsidRPr="0098030B">
        <w:rPr>
          <w:rFonts w:ascii="Palatino" w:hAnsi="Palatino"/>
          <w:sz w:val="28"/>
          <w:szCs w:val="28"/>
          <w:lang w:val="en-US"/>
        </w:rPr>
        <w:t>,</w:t>
      </w:r>
      <w:r w:rsidRPr="0098030B">
        <w:rPr>
          <w:rFonts w:ascii="Palatino" w:hAnsi="Palatino" w:cs="Times New Roman"/>
          <w:sz w:val="28"/>
          <w:szCs w:val="28"/>
          <w:lang w:val="en-US"/>
        </w:rPr>
        <w:t xml:space="preserve"> Part 1, 2, 3</w:t>
      </w:r>
    </w:p>
    <w:p w14:paraId="65996C51" w14:textId="77777777" w:rsidR="004225BE" w:rsidRPr="0098030B" w:rsidRDefault="004225BE" w:rsidP="0098030B">
      <w:pPr>
        <w:spacing w:line="360" w:lineRule="auto"/>
        <w:rPr>
          <w:rFonts w:ascii="Palatino" w:hAnsi="Palatino" w:cs="Times New Roman"/>
          <w:sz w:val="28"/>
          <w:szCs w:val="28"/>
          <w:lang w:val="en-US"/>
        </w:rPr>
      </w:pPr>
    </w:p>
    <w:p w14:paraId="4C59F8C8" w14:textId="77777777" w:rsidR="004225BE" w:rsidRPr="0098030B" w:rsidRDefault="004225BE" w:rsidP="0098030B">
      <w:pPr>
        <w:spacing w:line="360" w:lineRule="auto"/>
        <w:rPr>
          <w:rFonts w:ascii="Palatino" w:hAnsi="Palatino" w:cs="Times New Roman"/>
          <w:sz w:val="28"/>
          <w:szCs w:val="28"/>
          <w:lang w:val="en-US"/>
        </w:rPr>
      </w:pPr>
    </w:p>
    <w:p w14:paraId="12D1A834" w14:textId="49DD5D88" w:rsidR="0098103D" w:rsidRPr="0098030B" w:rsidRDefault="004225BE" w:rsidP="0098030B">
      <w:pPr>
        <w:spacing w:line="360" w:lineRule="auto"/>
        <w:rPr>
          <w:rFonts w:ascii="Palatino" w:hAnsi="Palatino" w:cs="Times New Roman"/>
          <w:sz w:val="28"/>
          <w:szCs w:val="28"/>
          <w:lang w:val="en-US"/>
        </w:rPr>
      </w:pPr>
      <w:r w:rsidRPr="0098030B">
        <w:rPr>
          <w:rFonts w:ascii="Palatino" w:hAnsi="Palatino" w:cs="Times New Roman"/>
          <w:sz w:val="28"/>
          <w:szCs w:val="28"/>
          <w:lang w:val="en-US"/>
        </w:rPr>
        <w:lastRenderedPageBreak/>
        <w:t xml:space="preserve">Emilio </w:t>
      </w:r>
      <w:proofErr w:type="spellStart"/>
      <w:r w:rsidRPr="0098030B">
        <w:rPr>
          <w:rFonts w:ascii="Palatino" w:hAnsi="Palatino" w:cs="Times New Roman"/>
          <w:sz w:val="28"/>
          <w:szCs w:val="28"/>
          <w:lang w:val="en-US"/>
        </w:rPr>
        <w:t>Lehoucq</w:t>
      </w:r>
      <w:proofErr w:type="spellEnd"/>
      <w:r w:rsidRPr="0098030B">
        <w:rPr>
          <w:rFonts w:ascii="Palatino" w:hAnsi="Palatino" w:cs="Times New Roman"/>
          <w:sz w:val="28"/>
          <w:szCs w:val="28"/>
          <w:lang w:val="en-US"/>
        </w:rPr>
        <w:t xml:space="preserve"> and Sidney </w:t>
      </w:r>
      <w:proofErr w:type="spellStart"/>
      <w:r w:rsidRPr="0098030B">
        <w:rPr>
          <w:rFonts w:ascii="Palatino" w:hAnsi="Palatino" w:cs="Times New Roman"/>
          <w:sz w:val="28"/>
          <w:szCs w:val="28"/>
          <w:lang w:val="en-US"/>
        </w:rPr>
        <w:t>Tarrow</w:t>
      </w:r>
      <w:proofErr w:type="spellEnd"/>
    </w:p>
    <w:p w14:paraId="1B0EFD95" w14:textId="3EC39E57" w:rsidR="004225BE" w:rsidRPr="0098030B" w:rsidRDefault="004225BE" w:rsidP="0098030B">
      <w:pPr>
        <w:autoSpaceDE w:val="0"/>
        <w:autoSpaceDN w:val="0"/>
        <w:adjustRightInd w:val="0"/>
        <w:spacing w:line="360" w:lineRule="auto"/>
        <w:rPr>
          <w:rFonts w:ascii="Palatino" w:hAnsi="Palatino" w:cs="Times New Roman"/>
          <w:sz w:val="28"/>
          <w:szCs w:val="28"/>
          <w:lang w:val="en-US"/>
        </w:rPr>
      </w:pPr>
      <w:r w:rsidRPr="0098030B">
        <w:rPr>
          <w:rFonts w:ascii="Palatino" w:hAnsi="Palatino" w:cs="Times New Roman"/>
          <w:sz w:val="28"/>
          <w:szCs w:val="28"/>
          <w:lang w:val="en-US"/>
        </w:rPr>
        <w:t xml:space="preserve">THE RISE OF A TRANSNATIONAL MOVEMENT TO PROTECT PRIVACY 2020 </w:t>
      </w:r>
      <w:r w:rsidRPr="0098030B">
        <w:rPr>
          <w:rFonts w:ascii="Palatino" w:hAnsi="Palatino" w:cs="Times New Roman"/>
          <w:i/>
          <w:iCs/>
          <w:sz w:val="28"/>
          <w:szCs w:val="28"/>
          <w:lang w:val="en-US"/>
        </w:rPr>
        <w:t>Mobilization: An International Quarterly</w:t>
      </w:r>
      <w:r w:rsidRPr="0098030B">
        <w:rPr>
          <w:rFonts w:ascii="Palatino" w:hAnsi="Palatino" w:cs="Times New Roman"/>
          <w:sz w:val="28"/>
          <w:szCs w:val="28"/>
          <w:lang w:val="en-US"/>
        </w:rPr>
        <w:t xml:space="preserve"> 25(2):161-184</w:t>
      </w:r>
    </w:p>
    <w:p w14:paraId="73E2A55A" w14:textId="46C667AD" w:rsidR="00F43930" w:rsidRPr="0098030B" w:rsidRDefault="00F43930" w:rsidP="0098030B">
      <w:pPr>
        <w:spacing w:line="360" w:lineRule="auto"/>
        <w:rPr>
          <w:rFonts w:ascii="Palatino" w:hAnsi="Palatino" w:cs="Times New Roman"/>
          <w:b/>
          <w:sz w:val="28"/>
          <w:szCs w:val="28"/>
          <w:lang w:val="en-US"/>
        </w:rPr>
      </w:pPr>
    </w:p>
    <w:p w14:paraId="3B901C11" w14:textId="77777777" w:rsidR="004225BE" w:rsidRPr="0098030B" w:rsidRDefault="004225BE" w:rsidP="0098030B">
      <w:pPr>
        <w:spacing w:line="360" w:lineRule="auto"/>
        <w:rPr>
          <w:rFonts w:ascii="Palatino" w:hAnsi="Palatino" w:cs="Times New Roman"/>
          <w:b/>
          <w:sz w:val="28"/>
          <w:szCs w:val="28"/>
          <w:lang w:val="en-US"/>
        </w:rPr>
      </w:pPr>
    </w:p>
    <w:p w14:paraId="79D1E7D7" w14:textId="32A9EA59" w:rsidR="0048082C" w:rsidRPr="0098030B" w:rsidRDefault="00E80F46" w:rsidP="0098030B">
      <w:pPr>
        <w:spacing w:line="360" w:lineRule="auto"/>
        <w:rPr>
          <w:rFonts w:ascii="Palatino" w:hAnsi="Palatino" w:cs="Times New Roman"/>
          <w:b/>
          <w:sz w:val="28"/>
          <w:szCs w:val="28"/>
          <w:lang w:val="en-US"/>
        </w:rPr>
      </w:pPr>
      <w:r w:rsidRPr="0098030B">
        <w:rPr>
          <w:rFonts w:ascii="Palatino" w:hAnsi="Palatino" w:cs="Times New Roman"/>
          <w:b/>
          <w:sz w:val="28"/>
          <w:szCs w:val="28"/>
          <w:lang w:val="en-US"/>
        </w:rPr>
        <w:t xml:space="preserve">Week </w:t>
      </w:r>
      <w:r w:rsidR="00D93959" w:rsidRPr="0098030B">
        <w:rPr>
          <w:rFonts w:ascii="Palatino" w:hAnsi="Palatino" w:cs="Times New Roman"/>
          <w:b/>
          <w:sz w:val="28"/>
          <w:szCs w:val="28"/>
          <w:lang w:val="en-US"/>
        </w:rPr>
        <w:t>9</w:t>
      </w:r>
    </w:p>
    <w:p w14:paraId="26194786" w14:textId="77777777" w:rsidR="0028580F" w:rsidRPr="0098030B" w:rsidRDefault="0028580F" w:rsidP="0098030B">
      <w:pPr>
        <w:spacing w:line="360" w:lineRule="auto"/>
        <w:rPr>
          <w:rFonts w:ascii="Palatino" w:hAnsi="Palatino" w:cs="Times New Roman"/>
          <w:b/>
          <w:bCs/>
          <w:sz w:val="28"/>
          <w:szCs w:val="28"/>
          <w:lang w:val="en-US"/>
        </w:rPr>
      </w:pPr>
      <w:r w:rsidRPr="0098030B">
        <w:rPr>
          <w:rFonts w:ascii="Palatino" w:hAnsi="Palatino" w:cs="Times New Roman"/>
          <w:b/>
          <w:bCs/>
          <w:sz w:val="28"/>
          <w:szCs w:val="28"/>
          <w:lang w:val="en-US"/>
        </w:rPr>
        <w:t>New media, new protests</w:t>
      </w:r>
    </w:p>
    <w:p w14:paraId="32D9B6BF" w14:textId="77777777" w:rsidR="0028580F" w:rsidRPr="0098030B" w:rsidRDefault="0028580F" w:rsidP="0098030B">
      <w:pPr>
        <w:spacing w:line="360" w:lineRule="auto"/>
        <w:rPr>
          <w:rFonts w:ascii="Palatino" w:hAnsi="Palatino"/>
          <w:b/>
          <w:bCs/>
          <w:sz w:val="28"/>
          <w:szCs w:val="28"/>
          <w:lang w:val="en-US"/>
        </w:rPr>
      </w:pPr>
    </w:p>
    <w:p w14:paraId="654499C5" w14:textId="77777777" w:rsidR="0028580F" w:rsidRPr="0098030B" w:rsidRDefault="0028580F" w:rsidP="0098030B">
      <w:pPr>
        <w:spacing w:line="360" w:lineRule="auto"/>
        <w:rPr>
          <w:rFonts w:ascii="Palatino" w:hAnsi="Palatino"/>
          <w:b/>
          <w:sz w:val="28"/>
          <w:szCs w:val="28"/>
          <w:lang w:val="en-US"/>
        </w:rPr>
      </w:pPr>
    </w:p>
    <w:p w14:paraId="13CC1959" w14:textId="77777777" w:rsidR="0028580F" w:rsidRPr="0098030B" w:rsidRDefault="0028580F" w:rsidP="0098030B">
      <w:pPr>
        <w:widowControl w:val="0"/>
        <w:autoSpaceDE w:val="0"/>
        <w:autoSpaceDN w:val="0"/>
        <w:adjustRightInd w:val="0"/>
        <w:spacing w:line="360" w:lineRule="auto"/>
        <w:rPr>
          <w:rFonts w:ascii="Palatino" w:hAnsi="Palatino" w:cs="Times New Roman"/>
          <w:sz w:val="28"/>
          <w:szCs w:val="28"/>
          <w:lang w:val="en-US"/>
        </w:rPr>
      </w:pPr>
    </w:p>
    <w:p w14:paraId="22E2EB1F" w14:textId="69CC5CE4" w:rsidR="001B35D8" w:rsidRPr="0098030B" w:rsidRDefault="001B35D8" w:rsidP="0098030B">
      <w:pPr>
        <w:spacing w:before="100" w:beforeAutospacing="1" w:after="100" w:afterAutospacing="1" w:line="360" w:lineRule="auto"/>
        <w:rPr>
          <w:rFonts w:ascii="Palatino" w:hAnsi="Palatino" w:cs="Times New Roman"/>
          <w:sz w:val="28"/>
          <w:szCs w:val="28"/>
          <w:lang w:val="en-US"/>
        </w:rPr>
      </w:pPr>
      <w:r w:rsidRPr="0098030B">
        <w:rPr>
          <w:rFonts w:ascii="Palatino" w:hAnsi="Palatino" w:cs="Times New Roman"/>
          <w:sz w:val="28"/>
          <w:szCs w:val="28"/>
          <w:lang w:val="en-US"/>
        </w:rPr>
        <w:t>Garces, Chris</w:t>
      </w:r>
      <w:r w:rsidRPr="0098030B">
        <w:rPr>
          <w:rFonts w:ascii="Palatino" w:hAnsi="Palatino" w:cs="Times New Roman"/>
          <w:b/>
          <w:bCs/>
          <w:sz w:val="28"/>
          <w:szCs w:val="28"/>
          <w:lang w:val="en-US"/>
        </w:rPr>
        <w:t xml:space="preserve"> "</w:t>
      </w:r>
      <w:proofErr w:type="spellStart"/>
      <w:r w:rsidRPr="0098030B">
        <w:rPr>
          <w:rFonts w:ascii="Palatino" w:hAnsi="Palatino" w:cs="Times New Roman"/>
          <w:sz w:val="28"/>
          <w:szCs w:val="28"/>
          <w:lang w:val="en-US"/>
        </w:rPr>
        <w:t>People'sMic</w:t>
      </w:r>
      <w:proofErr w:type="spellEnd"/>
      <w:r w:rsidRPr="0098030B">
        <w:rPr>
          <w:rFonts w:ascii="Palatino" w:hAnsi="Palatino" w:cs="Times New Roman"/>
          <w:sz w:val="28"/>
          <w:szCs w:val="28"/>
          <w:lang w:val="en-US"/>
        </w:rPr>
        <w:t xml:space="preserve"> and democratic</w:t>
      </w:r>
      <w:r w:rsidR="00D93959" w:rsidRPr="0098030B">
        <w:rPr>
          <w:rFonts w:ascii="Palatino" w:hAnsi="Palatino" w:cs="Times New Roman"/>
          <w:sz w:val="28"/>
          <w:szCs w:val="28"/>
          <w:lang w:val="en-US"/>
        </w:rPr>
        <w:t xml:space="preserve"> </w:t>
      </w:r>
      <w:r w:rsidRPr="0098030B">
        <w:rPr>
          <w:rFonts w:ascii="Palatino" w:hAnsi="Palatino" w:cs="Times New Roman"/>
          <w:sz w:val="28"/>
          <w:szCs w:val="28"/>
          <w:lang w:val="en-US"/>
        </w:rPr>
        <w:t xml:space="preserve">charisma: Occupy Wall </w:t>
      </w:r>
      <w:proofErr w:type="spellStart"/>
      <w:r w:rsidRPr="0098030B">
        <w:rPr>
          <w:rFonts w:ascii="Palatino" w:hAnsi="Palatino" w:cs="Times New Roman"/>
          <w:sz w:val="28"/>
          <w:szCs w:val="28"/>
          <w:lang w:val="en-US"/>
        </w:rPr>
        <w:t>Street'sfrontierassemblies</w:t>
      </w:r>
      <w:proofErr w:type="spellEnd"/>
      <w:r w:rsidRPr="0098030B">
        <w:rPr>
          <w:rFonts w:ascii="Palatino" w:hAnsi="Palatino" w:cs="Times New Roman"/>
          <w:sz w:val="28"/>
          <w:szCs w:val="28"/>
          <w:lang w:val="en-US"/>
        </w:rPr>
        <w:t xml:space="preserve">", </w:t>
      </w:r>
      <w:hyperlink r:id="rId6" w:history="1">
        <w:proofErr w:type="spellStart"/>
        <w:r w:rsidRPr="0098030B">
          <w:rPr>
            <w:rFonts w:ascii="Palatino" w:hAnsi="Palatino" w:cs="Times New Roman"/>
            <w:i/>
            <w:iCs/>
            <w:sz w:val="28"/>
            <w:szCs w:val="28"/>
            <w:u w:val="single"/>
            <w:lang w:val="en-US"/>
          </w:rPr>
          <w:t>Focaal</w:t>
        </w:r>
        <w:proofErr w:type="spellEnd"/>
      </w:hyperlink>
      <w:r w:rsidRPr="0098030B">
        <w:rPr>
          <w:rFonts w:ascii="Palatino" w:hAnsi="Palatino" w:cs="Times New Roman"/>
          <w:sz w:val="28"/>
          <w:szCs w:val="28"/>
          <w:lang w:val="en-US"/>
        </w:rPr>
        <w:t>, Volume 2013, Number 66, Summer</w:t>
      </w:r>
      <w:proofErr w:type="gramStart"/>
      <w:r w:rsidRPr="0098030B">
        <w:rPr>
          <w:rFonts w:ascii="Palatino" w:hAnsi="Palatino" w:cs="Times New Roman"/>
          <w:sz w:val="28"/>
          <w:szCs w:val="28"/>
          <w:lang w:val="en-US"/>
        </w:rPr>
        <w:t>2013 ,</w:t>
      </w:r>
      <w:proofErr w:type="gramEnd"/>
      <w:r w:rsidRPr="0098030B">
        <w:rPr>
          <w:rFonts w:ascii="Palatino" w:hAnsi="Palatino" w:cs="Times New Roman"/>
          <w:sz w:val="28"/>
          <w:szCs w:val="28"/>
          <w:lang w:val="en-US"/>
        </w:rPr>
        <w:t xml:space="preserve"> pp. 88-102(15)</w:t>
      </w:r>
    </w:p>
    <w:p w14:paraId="3250728D" w14:textId="45F00B28" w:rsidR="0028580F" w:rsidRPr="0098030B" w:rsidRDefault="001B35D8" w:rsidP="0098030B">
      <w:pPr>
        <w:spacing w:before="100" w:beforeAutospacing="1" w:after="100" w:afterAutospacing="1" w:line="360" w:lineRule="auto"/>
        <w:rPr>
          <w:rFonts w:ascii="Palatino" w:hAnsi="Palatino" w:cs="Times New Roman"/>
          <w:sz w:val="28"/>
          <w:szCs w:val="28"/>
          <w:lang w:val="en-US"/>
        </w:rPr>
      </w:pPr>
      <w:r w:rsidRPr="0098030B">
        <w:rPr>
          <w:rFonts w:ascii="Palatino" w:hAnsi="Palatino" w:cs="Times New Roman"/>
          <w:sz w:val="28"/>
          <w:szCs w:val="28"/>
          <w:lang w:val="en-US"/>
        </w:rPr>
        <w:t> </w:t>
      </w:r>
      <w:proofErr w:type="spellStart"/>
      <w:r w:rsidR="0028580F" w:rsidRPr="0098030B">
        <w:rPr>
          <w:rFonts w:ascii="Palatino" w:hAnsi="Palatino" w:cs="Times New Roman"/>
          <w:sz w:val="28"/>
          <w:szCs w:val="28"/>
          <w:lang w:val="en-US"/>
        </w:rPr>
        <w:t>Tufekci</w:t>
      </w:r>
      <w:proofErr w:type="spellEnd"/>
      <w:r w:rsidR="0028580F" w:rsidRPr="0098030B">
        <w:rPr>
          <w:rFonts w:ascii="Palatino" w:hAnsi="Palatino" w:cs="Times New Roman"/>
          <w:sz w:val="28"/>
          <w:szCs w:val="28"/>
          <w:lang w:val="en-US"/>
        </w:rPr>
        <w:t xml:space="preserve">, Z., &amp; Wilson, C. (2012). Social Media and the Decision to Participate in </w:t>
      </w:r>
      <w:proofErr w:type="spellStart"/>
      <w:proofErr w:type="gramStart"/>
      <w:r w:rsidR="0028580F" w:rsidRPr="0098030B">
        <w:rPr>
          <w:rFonts w:ascii="Palatino" w:hAnsi="Palatino" w:cs="Times New Roman"/>
          <w:sz w:val="28"/>
          <w:szCs w:val="28"/>
          <w:lang w:val="en-US"/>
        </w:rPr>
        <w:t>PoliticalProtest</w:t>
      </w:r>
      <w:proofErr w:type="spellEnd"/>
      <w:r w:rsidR="0028580F" w:rsidRPr="0098030B">
        <w:rPr>
          <w:rFonts w:ascii="Palatino" w:hAnsi="Palatino" w:cs="Times New Roman"/>
          <w:sz w:val="28"/>
          <w:szCs w:val="28"/>
          <w:lang w:val="en-US"/>
        </w:rPr>
        <w:t>:.</w:t>
      </w:r>
      <w:proofErr w:type="gramEnd"/>
      <w:r w:rsidR="0028580F" w:rsidRPr="0098030B">
        <w:rPr>
          <w:rFonts w:ascii="Palatino" w:hAnsi="Palatino" w:cs="Times New Roman"/>
          <w:sz w:val="28"/>
          <w:szCs w:val="28"/>
          <w:lang w:val="en-US"/>
        </w:rPr>
        <w:t xml:space="preserve">Observations </w:t>
      </w:r>
      <w:proofErr w:type="spellStart"/>
      <w:r w:rsidR="0028580F" w:rsidRPr="0098030B">
        <w:rPr>
          <w:rFonts w:ascii="Palatino" w:hAnsi="Palatino" w:cs="Times New Roman"/>
          <w:sz w:val="28"/>
          <w:szCs w:val="28"/>
          <w:lang w:val="en-US"/>
        </w:rPr>
        <w:t>FromTahrir</w:t>
      </w:r>
      <w:proofErr w:type="spellEnd"/>
      <w:r w:rsidR="0028580F" w:rsidRPr="0098030B">
        <w:rPr>
          <w:rFonts w:ascii="Palatino" w:hAnsi="Palatino" w:cs="Times New Roman"/>
          <w:sz w:val="28"/>
          <w:szCs w:val="28"/>
          <w:lang w:val="en-US"/>
        </w:rPr>
        <w:t xml:space="preserve"> Square. </w:t>
      </w:r>
      <w:r w:rsidR="0028580F" w:rsidRPr="0098030B">
        <w:rPr>
          <w:rFonts w:ascii="Palatino" w:hAnsi="Palatino" w:cs="Times New Roman"/>
          <w:i/>
          <w:sz w:val="28"/>
          <w:szCs w:val="28"/>
          <w:lang w:val="en-US"/>
        </w:rPr>
        <w:t>Journal of Communication</w:t>
      </w:r>
      <w:r w:rsidR="0028580F" w:rsidRPr="0098030B">
        <w:rPr>
          <w:rFonts w:ascii="Palatino" w:hAnsi="Palatino" w:cs="Times New Roman"/>
          <w:sz w:val="28"/>
          <w:szCs w:val="28"/>
          <w:lang w:val="en-US"/>
        </w:rPr>
        <w:t>, 62(2), 363–379.</w:t>
      </w:r>
    </w:p>
    <w:p w14:paraId="65FB1F43" w14:textId="77777777" w:rsidR="00882A08" w:rsidRPr="0098030B" w:rsidRDefault="00882A08" w:rsidP="0098030B">
      <w:pPr>
        <w:spacing w:before="100" w:beforeAutospacing="1" w:after="100" w:afterAutospacing="1" w:line="360" w:lineRule="auto"/>
        <w:rPr>
          <w:rFonts w:ascii="Palatino" w:hAnsi="Palatino" w:cs="Times New Roman"/>
          <w:sz w:val="28"/>
          <w:szCs w:val="28"/>
          <w:lang w:val="en-US"/>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940"/>
        <w:gridCol w:w="126"/>
      </w:tblGrid>
      <w:tr w:rsidR="00882A08" w:rsidRPr="0098030B" w14:paraId="6CCE74D2" w14:textId="77777777" w:rsidTr="00882A08">
        <w:trPr>
          <w:tblCellSpacing w:w="0" w:type="dxa"/>
        </w:trPr>
        <w:tc>
          <w:tcPr>
            <w:tcW w:w="0" w:type="auto"/>
            <w:vAlign w:val="center"/>
            <w:hideMark/>
          </w:tcPr>
          <w:p w14:paraId="1DEAEB69" w14:textId="01447620" w:rsidR="00882A08" w:rsidRPr="0098030B" w:rsidRDefault="004C5F08" w:rsidP="0098030B">
            <w:pPr>
              <w:spacing w:line="360" w:lineRule="auto"/>
              <w:rPr>
                <w:rFonts w:ascii="Palatino" w:eastAsia="Times New Roman" w:hAnsi="Palatino" w:cs="Times New Roman"/>
                <w:sz w:val="28"/>
                <w:szCs w:val="28"/>
                <w:lang w:val="en-US"/>
              </w:rPr>
            </w:pPr>
            <w:r w:rsidRPr="0098030B">
              <w:rPr>
                <w:rStyle w:val="nlmstring-name"/>
                <w:rFonts w:ascii="Palatino" w:eastAsia="Times New Roman" w:hAnsi="Palatino" w:cs="Times New Roman"/>
                <w:sz w:val="28"/>
                <w:szCs w:val="28"/>
                <w:lang w:val="en-US"/>
              </w:rPr>
              <w:t>Deena Abul-</w:t>
            </w:r>
            <w:proofErr w:type="spellStart"/>
            <w:r w:rsidRPr="0098030B">
              <w:rPr>
                <w:rStyle w:val="nlmstring-name"/>
                <w:rFonts w:ascii="Palatino" w:eastAsia="Times New Roman" w:hAnsi="Palatino" w:cs="Times New Roman"/>
                <w:sz w:val="28"/>
                <w:szCs w:val="28"/>
                <w:lang w:val="en-US"/>
              </w:rPr>
              <w:t>Fottouh</w:t>
            </w:r>
            <w:proofErr w:type="spellEnd"/>
            <w:r w:rsidRPr="0098030B">
              <w:rPr>
                <w:rFonts w:ascii="Palatino" w:eastAsia="Times New Roman" w:hAnsi="Palatino" w:cs="Times New Roman"/>
                <w:sz w:val="28"/>
                <w:szCs w:val="28"/>
                <w:lang w:val="en-US"/>
              </w:rPr>
              <w:t xml:space="preserve"> and </w:t>
            </w:r>
            <w:r w:rsidRPr="0098030B">
              <w:rPr>
                <w:rStyle w:val="nlmstring-name"/>
                <w:rFonts w:ascii="Palatino" w:eastAsia="Times New Roman" w:hAnsi="Palatino" w:cs="Times New Roman"/>
                <w:sz w:val="28"/>
                <w:szCs w:val="28"/>
                <w:lang w:val="en-US"/>
              </w:rPr>
              <w:t>Tina Fetner</w:t>
            </w:r>
            <w:r w:rsidRPr="0098030B">
              <w:rPr>
                <w:rFonts w:ascii="Palatino" w:eastAsia="Times New Roman" w:hAnsi="Palatino" w:cs="Times New Roman"/>
                <w:sz w:val="28"/>
                <w:szCs w:val="28"/>
                <w:lang w:val="en-US"/>
              </w:rPr>
              <w:t xml:space="preserve"> (</w:t>
            </w:r>
            <w:r w:rsidRPr="0098030B">
              <w:rPr>
                <w:rFonts w:ascii="Palatino" w:eastAsia="Times New Roman" w:hAnsi="Palatino" w:cs="Times New Roman"/>
                <w:i/>
                <w:iCs/>
                <w:sz w:val="28"/>
                <w:szCs w:val="28"/>
                <w:lang w:val="en-US"/>
              </w:rPr>
              <w:t>2018</w:t>
            </w:r>
            <w:r w:rsidRPr="0098030B">
              <w:rPr>
                <w:rFonts w:ascii="Palatino" w:eastAsia="Times New Roman" w:hAnsi="Palatino" w:cs="Times New Roman"/>
                <w:sz w:val="28"/>
                <w:szCs w:val="28"/>
                <w:lang w:val="en-US"/>
              </w:rPr>
              <w:t xml:space="preserve">) SOLIDARITY OR SCHISM: IDEOLOGICAL CONGRUENCE AND THE TWITTER NETWORKS OF EGYPTIAN ACTIVISTS. </w:t>
            </w:r>
            <w:r w:rsidRPr="0098030B">
              <w:rPr>
                <w:rFonts w:ascii="Palatino" w:eastAsia="Times New Roman" w:hAnsi="Palatino" w:cs="Times New Roman"/>
                <w:i/>
                <w:sz w:val="28"/>
                <w:szCs w:val="28"/>
                <w:lang w:val="en-US"/>
              </w:rPr>
              <w:t>Mobilization: An International Quarterly</w:t>
            </w:r>
            <w:r w:rsidRPr="0098030B">
              <w:rPr>
                <w:rFonts w:ascii="Palatino" w:eastAsia="Times New Roman" w:hAnsi="Palatino" w:cs="Times New Roman"/>
                <w:sz w:val="28"/>
                <w:szCs w:val="28"/>
                <w:lang w:val="en-US"/>
              </w:rPr>
              <w:t>: March 2018, Vol. 23, No. 1, pp. 23-44.</w:t>
            </w:r>
          </w:p>
          <w:p w14:paraId="02BEAC26" w14:textId="63DFDB3F" w:rsidR="00882A08" w:rsidRPr="0098030B" w:rsidRDefault="00882A08" w:rsidP="0098030B">
            <w:pPr>
              <w:spacing w:line="360" w:lineRule="auto"/>
              <w:rPr>
                <w:rFonts w:ascii="Palatino" w:eastAsia="Times New Roman" w:hAnsi="Palatino" w:cs="Times New Roman"/>
                <w:sz w:val="28"/>
                <w:szCs w:val="28"/>
                <w:lang w:val="en-US"/>
              </w:rPr>
            </w:pPr>
          </w:p>
        </w:tc>
        <w:tc>
          <w:tcPr>
            <w:tcW w:w="0" w:type="auto"/>
            <w:vAlign w:val="center"/>
            <w:hideMark/>
          </w:tcPr>
          <w:p w14:paraId="67DEE39A" w14:textId="77777777" w:rsidR="00882A08" w:rsidRPr="0098030B" w:rsidRDefault="00882A08" w:rsidP="0098030B">
            <w:pPr>
              <w:spacing w:line="360" w:lineRule="auto"/>
              <w:rPr>
                <w:rFonts w:ascii="Palatino" w:eastAsia="Times New Roman" w:hAnsi="Palatino" w:cs="Times New Roman"/>
                <w:sz w:val="28"/>
                <w:szCs w:val="28"/>
                <w:lang w:val="en-US"/>
              </w:rPr>
            </w:pPr>
          </w:p>
        </w:tc>
      </w:tr>
    </w:tbl>
    <w:p w14:paraId="5347552D" w14:textId="77777777" w:rsidR="0028580F" w:rsidRPr="0098030B" w:rsidRDefault="0028580F" w:rsidP="0098030B">
      <w:pPr>
        <w:spacing w:line="360" w:lineRule="auto"/>
        <w:rPr>
          <w:rFonts w:ascii="Palatino" w:hAnsi="Palatino" w:cs="Times New Roman"/>
          <w:sz w:val="28"/>
          <w:szCs w:val="28"/>
          <w:lang w:val="en-US"/>
        </w:rPr>
      </w:pPr>
    </w:p>
    <w:p w14:paraId="552FCEB1" w14:textId="77777777" w:rsidR="0028580F" w:rsidRPr="0098030B" w:rsidRDefault="0028580F" w:rsidP="0098030B">
      <w:pPr>
        <w:spacing w:line="360" w:lineRule="auto"/>
        <w:rPr>
          <w:rFonts w:ascii="Palatino" w:hAnsi="Palatino" w:cs="Times New Roman"/>
          <w:b/>
          <w:sz w:val="28"/>
          <w:szCs w:val="28"/>
          <w:lang w:val="en-US"/>
        </w:rPr>
      </w:pPr>
    </w:p>
    <w:p w14:paraId="028EEBBF" w14:textId="77777777" w:rsidR="00CC7554" w:rsidRPr="0098030B" w:rsidRDefault="00CC7554" w:rsidP="0098030B">
      <w:pPr>
        <w:pStyle w:val="Default"/>
        <w:spacing w:line="360" w:lineRule="auto"/>
        <w:rPr>
          <w:rFonts w:ascii="Palatino" w:hAnsi="Palatino"/>
          <w:b/>
          <w:color w:val="auto"/>
          <w:sz w:val="28"/>
          <w:szCs w:val="28"/>
          <w:lang w:val="en-US"/>
        </w:rPr>
      </w:pPr>
    </w:p>
    <w:p w14:paraId="65F691B5" w14:textId="77777777" w:rsidR="00E80F46" w:rsidRPr="0098030B" w:rsidRDefault="00E80F46" w:rsidP="0098030B">
      <w:pPr>
        <w:spacing w:line="360" w:lineRule="auto"/>
        <w:rPr>
          <w:rFonts w:ascii="Palatino" w:hAnsi="Palatino"/>
          <w:sz w:val="28"/>
          <w:szCs w:val="28"/>
          <w:lang w:val="en-US"/>
        </w:rPr>
      </w:pPr>
    </w:p>
    <w:p w14:paraId="3F40BF52" w14:textId="622CE49B" w:rsidR="00A3615F" w:rsidRPr="0098030B" w:rsidRDefault="00E80F46" w:rsidP="0098030B">
      <w:pPr>
        <w:spacing w:line="360" w:lineRule="auto"/>
        <w:rPr>
          <w:rFonts w:ascii="Palatino" w:hAnsi="Palatino" w:cs="Times New Roman"/>
          <w:b/>
          <w:sz w:val="28"/>
          <w:szCs w:val="28"/>
          <w:lang w:val="en-US"/>
        </w:rPr>
      </w:pPr>
      <w:r w:rsidRPr="0098030B">
        <w:rPr>
          <w:rFonts w:ascii="Palatino" w:hAnsi="Palatino" w:cs="Times New Roman"/>
          <w:b/>
          <w:sz w:val="28"/>
          <w:szCs w:val="28"/>
          <w:lang w:val="en-US"/>
        </w:rPr>
        <w:t>Week 1</w:t>
      </w:r>
      <w:r w:rsidR="00D93959" w:rsidRPr="0098030B">
        <w:rPr>
          <w:rFonts w:ascii="Palatino" w:hAnsi="Palatino" w:cs="Times New Roman"/>
          <w:b/>
          <w:sz w:val="28"/>
          <w:szCs w:val="28"/>
          <w:lang w:val="en-US"/>
        </w:rPr>
        <w:t>0</w:t>
      </w:r>
    </w:p>
    <w:p w14:paraId="14E3AF51" w14:textId="652D6D00" w:rsidR="00A6641C" w:rsidRPr="0098030B" w:rsidRDefault="00171F23" w:rsidP="0098030B">
      <w:pPr>
        <w:spacing w:line="360" w:lineRule="auto"/>
        <w:rPr>
          <w:rFonts w:ascii="Palatino" w:hAnsi="Palatino" w:cs="Times New Roman"/>
          <w:b/>
          <w:bCs/>
          <w:sz w:val="28"/>
          <w:szCs w:val="28"/>
          <w:lang w:val="en-US"/>
        </w:rPr>
      </w:pPr>
      <w:r w:rsidRPr="0098030B">
        <w:rPr>
          <w:rFonts w:ascii="Palatino" w:hAnsi="Palatino" w:cs="Times New Roman"/>
          <w:b/>
          <w:bCs/>
          <w:sz w:val="28"/>
          <w:szCs w:val="28"/>
          <w:lang w:val="en-US"/>
        </w:rPr>
        <w:t>Post-colonial and post-socialist social movements</w:t>
      </w:r>
    </w:p>
    <w:p w14:paraId="0FE3E606" w14:textId="77777777" w:rsidR="00171F23" w:rsidRPr="0098030B" w:rsidRDefault="00171F23" w:rsidP="0098030B">
      <w:pPr>
        <w:spacing w:line="360" w:lineRule="auto"/>
        <w:rPr>
          <w:rFonts w:ascii="Palatino" w:hAnsi="Palatino" w:cs="Times New Roman"/>
          <w:b/>
          <w:bCs/>
          <w:sz w:val="28"/>
          <w:szCs w:val="28"/>
          <w:lang w:val="en-US"/>
        </w:rPr>
      </w:pPr>
    </w:p>
    <w:p w14:paraId="5691E725" w14:textId="77777777" w:rsidR="00CC2CAB" w:rsidRPr="0098030B" w:rsidRDefault="00CC2CAB" w:rsidP="0098030B">
      <w:pPr>
        <w:spacing w:before="100" w:beforeAutospacing="1" w:after="100" w:afterAutospacing="1" w:line="360" w:lineRule="auto"/>
        <w:rPr>
          <w:rFonts w:ascii="Palatino" w:hAnsi="Palatino" w:cs="Times New Roman"/>
          <w:sz w:val="28"/>
          <w:szCs w:val="28"/>
          <w:lang w:val="en-US"/>
        </w:rPr>
      </w:pPr>
      <w:r w:rsidRPr="0098030B">
        <w:rPr>
          <w:rFonts w:ascii="Palatino" w:hAnsi="Palatino" w:cs="Times New Roman"/>
          <w:sz w:val="28"/>
          <w:szCs w:val="28"/>
          <w:lang w:val="en-US"/>
        </w:rPr>
        <w:t xml:space="preserve">Laurence Cox, Alf </w:t>
      </w:r>
      <w:proofErr w:type="spellStart"/>
      <w:r w:rsidRPr="0098030B">
        <w:rPr>
          <w:rFonts w:ascii="Palatino" w:hAnsi="Palatino" w:cs="Times New Roman"/>
          <w:sz w:val="28"/>
          <w:szCs w:val="28"/>
          <w:lang w:val="en-US"/>
        </w:rPr>
        <w:t>Gunvald</w:t>
      </w:r>
      <w:proofErr w:type="spellEnd"/>
      <w:r w:rsidRPr="0098030B">
        <w:rPr>
          <w:rFonts w:ascii="Palatino" w:hAnsi="Palatino" w:cs="Times New Roman"/>
          <w:sz w:val="28"/>
          <w:szCs w:val="28"/>
          <w:lang w:val="en-US"/>
        </w:rPr>
        <w:t xml:space="preserve"> Nilsen, Geoffrey </w:t>
      </w:r>
      <w:proofErr w:type="spellStart"/>
      <w:r w:rsidRPr="0098030B">
        <w:rPr>
          <w:rFonts w:ascii="Palatino" w:hAnsi="Palatino" w:cs="Times New Roman"/>
          <w:sz w:val="28"/>
          <w:szCs w:val="28"/>
          <w:lang w:val="en-US"/>
        </w:rPr>
        <w:t>Pleyers</w:t>
      </w:r>
      <w:proofErr w:type="spellEnd"/>
      <w:r w:rsidRPr="0098030B">
        <w:rPr>
          <w:rFonts w:ascii="Palatino" w:hAnsi="Palatino" w:cs="Times New Roman"/>
          <w:sz w:val="28"/>
          <w:szCs w:val="28"/>
          <w:lang w:val="en-US"/>
        </w:rPr>
        <w:t xml:space="preserve"> </w:t>
      </w:r>
    </w:p>
    <w:p w14:paraId="3C95716A" w14:textId="3A93E3AB" w:rsidR="00171F23" w:rsidRPr="0098030B" w:rsidRDefault="00171F23" w:rsidP="0098030B">
      <w:pPr>
        <w:spacing w:before="100" w:beforeAutospacing="1" w:after="100" w:afterAutospacing="1" w:line="360" w:lineRule="auto"/>
        <w:rPr>
          <w:rFonts w:ascii="Palatino" w:hAnsi="Palatino" w:cs="Times New Roman"/>
          <w:sz w:val="28"/>
          <w:szCs w:val="28"/>
          <w:lang w:val="en-US"/>
        </w:rPr>
      </w:pPr>
      <w:r w:rsidRPr="0098030B">
        <w:rPr>
          <w:rFonts w:ascii="Palatino" w:hAnsi="Palatino" w:cs="Times New Roman"/>
          <w:i/>
          <w:iCs/>
          <w:sz w:val="28"/>
          <w:szCs w:val="28"/>
          <w:lang w:val="en-US"/>
        </w:rPr>
        <w:t>Social movement thinking beyond the core: theories and research in post- colonial and post-socialist societies</w:t>
      </w:r>
      <w:r w:rsidRPr="0098030B">
        <w:rPr>
          <w:rFonts w:ascii="Palatino" w:hAnsi="Palatino" w:cs="Times New Roman"/>
          <w:i/>
          <w:iCs/>
          <w:sz w:val="28"/>
          <w:szCs w:val="28"/>
          <w:lang w:val="en-US"/>
        </w:rPr>
        <w:br/>
      </w:r>
      <w:r w:rsidRPr="0098030B">
        <w:rPr>
          <w:rFonts w:ascii="Palatino" w:hAnsi="Palatino" w:cs="Times New Roman"/>
          <w:sz w:val="28"/>
          <w:szCs w:val="28"/>
          <w:lang w:val="en-US"/>
        </w:rPr>
        <w:t>(</w:t>
      </w:r>
      <w:r w:rsidR="004D602B" w:rsidRPr="0098030B">
        <w:rPr>
          <w:rFonts w:ascii="Palatino" w:hAnsi="Palatino" w:cs="Georgia"/>
          <w:bCs/>
          <w:i/>
          <w:iCs/>
          <w:color w:val="262626"/>
          <w:sz w:val="28"/>
          <w:szCs w:val="28"/>
          <w:lang w:val="en-US"/>
        </w:rPr>
        <w:t>Interface</w:t>
      </w:r>
      <w:r w:rsidR="004D602B" w:rsidRPr="0098030B">
        <w:rPr>
          <w:rFonts w:ascii="Palatino" w:hAnsi="Palatino" w:cs="Georgia"/>
          <w:bCs/>
          <w:color w:val="262626"/>
          <w:sz w:val="28"/>
          <w:szCs w:val="28"/>
          <w:lang w:val="en-US"/>
        </w:rPr>
        <w:t xml:space="preserve"> volume 9 number 2, 2017</w:t>
      </w:r>
      <w:r w:rsidRPr="0098030B">
        <w:rPr>
          <w:rFonts w:ascii="Palatino" w:hAnsi="Palatino" w:cs="Times New Roman"/>
          <w:sz w:val="28"/>
          <w:szCs w:val="28"/>
          <w:lang w:val="en-US"/>
        </w:rPr>
        <w:t xml:space="preserve">1 – 36) </w:t>
      </w:r>
    </w:p>
    <w:p w14:paraId="0E681AC9" w14:textId="34D22C59" w:rsidR="00B96B03" w:rsidRPr="0098030B" w:rsidRDefault="00171F23" w:rsidP="0098030B">
      <w:pPr>
        <w:spacing w:before="100" w:beforeAutospacing="1" w:after="100" w:afterAutospacing="1" w:line="360" w:lineRule="auto"/>
        <w:rPr>
          <w:rFonts w:ascii="Palatino" w:hAnsi="Palatino" w:cs="Times New Roman"/>
          <w:sz w:val="28"/>
          <w:szCs w:val="28"/>
          <w:lang w:val="en-US"/>
        </w:rPr>
      </w:pPr>
      <w:proofErr w:type="spellStart"/>
      <w:r w:rsidRPr="0098030B">
        <w:rPr>
          <w:rFonts w:ascii="Palatino" w:hAnsi="Palatino" w:cs="Times New Roman"/>
          <w:sz w:val="28"/>
          <w:szCs w:val="28"/>
          <w:lang w:val="en-US"/>
        </w:rPr>
        <w:t>Simin</w:t>
      </w:r>
      <w:proofErr w:type="spellEnd"/>
      <w:r w:rsidRPr="0098030B">
        <w:rPr>
          <w:rFonts w:ascii="Palatino" w:hAnsi="Palatino" w:cs="Times New Roman"/>
          <w:sz w:val="28"/>
          <w:szCs w:val="28"/>
          <w:lang w:val="en-US"/>
        </w:rPr>
        <w:t xml:space="preserve"> </w:t>
      </w:r>
      <w:proofErr w:type="spellStart"/>
      <w:r w:rsidRPr="0098030B">
        <w:rPr>
          <w:rFonts w:ascii="Palatino" w:hAnsi="Palatino" w:cs="Times New Roman"/>
          <w:sz w:val="28"/>
          <w:szCs w:val="28"/>
          <w:lang w:val="en-US"/>
        </w:rPr>
        <w:t>Fadaee</w:t>
      </w:r>
      <w:proofErr w:type="spellEnd"/>
    </w:p>
    <w:p w14:paraId="5E21F9F3" w14:textId="4AD83E20" w:rsidR="00171F23" w:rsidRPr="0098030B" w:rsidRDefault="00171F23" w:rsidP="0098030B">
      <w:pPr>
        <w:spacing w:before="100" w:beforeAutospacing="1" w:after="100" w:afterAutospacing="1" w:line="360" w:lineRule="auto"/>
        <w:rPr>
          <w:rFonts w:ascii="Palatino" w:hAnsi="Palatino" w:cs="Times New Roman"/>
          <w:sz w:val="28"/>
          <w:szCs w:val="28"/>
          <w:lang w:val="en-US"/>
        </w:rPr>
      </w:pPr>
      <w:r w:rsidRPr="0098030B">
        <w:rPr>
          <w:rFonts w:ascii="Palatino" w:hAnsi="Palatino" w:cs="Times New Roman"/>
          <w:i/>
          <w:iCs/>
          <w:sz w:val="28"/>
          <w:szCs w:val="28"/>
          <w:lang w:val="en-US"/>
        </w:rPr>
        <w:t xml:space="preserve">Bringing in the South: towards a global paradigm for social movement studies </w:t>
      </w:r>
    </w:p>
    <w:p w14:paraId="587EBB96" w14:textId="65151CA4" w:rsidR="00171F23" w:rsidRPr="0098030B" w:rsidRDefault="00171F23" w:rsidP="0098030B">
      <w:pPr>
        <w:spacing w:before="100" w:beforeAutospacing="1" w:after="100" w:afterAutospacing="1" w:line="360" w:lineRule="auto"/>
        <w:rPr>
          <w:rFonts w:ascii="Palatino" w:hAnsi="Palatino" w:cs="Times New Roman"/>
          <w:sz w:val="28"/>
          <w:szCs w:val="28"/>
          <w:lang w:val="en-US"/>
        </w:rPr>
      </w:pPr>
      <w:proofErr w:type="gramStart"/>
      <w:r w:rsidRPr="0098030B">
        <w:rPr>
          <w:rFonts w:ascii="Palatino" w:hAnsi="Palatino" w:cs="Times New Roman"/>
          <w:sz w:val="28"/>
          <w:szCs w:val="28"/>
          <w:lang w:val="en-US"/>
        </w:rPr>
        <w:t>( </w:t>
      </w:r>
      <w:r w:rsidR="004D602B" w:rsidRPr="0098030B">
        <w:rPr>
          <w:rFonts w:ascii="Palatino" w:hAnsi="Palatino" w:cs="Georgia"/>
          <w:bCs/>
          <w:i/>
          <w:iCs/>
          <w:color w:val="262626"/>
          <w:sz w:val="28"/>
          <w:szCs w:val="28"/>
          <w:lang w:val="en-US"/>
        </w:rPr>
        <w:t>Interface</w:t>
      </w:r>
      <w:proofErr w:type="gramEnd"/>
      <w:r w:rsidR="004D602B" w:rsidRPr="0098030B">
        <w:rPr>
          <w:rFonts w:ascii="Palatino" w:hAnsi="Palatino" w:cs="Georgia"/>
          <w:bCs/>
          <w:color w:val="262626"/>
          <w:sz w:val="28"/>
          <w:szCs w:val="28"/>
          <w:lang w:val="en-US"/>
        </w:rPr>
        <w:t xml:space="preserve"> volume 9 number 2, 2017</w:t>
      </w:r>
      <w:r w:rsidRPr="0098030B">
        <w:rPr>
          <w:rFonts w:ascii="Palatino" w:hAnsi="Palatino" w:cs="Times New Roman"/>
          <w:sz w:val="28"/>
          <w:szCs w:val="28"/>
          <w:lang w:val="en-US"/>
        </w:rPr>
        <w:t xml:space="preserve">: 45 – 60) </w:t>
      </w:r>
    </w:p>
    <w:p w14:paraId="10EF614E" w14:textId="24737E5C" w:rsidR="00171F23" w:rsidRPr="0098030B" w:rsidRDefault="00171F23" w:rsidP="0098030B">
      <w:pPr>
        <w:spacing w:before="100" w:beforeAutospacing="1" w:after="100" w:afterAutospacing="1" w:line="360" w:lineRule="auto"/>
        <w:rPr>
          <w:rFonts w:ascii="Palatino" w:hAnsi="Palatino" w:cs="Times New Roman"/>
          <w:b/>
          <w:sz w:val="28"/>
          <w:szCs w:val="28"/>
          <w:lang w:val="en-US"/>
        </w:rPr>
      </w:pPr>
      <w:r w:rsidRPr="0098030B">
        <w:rPr>
          <w:rFonts w:ascii="Palatino" w:hAnsi="Palatino" w:cs="Times New Roman"/>
          <w:bCs/>
          <w:sz w:val="28"/>
          <w:szCs w:val="28"/>
          <w:lang w:val="en-US"/>
        </w:rPr>
        <w:t xml:space="preserve">Agnes </w:t>
      </w:r>
      <w:proofErr w:type="spellStart"/>
      <w:r w:rsidRPr="0098030B">
        <w:rPr>
          <w:rFonts w:ascii="Palatino" w:hAnsi="Palatino" w:cs="Times New Roman"/>
          <w:bCs/>
          <w:sz w:val="28"/>
          <w:szCs w:val="28"/>
          <w:lang w:val="en-US"/>
        </w:rPr>
        <w:t>Gagyi</w:t>
      </w:r>
      <w:proofErr w:type="spellEnd"/>
      <w:r w:rsidRPr="0098030B">
        <w:rPr>
          <w:rFonts w:ascii="Palatino" w:hAnsi="Palatino" w:cs="Times New Roman"/>
          <w:b/>
          <w:sz w:val="28"/>
          <w:szCs w:val="28"/>
          <w:lang w:val="en-US"/>
        </w:rPr>
        <w:t xml:space="preserve"> </w:t>
      </w:r>
    </w:p>
    <w:p w14:paraId="4A74B1D2" w14:textId="6FAAF942" w:rsidR="00171F23" w:rsidRPr="0098030B" w:rsidRDefault="00171F23" w:rsidP="0098030B">
      <w:pPr>
        <w:spacing w:before="100" w:beforeAutospacing="1" w:after="100" w:afterAutospacing="1" w:line="360" w:lineRule="auto"/>
        <w:rPr>
          <w:rFonts w:ascii="Palatino" w:hAnsi="Palatino" w:cs="Times New Roman"/>
          <w:sz w:val="28"/>
          <w:szCs w:val="28"/>
          <w:lang w:val="en-US"/>
        </w:rPr>
      </w:pPr>
      <w:r w:rsidRPr="0098030B">
        <w:rPr>
          <w:rFonts w:ascii="Palatino" w:hAnsi="Palatino" w:cs="Times New Roman"/>
          <w:i/>
          <w:iCs/>
          <w:sz w:val="28"/>
          <w:szCs w:val="28"/>
          <w:lang w:val="en-US"/>
        </w:rPr>
        <w:t xml:space="preserve">What it takes to compare non-core movements: a world-systems perspective. Two cases from contemporary East Central European movements </w:t>
      </w:r>
      <w:proofErr w:type="gramStart"/>
      <w:r w:rsidRPr="0098030B">
        <w:rPr>
          <w:rFonts w:ascii="Palatino" w:hAnsi="Palatino" w:cs="Times New Roman"/>
          <w:sz w:val="28"/>
          <w:szCs w:val="28"/>
          <w:lang w:val="en-US"/>
        </w:rPr>
        <w:t>(.</w:t>
      </w:r>
      <w:r w:rsidR="004D602B" w:rsidRPr="0098030B">
        <w:rPr>
          <w:rFonts w:ascii="Palatino" w:hAnsi="Palatino" w:cs="Georgia"/>
          <w:bCs/>
          <w:i/>
          <w:iCs/>
          <w:color w:val="262626"/>
          <w:sz w:val="28"/>
          <w:szCs w:val="28"/>
          <w:lang w:val="en-US"/>
        </w:rPr>
        <w:t>Interface</w:t>
      </w:r>
      <w:proofErr w:type="gramEnd"/>
      <w:r w:rsidR="004D602B" w:rsidRPr="0098030B">
        <w:rPr>
          <w:rFonts w:ascii="Palatino" w:hAnsi="Palatino" w:cs="Georgia"/>
          <w:bCs/>
          <w:color w:val="262626"/>
          <w:sz w:val="28"/>
          <w:szCs w:val="28"/>
          <w:lang w:val="en-US"/>
        </w:rPr>
        <w:t xml:space="preserve"> volume 9 number 2, 2017 : </w:t>
      </w:r>
      <w:r w:rsidRPr="0098030B">
        <w:rPr>
          <w:rFonts w:ascii="Palatino" w:hAnsi="Palatino" w:cs="Times New Roman"/>
          <w:sz w:val="28"/>
          <w:szCs w:val="28"/>
          <w:lang w:val="en-US"/>
        </w:rPr>
        <w:t xml:space="preserve">61 – 82) </w:t>
      </w:r>
    </w:p>
    <w:p w14:paraId="7DC965B4" w14:textId="77777777" w:rsidR="00E80F46" w:rsidRPr="0098030B" w:rsidRDefault="00E80F46" w:rsidP="0098030B">
      <w:pPr>
        <w:spacing w:line="360" w:lineRule="auto"/>
        <w:rPr>
          <w:rFonts w:ascii="Palatino" w:hAnsi="Palatino" w:cs="Times New Roman"/>
          <w:b/>
          <w:sz w:val="28"/>
          <w:szCs w:val="28"/>
          <w:lang w:val="en-US"/>
        </w:rPr>
      </w:pPr>
    </w:p>
    <w:p w14:paraId="324F9BD5" w14:textId="77777777" w:rsidR="00E80F46" w:rsidRPr="0098030B" w:rsidRDefault="00E80F46" w:rsidP="0098030B">
      <w:pPr>
        <w:spacing w:line="360" w:lineRule="auto"/>
        <w:rPr>
          <w:rFonts w:ascii="Palatino" w:hAnsi="Palatino" w:cs="Times New Roman"/>
          <w:b/>
          <w:sz w:val="28"/>
          <w:szCs w:val="28"/>
          <w:lang w:val="en-US"/>
        </w:rPr>
      </w:pPr>
    </w:p>
    <w:p w14:paraId="331A1485" w14:textId="77777777" w:rsidR="00E80F46" w:rsidRPr="0098030B" w:rsidRDefault="00E80F46" w:rsidP="0098030B">
      <w:pPr>
        <w:spacing w:line="360" w:lineRule="auto"/>
        <w:rPr>
          <w:rFonts w:ascii="Palatino" w:hAnsi="Palatino" w:cs="Times New Roman"/>
          <w:b/>
          <w:sz w:val="28"/>
          <w:szCs w:val="28"/>
          <w:lang w:val="en-US"/>
        </w:rPr>
      </w:pPr>
    </w:p>
    <w:p w14:paraId="0A91F980" w14:textId="77777777" w:rsidR="00E80F46" w:rsidRPr="0098030B" w:rsidRDefault="00E80F46" w:rsidP="0098030B">
      <w:pPr>
        <w:spacing w:line="360" w:lineRule="auto"/>
        <w:rPr>
          <w:rFonts w:ascii="Palatino" w:hAnsi="Palatino" w:cs="Times New Roman"/>
          <w:b/>
          <w:sz w:val="28"/>
          <w:szCs w:val="28"/>
          <w:lang w:val="en-US"/>
        </w:rPr>
      </w:pPr>
    </w:p>
    <w:p w14:paraId="1C912796" w14:textId="77777777" w:rsidR="0098030B" w:rsidRDefault="00B43B6C" w:rsidP="0098030B">
      <w:pPr>
        <w:spacing w:line="360" w:lineRule="auto"/>
        <w:rPr>
          <w:rFonts w:ascii="Palatino" w:hAnsi="Palatino" w:cs="Times New Roman"/>
          <w:b/>
          <w:sz w:val="28"/>
          <w:szCs w:val="28"/>
          <w:lang w:val="en-US"/>
        </w:rPr>
      </w:pPr>
      <w:r w:rsidRPr="0098030B">
        <w:rPr>
          <w:rFonts w:ascii="Palatino" w:hAnsi="Palatino" w:cs="Times New Roman"/>
          <w:b/>
          <w:sz w:val="28"/>
          <w:szCs w:val="28"/>
          <w:lang w:val="en-US"/>
        </w:rPr>
        <w:t>Week 1</w:t>
      </w:r>
      <w:r w:rsidR="00D93959" w:rsidRPr="0098030B">
        <w:rPr>
          <w:rFonts w:ascii="Palatino" w:hAnsi="Palatino" w:cs="Times New Roman"/>
          <w:b/>
          <w:sz w:val="28"/>
          <w:szCs w:val="28"/>
          <w:lang w:val="en-US"/>
        </w:rPr>
        <w:t>1</w:t>
      </w:r>
    </w:p>
    <w:p w14:paraId="27BCAB52" w14:textId="334C98DD" w:rsidR="00BE3694" w:rsidRPr="0098030B" w:rsidRDefault="00F43930" w:rsidP="0098030B">
      <w:pPr>
        <w:spacing w:line="360" w:lineRule="auto"/>
        <w:rPr>
          <w:rFonts w:ascii="Palatino" w:hAnsi="Palatino" w:cs="Times New Roman"/>
          <w:b/>
          <w:sz w:val="28"/>
          <w:szCs w:val="28"/>
          <w:lang w:val="en-US"/>
        </w:rPr>
      </w:pPr>
      <w:r w:rsidRPr="0098030B">
        <w:rPr>
          <w:rFonts w:ascii="Palatino" w:hAnsi="Palatino" w:cs="Times New Roman"/>
          <w:b/>
          <w:bCs/>
          <w:sz w:val="28"/>
          <w:szCs w:val="28"/>
          <w:lang w:val="en-US"/>
        </w:rPr>
        <w:t>Environmental movements</w:t>
      </w:r>
    </w:p>
    <w:p w14:paraId="158B82D3" w14:textId="2426A887" w:rsidR="004225BE" w:rsidRPr="0098030B" w:rsidRDefault="004225BE" w:rsidP="0098030B">
      <w:pPr>
        <w:spacing w:line="360" w:lineRule="auto"/>
        <w:rPr>
          <w:rFonts w:ascii="Palatino" w:hAnsi="Palatino" w:cs="Times New Roman"/>
          <w:b/>
          <w:bCs/>
          <w:sz w:val="28"/>
          <w:szCs w:val="28"/>
          <w:lang w:val="en-US"/>
        </w:rPr>
      </w:pPr>
    </w:p>
    <w:p w14:paraId="7A1C1A25" w14:textId="2323F07F" w:rsidR="004225BE" w:rsidRPr="0098030B" w:rsidRDefault="004225BE" w:rsidP="0098030B">
      <w:pPr>
        <w:spacing w:line="360" w:lineRule="auto"/>
        <w:rPr>
          <w:rFonts w:ascii="Palatino" w:hAnsi="Palatino" w:cs="Times New Roman"/>
          <w:sz w:val="28"/>
          <w:szCs w:val="28"/>
          <w:lang w:val="en-US"/>
        </w:rPr>
      </w:pPr>
    </w:p>
    <w:p w14:paraId="235B512F" w14:textId="77777777" w:rsidR="004225BE" w:rsidRPr="0098030B" w:rsidRDefault="004225BE" w:rsidP="0098030B">
      <w:pPr>
        <w:spacing w:before="100" w:beforeAutospacing="1" w:after="100" w:afterAutospacing="1" w:line="360" w:lineRule="auto"/>
        <w:rPr>
          <w:rFonts w:ascii="Palatino" w:hAnsi="Palatino"/>
          <w:sz w:val="28"/>
          <w:szCs w:val="28"/>
          <w:lang w:val="en-US"/>
        </w:rPr>
      </w:pPr>
      <w:proofErr w:type="spellStart"/>
      <w:r w:rsidRPr="0098030B">
        <w:rPr>
          <w:rFonts w:ascii="Palatino" w:hAnsi="Palatino"/>
          <w:sz w:val="28"/>
          <w:szCs w:val="28"/>
          <w:lang w:val="en-US"/>
        </w:rPr>
        <w:t>Brulle</w:t>
      </w:r>
      <w:proofErr w:type="spellEnd"/>
      <w:r w:rsidRPr="0098030B">
        <w:rPr>
          <w:rFonts w:ascii="Palatino" w:hAnsi="Palatino"/>
          <w:sz w:val="28"/>
          <w:szCs w:val="28"/>
          <w:lang w:val="en-US"/>
        </w:rPr>
        <w:t xml:space="preserve">, Robert J. 1996 « Environmental Discourse and Social Movement </w:t>
      </w:r>
      <w:proofErr w:type="gramStart"/>
      <w:r w:rsidRPr="0098030B">
        <w:rPr>
          <w:rFonts w:ascii="Palatino" w:hAnsi="Palatino"/>
          <w:sz w:val="28"/>
          <w:szCs w:val="28"/>
          <w:lang w:val="en-US"/>
        </w:rPr>
        <w:t>Organization :</w:t>
      </w:r>
      <w:proofErr w:type="gramEnd"/>
      <w:r w:rsidRPr="0098030B">
        <w:rPr>
          <w:rFonts w:ascii="Palatino" w:hAnsi="Palatino"/>
          <w:sz w:val="28"/>
          <w:szCs w:val="28"/>
          <w:lang w:val="en-US"/>
        </w:rPr>
        <w:t xml:space="preserve"> A Historical and Rhetorical Perspective on the Development of US Environmental Organization”, </w:t>
      </w:r>
      <w:r w:rsidRPr="0098030B">
        <w:rPr>
          <w:rFonts w:ascii="Palatino" w:hAnsi="Palatino"/>
          <w:i/>
          <w:sz w:val="28"/>
          <w:szCs w:val="28"/>
          <w:lang w:val="en-US"/>
        </w:rPr>
        <w:t>Sociological Inquiry</w:t>
      </w:r>
      <w:r w:rsidRPr="0098030B">
        <w:rPr>
          <w:rFonts w:ascii="Palatino" w:hAnsi="Palatino"/>
          <w:sz w:val="28"/>
          <w:szCs w:val="28"/>
          <w:lang w:val="en-US"/>
        </w:rPr>
        <w:t xml:space="preserve">, 66 : 58-83. </w:t>
      </w:r>
    </w:p>
    <w:p w14:paraId="01464840" w14:textId="77777777" w:rsidR="004225BE" w:rsidRPr="0098030B" w:rsidRDefault="004225BE" w:rsidP="0098030B">
      <w:pPr>
        <w:spacing w:before="100" w:beforeAutospacing="1" w:after="100" w:afterAutospacing="1" w:line="360" w:lineRule="auto"/>
        <w:rPr>
          <w:rFonts w:ascii="Palatino" w:hAnsi="Palatino"/>
          <w:sz w:val="28"/>
          <w:szCs w:val="28"/>
          <w:lang w:val="en-US"/>
        </w:rPr>
      </w:pPr>
      <w:proofErr w:type="spellStart"/>
      <w:r w:rsidRPr="0098030B">
        <w:rPr>
          <w:rFonts w:ascii="Palatino" w:hAnsi="Palatino"/>
          <w:sz w:val="28"/>
          <w:szCs w:val="28"/>
          <w:lang w:val="en-US"/>
        </w:rPr>
        <w:lastRenderedPageBreak/>
        <w:t>Haluza</w:t>
      </w:r>
      <w:proofErr w:type="spellEnd"/>
      <w:r w:rsidRPr="0098030B">
        <w:rPr>
          <w:rFonts w:ascii="Palatino" w:hAnsi="Palatino"/>
          <w:sz w:val="28"/>
          <w:szCs w:val="28"/>
          <w:lang w:val="en-US"/>
        </w:rPr>
        <w:t xml:space="preserve">-Delay Randolph “A Theory of Practice for Social Movements: Environmentalism and Ecological Habitus” </w:t>
      </w:r>
      <w:r w:rsidRPr="0098030B">
        <w:rPr>
          <w:rFonts w:ascii="Palatino" w:hAnsi="Palatino"/>
          <w:i/>
          <w:sz w:val="28"/>
          <w:szCs w:val="28"/>
          <w:lang w:val="en-US"/>
        </w:rPr>
        <w:t>Mobilization. An International Quarterly</w:t>
      </w:r>
      <w:r w:rsidRPr="0098030B">
        <w:rPr>
          <w:rFonts w:ascii="Palatino" w:hAnsi="Palatino"/>
          <w:sz w:val="28"/>
          <w:szCs w:val="28"/>
          <w:lang w:val="en-US"/>
        </w:rPr>
        <w:t xml:space="preserve">, Vol 13 (2) 205-218. </w:t>
      </w:r>
    </w:p>
    <w:p w14:paraId="004E805E" w14:textId="77777777" w:rsidR="004225BE" w:rsidRPr="0098030B" w:rsidRDefault="004225BE" w:rsidP="0098030B">
      <w:pPr>
        <w:spacing w:before="100" w:beforeAutospacing="1" w:after="100" w:afterAutospacing="1" w:line="360" w:lineRule="auto"/>
        <w:rPr>
          <w:rFonts w:ascii="Palatino" w:hAnsi="Palatino"/>
          <w:sz w:val="28"/>
          <w:szCs w:val="28"/>
          <w:lang w:val="en-US"/>
        </w:rPr>
      </w:pPr>
    </w:p>
    <w:p w14:paraId="34CDFB59" w14:textId="77777777" w:rsidR="004225BE" w:rsidRPr="0098030B" w:rsidRDefault="004225BE" w:rsidP="0098030B">
      <w:pPr>
        <w:spacing w:line="360" w:lineRule="auto"/>
        <w:rPr>
          <w:rFonts w:ascii="Palatino" w:hAnsi="Palatino" w:cs="Times New Roman"/>
          <w:sz w:val="28"/>
          <w:szCs w:val="28"/>
          <w:lang w:val="en-US"/>
        </w:rPr>
      </w:pPr>
    </w:p>
    <w:p w14:paraId="01BA09A8" w14:textId="5911109A" w:rsidR="002E0C78" w:rsidRPr="0098030B" w:rsidRDefault="002E0C78" w:rsidP="0098030B">
      <w:pPr>
        <w:pStyle w:val="article-authors"/>
        <w:spacing w:line="360" w:lineRule="auto"/>
        <w:rPr>
          <w:rFonts w:ascii="Palatino" w:eastAsia="Times New Roman" w:hAnsi="Palatino" w:cs="Times New Roman"/>
          <w:sz w:val="28"/>
          <w:szCs w:val="28"/>
          <w:lang w:val="en-US"/>
        </w:rPr>
      </w:pPr>
    </w:p>
    <w:p w14:paraId="569F35AA" w14:textId="77777777" w:rsidR="00F43930" w:rsidRPr="0098030B" w:rsidRDefault="00F43930" w:rsidP="0098030B">
      <w:pPr>
        <w:pStyle w:val="article-authors"/>
        <w:spacing w:line="360" w:lineRule="auto"/>
        <w:rPr>
          <w:rFonts w:ascii="Palatino" w:eastAsia="Times New Roman" w:hAnsi="Palatino" w:cs="Times New Roman"/>
          <w:sz w:val="28"/>
          <w:szCs w:val="28"/>
          <w:lang w:val="en-US"/>
        </w:rPr>
      </w:pPr>
    </w:p>
    <w:p w14:paraId="0500751D" w14:textId="77777777" w:rsidR="0098030B" w:rsidRDefault="002E0C78" w:rsidP="0098030B">
      <w:pPr>
        <w:pStyle w:val="article-authors"/>
        <w:spacing w:line="360" w:lineRule="auto"/>
        <w:rPr>
          <w:rFonts w:ascii="Palatino" w:eastAsia="Times New Roman" w:hAnsi="Palatino" w:cs="Times New Roman"/>
          <w:sz w:val="28"/>
          <w:szCs w:val="28"/>
          <w:lang w:val="en-US"/>
        </w:rPr>
      </w:pPr>
      <w:r w:rsidRPr="0098030B">
        <w:rPr>
          <w:rFonts w:ascii="Palatino" w:eastAsia="Times New Roman" w:hAnsi="Palatino" w:cs="Times New Roman"/>
          <w:sz w:val="28"/>
          <w:szCs w:val="28"/>
          <w:lang w:val="en-US"/>
        </w:rPr>
        <w:t>Week 12</w:t>
      </w:r>
    </w:p>
    <w:p w14:paraId="76CCAF45" w14:textId="60DFCE76" w:rsidR="002E0C78" w:rsidRPr="0098030B" w:rsidRDefault="002E0C78" w:rsidP="0098030B">
      <w:pPr>
        <w:pStyle w:val="article-authors"/>
        <w:spacing w:line="360" w:lineRule="auto"/>
        <w:rPr>
          <w:rFonts w:ascii="Palatino" w:eastAsia="Times New Roman" w:hAnsi="Palatino" w:cs="Times New Roman"/>
          <w:sz w:val="28"/>
          <w:szCs w:val="28"/>
          <w:lang w:val="en-US"/>
        </w:rPr>
      </w:pPr>
      <w:r w:rsidRPr="0098030B">
        <w:rPr>
          <w:rFonts w:ascii="Palatino" w:eastAsia="Times New Roman" w:hAnsi="Palatino" w:cs="Times New Roman"/>
          <w:b/>
          <w:bCs/>
          <w:sz w:val="28"/>
          <w:szCs w:val="28"/>
          <w:lang w:val="en-US"/>
        </w:rPr>
        <w:t>Gender and Race</w:t>
      </w:r>
    </w:p>
    <w:p w14:paraId="23A0B634" w14:textId="677AB1CB" w:rsidR="002E0C78" w:rsidRPr="0098030B" w:rsidRDefault="002E0C78" w:rsidP="0098030B">
      <w:pPr>
        <w:pStyle w:val="article-authors"/>
        <w:spacing w:line="360" w:lineRule="auto"/>
        <w:rPr>
          <w:rFonts w:ascii="Palatino" w:eastAsia="Times New Roman" w:hAnsi="Palatino" w:cs="Times New Roman"/>
          <w:sz w:val="28"/>
          <w:szCs w:val="28"/>
          <w:lang w:val="en-US"/>
        </w:rPr>
      </w:pPr>
    </w:p>
    <w:p w14:paraId="4D570568" w14:textId="77777777" w:rsidR="002E0C78" w:rsidRPr="0098030B" w:rsidRDefault="002E0C78" w:rsidP="0098030B">
      <w:pPr>
        <w:spacing w:line="360" w:lineRule="auto"/>
        <w:rPr>
          <w:rFonts w:ascii="Palatino" w:eastAsia="Times New Roman" w:hAnsi="Palatino" w:cs="Times New Roman"/>
          <w:sz w:val="28"/>
          <w:szCs w:val="28"/>
          <w:lang w:val="en-US"/>
        </w:rPr>
      </w:pPr>
      <w:r w:rsidRPr="0098030B">
        <w:rPr>
          <w:rStyle w:val="nlmstring-name"/>
          <w:rFonts w:ascii="Palatino" w:eastAsia="Times New Roman" w:hAnsi="Palatino" w:cs="Times New Roman"/>
          <w:sz w:val="28"/>
          <w:szCs w:val="28"/>
          <w:lang w:val="en-US"/>
        </w:rPr>
        <w:t>Heather McKee Hurwitz Heather McKee Hurwitz</w:t>
      </w:r>
      <w:r w:rsidRPr="0098030B">
        <w:rPr>
          <w:rFonts w:ascii="Palatino" w:eastAsia="Times New Roman" w:hAnsi="Palatino" w:cs="Times New Roman"/>
          <w:sz w:val="28"/>
          <w:szCs w:val="28"/>
          <w:lang w:val="en-US"/>
        </w:rPr>
        <w:t xml:space="preserve"> (</w:t>
      </w:r>
      <w:r w:rsidRPr="0098030B">
        <w:rPr>
          <w:rFonts w:ascii="Palatino" w:eastAsia="Times New Roman" w:hAnsi="Palatino" w:cs="Times New Roman"/>
          <w:i/>
          <w:iCs/>
          <w:sz w:val="28"/>
          <w:szCs w:val="28"/>
          <w:lang w:val="en-US"/>
        </w:rPr>
        <w:t>2019</w:t>
      </w:r>
      <w:r w:rsidRPr="0098030B">
        <w:rPr>
          <w:rFonts w:ascii="Palatino" w:eastAsia="Times New Roman" w:hAnsi="Palatino" w:cs="Times New Roman"/>
          <w:sz w:val="28"/>
          <w:szCs w:val="28"/>
          <w:lang w:val="en-US"/>
        </w:rPr>
        <w:t xml:space="preserve">) GENDER AND RACE IN THE OCCUPY MOVEMENT: RELATIONAL LEADERSHIP AND DISCRIMINATORY RESISTANCE. </w:t>
      </w:r>
      <w:r w:rsidRPr="0098030B">
        <w:rPr>
          <w:rFonts w:ascii="Palatino" w:eastAsia="Times New Roman" w:hAnsi="Palatino" w:cs="Times New Roman"/>
          <w:i/>
          <w:sz w:val="28"/>
          <w:szCs w:val="28"/>
          <w:lang w:val="en-US"/>
        </w:rPr>
        <w:t>Mobilization: An International Quarterly</w:t>
      </w:r>
      <w:r w:rsidRPr="0098030B">
        <w:rPr>
          <w:rFonts w:ascii="Palatino" w:eastAsia="Times New Roman" w:hAnsi="Palatino" w:cs="Times New Roman"/>
          <w:sz w:val="28"/>
          <w:szCs w:val="28"/>
          <w:lang w:val="en-US"/>
        </w:rPr>
        <w:t>: June 2019, Vol. 24, No. 2, pp. 157-176.</w:t>
      </w:r>
    </w:p>
    <w:p w14:paraId="1E77536E" w14:textId="1DECD5BC" w:rsidR="002E0C78" w:rsidRPr="0098030B" w:rsidRDefault="002E0C78" w:rsidP="0098030B">
      <w:pPr>
        <w:spacing w:before="100" w:beforeAutospacing="1" w:after="100" w:afterAutospacing="1" w:line="360" w:lineRule="auto"/>
        <w:rPr>
          <w:rFonts w:ascii="Palatino" w:hAnsi="Palatino" w:cs="Times New Roman"/>
          <w:sz w:val="28"/>
          <w:szCs w:val="28"/>
          <w:lang w:val="en-US"/>
        </w:rPr>
      </w:pPr>
    </w:p>
    <w:p w14:paraId="7BA71BA6" w14:textId="694C9860" w:rsidR="00310898" w:rsidRPr="0098030B" w:rsidRDefault="0098030B" w:rsidP="0098030B">
      <w:pPr>
        <w:spacing w:before="100" w:beforeAutospacing="1" w:after="100" w:afterAutospacing="1" w:line="360" w:lineRule="auto"/>
        <w:rPr>
          <w:rFonts w:ascii="Palatino" w:hAnsi="Palatino" w:cs="Times New Roman"/>
          <w:sz w:val="28"/>
          <w:szCs w:val="28"/>
          <w:lang w:val="en-US"/>
        </w:rPr>
      </w:pPr>
      <w:proofErr w:type="spellStart"/>
      <w:r w:rsidRPr="0098030B">
        <w:rPr>
          <w:rFonts w:ascii="Palatino" w:hAnsi="Palatino" w:cs="Times New Roman"/>
          <w:sz w:val="28"/>
          <w:szCs w:val="28"/>
          <w:lang w:val="en-US"/>
        </w:rPr>
        <w:t>Zakiya</w:t>
      </w:r>
      <w:proofErr w:type="spellEnd"/>
      <w:r w:rsidRPr="0098030B">
        <w:rPr>
          <w:rFonts w:ascii="Palatino" w:hAnsi="Palatino" w:cs="Times New Roman"/>
          <w:sz w:val="28"/>
          <w:szCs w:val="28"/>
          <w:lang w:val="en-US"/>
        </w:rPr>
        <w:t xml:space="preserve"> Luna, Sujatha </w:t>
      </w:r>
      <w:proofErr w:type="spellStart"/>
      <w:r w:rsidRPr="0098030B">
        <w:rPr>
          <w:rFonts w:ascii="Palatino" w:hAnsi="Palatino" w:cs="Times New Roman"/>
          <w:sz w:val="28"/>
          <w:szCs w:val="28"/>
          <w:lang w:val="en-US"/>
        </w:rPr>
        <w:t>Jesudason</w:t>
      </w:r>
      <w:proofErr w:type="spellEnd"/>
      <w:r w:rsidRPr="0098030B">
        <w:rPr>
          <w:rFonts w:ascii="Palatino" w:hAnsi="Palatino" w:cs="Times New Roman"/>
          <w:sz w:val="28"/>
          <w:szCs w:val="28"/>
          <w:lang w:val="en-US"/>
        </w:rPr>
        <w:t>, and Mimi E. Ki</w:t>
      </w:r>
      <w:r>
        <w:rPr>
          <w:rFonts w:ascii="Palatino" w:hAnsi="Palatino" w:cs="Times New Roman"/>
          <w:sz w:val="28"/>
          <w:szCs w:val="28"/>
          <w:lang w:val="en-US"/>
        </w:rPr>
        <w:t xml:space="preserve">m </w:t>
      </w:r>
      <w:r w:rsidR="00310898" w:rsidRPr="0098030B">
        <w:rPr>
          <w:rFonts w:ascii="Palatino" w:hAnsi="Palatino" w:cs="Times New Roman"/>
          <w:sz w:val="28"/>
          <w:szCs w:val="28"/>
          <w:lang w:val="en-US"/>
        </w:rPr>
        <w:t>TURNING TOWARD INTERSECTIONALITY IN</w:t>
      </w:r>
      <w:r>
        <w:rPr>
          <w:rFonts w:ascii="Palatino" w:hAnsi="Palatino" w:cs="Times New Roman"/>
          <w:sz w:val="28"/>
          <w:szCs w:val="28"/>
          <w:lang w:val="en-US"/>
        </w:rPr>
        <w:t xml:space="preserve"> </w:t>
      </w:r>
      <w:r w:rsidR="00310898" w:rsidRPr="0098030B">
        <w:rPr>
          <w:rFonts w:ascii="Palatino" w:hAnsi="Palatino" w:cs="Times New Roman"/>
          <w:sz w:val="28"/>
          <w:szCs w:val="28"/>
          <w:lang w:val="en-US"/>
        </w:rPr>
        <w:t>SOCIAL MOVEMENT RESEARCH</w:t>
      </w:r>
      <w:r>
        <w:rPr>
          <w:rFonts w:ascii="Palatino" w:hAnsi="Palatino" w:cs="Times New Roman"/>
          <w:sz w:val="28"/>
          <w:szCs w:val="28"/>
          <w:lang w:val="en-US"/>
        </w:rPr>
        <w:t xml:space="preserve">, </w:t>
      </w:r>
      <w:r w:rsidRPr="0098030B">
        <w:rPr>
          <w:rFonts w:ascii="Palatino" w:hAnsi="Palatino" w:cs="Times New Roman"/>
          <w:sz w:val="28"/>
          <w:szCs w:val="28"/>
          <w:lang w:val="en-US"/>
        </w:rPr>
        <w:t xml:space="preserve">2020 </w:t>
      </w:r>
      <w:r w:rsidRPr="0098030B">
        <w:rPr>
          <w:rFonts w:ascii="Palatino" w:hAnsi="Palatino" w:cs="Times New Roman"/>
          <w:i/>
          <w:iCs/>
          <w:sz w:val="28"/>
          <w:szCs w:val="28"/>
          <w:lang w:val="en-US"/>
        </w:rPr>
        <w:t xml:space="preserve">Mobilization: An International Journal </w:t>
      </w:r>
      <w:r w:rsidRPr="0098030B">
        <w:rPr>
          <w:rFonts w:ascii="Palatino" w:hAnsi="Palatino" w:cs="Times New Roman"/>
          <w:sz w:val="28"/>
          <w:szCs w:val="28"/>
          <w:lang w:val="en-US"/>
        </w:rPr>
        <w:t>25(4):435-440</w:t>
      </w:r>
    </w:p>
    <w:p w14:paraId="6903AED5" w14:textId="2DD68167" w:rsidR="002E0C78" w:rsidRPr="0098030B" w:rsidRDefault="002E0C78" w:rsidP="0098030B">
      <w:pPr>
        <w:pStyle w:val="article-authors"/>
        <w:spacing w:line="360" w:lineRule="auto"/>
        <w:rPr>
          <w:rFonts w:ascii="Palatino" w:eastAsia="Times New Roman" w:hAnsi="Palatino" w:cs="Times New Roman"/>
          <w:sz w:val="28"/>
          <w:szCs w:val="28"/>
          <w:lang w:val="en-US"/>
        </w:rPr>
      </w:pPr>
    </w:p>
    <w:p w14:paraId="5EDAFD95" w14:textId="2604CAEF" w:rsidR="00BC7FD5" w:rsidRPr="0098030B" w:rsidRDefault="0098030B" w:rsidP="0098030B">
      <w:pPr>
        <w:pStyle w:val="article-authors"/>
        <w:spacing w:line="360" w:lineRule="auto"/>
        <w:rPr>
          <w:rFonts w:ascii="Palatino" w:eastAsia="Times New Roman" w:hAnsi="Palatino" w:cs="Times New Roman"/>
          <w:sz w:val="28"/>
          <w:szCs w:val="28"/>
          <w:lang w:val="en-US"/>
        </w:rPr>
      </w:pPr>
      <w:r w:rsidRPr="0098030B">
        <w:rPr>
          <w:rFonts w:ascii="Palatino" w:hAnsi="Palatino" w:cs="Times New Roman"/>
          <w:sz w:val="28"/>
          <w:szCs w:val="28"/>
          <w:lang w:val="en-US"/>
        </w:rPr>
        <w:t xml:space="preserve">Hajar </w:t>
      </w:r>
      <w:proofErr w:type="spellStart"/>
      <w:r w:rsidRPr="0098030B">
        <w:rPr>
          <w:rFonts w:ascii="Palatino" w:hAnsi="Palatino" w:cs="Times New Roman"/>
          <w:sz w:val="28"/>
          <w:szCs w:val="28"/>
          <w:lang w:val="en-US"/>
        </w:rPr>
        <w:t>Yazdiha</w:t>
      </w:r>
      <w:proofErr w:type="spellEnd"/>
      <w:r w:rsidRPr="0098030B">
        <w:rPr>
          <w:rFonts w:ascii="Palatino" w:hAnsi="Palatino" w:cs="Times New Roman"/>
          <w:sz w:val="28"/>
          <w:szCs w:val="28"/>
          <w:lang w:val="en-US"/>
        </w:rPr>
        <w:t xml:space="preserve"> </w:t>
      </w:r>
      <w:r w:rsidR="00BC7FD5" w:rsidRPr="0098030B">
        <w:rPr>
          <w:rFonts w:ascii="Palatino" w:hAnsi="Palatino" w:cs="Times New Roman"/>
          <w:sz w:val="28"/>
          <w:szCs w:val="28"/>
          <w:lang w:val="en-US"/>
        </w:rPr>
        <w:t>AN INTERSECTIONAL THEORY OF STRATEGIC DECISIONS:</w:t>
      </w:r>
      <w:r>
        <w:rPr>
          <w:rFonts w:ascii="Palatino" w:hAnsi="Palatino" w:cs="Times New Roman"/>
          <w:sz w:val="28"/>
          <w:szCs w:val="28"/>
          <w:lang w:val="en-US"/>
        </w:rPr>
        <w:t xml:space="preserve"> </w:t>
      </w:r>
      <w:r w:rsidR="00BC7FD5" w:rsidRPr="0098030B">
        <w:rPr>
          <w:rFonts w:ascii="Palatino" w:hAnsi="Palatino" w:cs="Times New Roman"/>
          <w:sz w:val="28"/>
          <w:szCs w:val="28"/>
          <w:lang w:val="en-US"/>
        </w:rPr>
        <w:t>MUSLIM AMERICAN IMMIGRANTS AND THE DILEMMAS OF POLICING</w:t>
      </w:r>
      <w:r>
        <w:rPr>
          <w:rFonts w:ascii="Palatino" w:hAnsi="Palatino" w:cs="Times New Roman"/>
          <w:sz w:val="28"/>
          <w:szCs w:val="28"/>
          <w:lang w:val="en-US"/>
        </w:rPr>
        <w:t xml:space="preserve">, </w:t>
      </w:r>
      <w:r w:rsidRPr="0098030B">
        <w:rPr>
          <w:rFonts w:ascii="Palatino" w:hAnsi="Palatino" w:cs="Times New Roman"/>
          <w:sz w:val="28"/>
          <w:szCs w:val="28"/>
          <w:lang w:val="en-US"/>
        </w:rPr>
        <w:t xml:space="preserve">2020 </w:t>
      </w:r>
      <w:r w:rsidRPr="0098030B">
        <w:rPr>
          <w:rFonts w:ascii="Palatino" w:hAnsi="Palatino" w:cs="Times New Roman"/>
          <w:i/>
          <w:iCs/>
          <w:sz w:val="28"/>
          <w:szCs w:val="28"/>
          <w:lang w:val="en-US"/>
        </w:rPr>
        <w:t>Mobilization: An International Journal</w:t>
      </w:r>
      <w:r w:rsidRPr="0098030B">
        <w:rPr>
          <w:rFonts w:ascii="Palatino" w:hAnsi="Palatino" w:cs="Times New Roman"/>
          <w:sz w:val="28"/>
          <w:szCs w:val="28"/>
          <w:lang w:val="en-US"/>
        </w:rPr>
        <w:t xml:space="preserve"> 25(4):475-492</w:t>
      </w:r>
    </w:p>
    <w:p w14:paraId="7B4B73CF" w14:textId="18A6B8B3" w:rsidR="002E0C78" w:rsidRPr="0098030B" w:rsidRDefault="002E0C78" w:rsidP="0098030B">
      <w:pPr>
        <w:pStyle w:val="article-authors"/>
        <w:spacing w:line="360" w:lineRule="auto"/>
        <w:rPr>
          <w:rFonts w:ascii="Palatino" w:eastAsia="Times New Roman" w:hAnsi="Palatino" w:cs="Times New Roman"/>
          <w:sz w:val="28"/>
          <w:szCs w:val="28"/>
          <w:lang w:val="en-US"/>
        </w:rPr>
      </w:pPr>
    </w:p>
    <w:p w14:paraId="4F085F1A" w14:textId="77777777" w:rsidR="002E0C78" w:rsidRPr="0098030B" w:rsidRDefault="002E0C78" w:rsidP="0098030B">
      <w:pPr>
        <w:pStyle w:val="article-authors"/>
        <w:spacing w:line="360" w:lineRule="auto"/>
        <w:rPr>
          <w:rFonts w:ascii="Palatino" w:hAnsi="Palatino" w:cs="Times New Roman"/>
          <w:sz w:val="28"/>
          <w:szCs w:val="28"/>
          <w:lang w:val="en-US"/>
        </w:rPr>
      </w:pPr>
    </w:p>
    <w:p w14:paraId="2BDCBAF7" w14:textId="77777777" w:rsidR="0004294D" w:rsidRPr="0098030B" w:rsidRDefault="0004294D" w:rsidP="0098030B">
      <w:pPr>
        <w:pStyle w:val="Titre1"/>
        <w:spacing w:line="360" w:lineRule="auto"/>
        <w:rPr>
          <w:rFonts w:ascii="Palatino" w:eastAsia="Times New Roman" w:hAnsi="Palatino" w:cs="Times New Roman"/>
          <w:b w:val="0"/>
          <w:i/>
          <w:sz w:val="28"/>
          <w:szCs w:val="28"/>
          <w:lang w:val="en-US"/>
        </w:rPr>
      </w:pPr>
    </w:p>
    <w:p w14:paraId="0A8531F7" w14:textId="77777777" w:rsidR="00BE3694" w:rsidRPr="0098030B" w:rsidRDefault="00BE3694" w:rsidP="0098030B">
      <w:pPr>
        <w:pStyle w:val="article-authors"/>
        <w:spacing w:line="360" w:lineRule="auto"/>
        <w:rPr>
          <w:rFonts w:ascii="Palatino" w:hAnsi="Palatino" w:cs="Times New Roman"/>
          <w:sz w:val="28"/>
          <w:szCs w:val="28"/>
          <w:lang w:val="en-US"/>
        </w:rPr>
      </w:pPr>
    </w:p>
    <w:p w14:paraId="0C052D6D" w14:textId="77777777" w:rsidR="00BE3694" w:rsidRPr="0098030B" w:rsidRDefault="00BE3694" w:rsidP="0098030B">
      <w:pPr>
        <w:spacing w:line="360" w:lineRule="auto"/>
        <w:rPr>
          <w:rFonts w:ascii="Palatino" w:hAnsi="Palatino"/>
          <w:sz w:val="28"/>
          <w:szCs w:val="28"/>
          <w:lang w:val="en-US"/>
        </w:rPr>
      </w:pPr>
    </w:p>
    <w:sectPr w:rsidR="00BE3694" w:rsidRPr="0098030B" w:rsidSect="00760D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9370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7B"/>
    <w:rsid w:val="0004294D"/>
    <w:rsid w:val="00085F21"/>
    <w:rsid w:val="00113540"/>
    <w:rsid w:val="00117DC6"/>
    <w:rsid w:val="00171F23"/>
    <w:rsid w:val="001765AD"/>
    <w:rsid w:val="001805BD"/>
    <w:rsid w:val="00183D30"/>
    <w:rsid w:val="001A231D"/>
    <w:rsid w:val="001B35D8"/>
    <w:rsid w:val="001C3469"/>
    <w:rsid w:val="001C53AE"/>
    <w:rsid w:val="002615DA"/>
    <w:rsid w:val="00281B7B"/>
    <w:rsid w:val="0028580F"/>
    <w:rsid w:val="002B082E"/>
    <w:rsid w:val="002B63D4"/>
    <w:rsid w:val="002E0C78"/>
    <w:rsid w:val="00310898"/>
    <w:rsid w:val="00312185"/>
    <w:rsid w:val="003163CC"/>
    <w:rsid w:val="00330144"/>
    <w:rsid w:val="003660D8"/>
    <w:rsid w:val="0036794A"/>
    <w:rsid w:val="0038746E"/>
    <w:rsid w:val="003C692D"/>
    <w:rsid w:val="003F1B37"/>
    <w:rsid w:val="004001CB"/>
    <w:rsid w:val="0041283C"/>
    <w:rsid w:val="004225BE"/>
    <w:rsid w:val="00432023"/>
    <w:rsid w:val="0048082C"/>
    <w:rsid w:val="00491CBD"/>
    <w:rsid w:val="004C5F08"/>
    <w:rsid w:val="004D602B"/>
    <w:rsid w:val="004F0203"/>
    <w:rsid w:val="004F7112"/>
    <w:rsid w:val="0051707B"/>
    <w:rsid w:val="005507FE"/>
    <w:rsid w:val="00594FB9"/>
    <w:rsid w:val="005A5A57"/>
    <w:rsid w:val="005C122D"/>
    <w:rsid w:val="00606F6E"/>
    <w:rsid w:val="00607A2B"/>
    <w:rsid w:val="00671792"/>
    <w:rsid w:val="00674AAB"/>
    <w:rsid w:val="00760DBB"/>
    <w:rsid w:val="00791A4F"/>
    <w:rsid w:val="007A55E0"/>
    <w:rsid w:val="007B3E61"/>
    <w:rsid w:val="007F5E41"/>
    <w:rsid w:val="00813F40"/>
    <w:rsid w:val="00882A08"/>
    <w:rsid w:val="008E1372"/>
    <w:rsid w:val="0092508E"/>
    <w:rsid w:val="00933BE6"/>
    <w:rsid w:val="00941B3A"/>
    <w:rsid w:val="0098030B"/>
    <w:rsid w:val="0098103D"/>
    <w:rsid w:val="00A149B4"/>
    <w:rsid w:val="00A3615F"/>
    <w:rsid w:val="00A47172"/>
    <w:rsid w:val="00A6641C"/>
    <w:rsid w:val="00A758C4"/>
    <w:rsid w:val="00A7772A"/>
    <w:rsid w:val="00AF0CAA"/>
    <w:rsid w:val="00B24475"/>
    <w:rsid w:val="00B43B6C"/>
    <w:rsid w:val="00B903A1"/>
    <w:rsid w:val="00B94B9B"/>
    <w:rsid w:val="00B96B03"/>
    <w:rsid w:val="00BB195C"/>
    <w:rsid w:val="00BC78ED"/>
    <w:rsid w:val="00BC7FD5"/>
    <w:rsid w:val="00BE0C85"/>
    <w:rsid w:val="00BE3694"/>
    <w:rsid w:val="00BE782B"/>
    <w:rsid w:val="00BE7FB1"/>
    <w:rsid w:val="00C16468"/>
    <w:rsid w:val="00C40278"/>
    <w:rsid w:val="00C44E50"/>
    <w:rsid w:val="00C7549D"/>
    <w:rsid w:val="00C86339"/>
    <w:rsid w:val="00CC2CAB"/>
    <w:rsid w:val="00CC7554"/>
    <w:rsid w:val="00CF721D"/>
    <w:rsid w:val="00CF7E5B"/>
    <w:rsid w:val="00D45F46"/>
    <w:rsid w:val="00D65EC2"/>
    <w:rsid w:val="00D93959"/>
    <w:rsid w:val="00DD52CD"/>
    <w:rsid w:val="00DE4A9F"/>
    <w:rsid w:val="00DF2B67"/>
    <w:rsid w:val="00E04EFC"/>
    <w:rsid w:val="00E144E7"/>
    <w:rsid w:val="00E264A2"/>
    <w:rsid w:val="00E40C90"/>
    <w:rsid w:val="00E449D1"/>
    <w:rsid w:val="00E45C30"/>
    <w:rsid w:val="00E46441"/>
    <w:rsid w:val="00E67F49"/>
    <w:rsid w:val="00E80F46"/>
    <w:rsid w:val="00E8104A"/>
    <w:rsid w:val="00EB30F5"/>
    <w:rsid w:val="00F43930"/>
    <w:rsid w:val="00FD5F3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E6C60"/>
  <w15:docId w15:val="{3BB5CD10-AB63-4B5D-8CF1-AB175AD8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8103D"/>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semiHidden/>
    <w:unhideWhenUsed/>
    <w:qFormat/>
    <w:rsid w:val="000429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86339"/>
    <w:pPr>
      <w:widowControl w:val="0"/>
      <w:autoSpaceDE w:val="0"/>
      <w:autoSpaceDN w:val="0"/>
      <w:adjustRightInd w:val="0"/>
    </w:pPr>
    <w:rPr>
      <w:rFonts w:ascii="Times New Roman" w:hAnsi="Times New Roman" w:cs="Times New Roman"/>
      <w:color w:val="000000"/>
    </w:rPr>
  </w:style>
  <w:style w:type="character" w:customStyle="1" w:styleId="Titre1Car">
    <w:name w:val="Titre 1 Car"/>
    <w:basedOn w:val="Policepardfaut"/>
    <w:link w:val="Titre1"/>
    <w:uiPriority w:val="9"/>
    <w:rsid w:val="0098103D"/>
    <w:rPr>
      <w:rFonts w:ascii="Times" w:hAnsi="Times"/>
      <w:b/>
      <w:bCs/>
      <w:kern w:val="36"/>
      <w:sz w:val="48"/>
      <w:szCs w:val="48"/>
    </w:rPr>
  </w:style>
  <w:style w:type="paragraph" w:styleId="Textedebulles">
    <w:name w:val="Balloon Text"/>
    <w:basedOn w:val="Normal"/>
    <w:link w:val="TextedebullesCar"/>
    <w:uiPriority w:val="99"/>
    <w:semiHidden/>
    <w:unhideWhenUsed/>
    <w:rsid w:val="00D65EC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5EC2"/>
    <w:rPr>
      <w:rFonts w:ascii="Lucida Grande" w:hAnsi="Lucida Grande" w:cs="Lucida Grande"/>
      <w:sz w:val="18"/>
      <w:szCs w:val="18"/>
    </w:rPr>
  </w:style>
  <w:style w:type="paragraph" w:styleId="NormalWeb">
    <w:name w:val="Normal (Web)"/>
    <w:basedOn w:val="Normal"/>
    <w:uiPriority w:val="99"/>
    <w:semiHidden/>
    <w:unhideWhenUsed/>
    <w:rsid w:val="00C44E50"/>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1B35D8"/>
    <w:rPr>
      <w:color w:val="0000FF"/>
      <w:u w:val="single"/>
    </w:rPr>
  </w:style>
  <w:style w:type="character" w:customStyle="1" w:styleId="artjournal">
    <w:name w:val="art_journal"/>
    <w:basedOn w:val="Policepardfaut"/>
    <w:rsid w:val="001805BD"/>
  </w:style>
  <w:style w:type="character" w:customStyle="1" w:styleId="nlmstring-name">
    <w:name w:val="nlm_string-name"/>
    <w:basedOn w:val="Policepardfaut"/>
    <w:rsid w:val="001805BD"/>
  </w:style>
  <w:style w:type="character" w:styleId="Lienhypertextesuivivisit">
    <w:name w:val="FollowedHyperlink"/>
    <w:basedOn w:val="Policepardfaut"/>
    <w:uiPriority w:val="99"/>
    <w:semiHidden/>
    <w:unhideWhenUsed/>
    <w:rsid w:val="001805BD"/>
    <w:rPr>
      <w:color w:val="800080" w:themeColor="followedHyperlink"/>
      <w:u w:val="single"/>
    </w:rPr>
  </w:style>
  <w:style w:type="paragraph" w:customStyle="1" w:styleId="article-authors">
    <w:name w:val="article-authors"/>
    <w:basedOn w:val="Normal"/>
    <w:rsid w:val="00BE3694"/>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BE3694"/>
    <w:rPr>
      <w:i/>
      <w:iCs/>
    </w:rPr>
  </w:style>
  <w:style w:type="character" w:customStyle="1" w:styleId="Titre2Car">
    <w:name w:val="Titre 2 Car"/>
    <w:basedOn w:val="Policepardfaut"/>
    <w:link w:val="Titre2"/>
    <w:uiPriority w:val="9"/>
    <w:semiHidden/>
    <w:rsid w:val="000429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604">
      <w:bodyDiv w:val="1"/>
      <w:marLeft w:val="0"/>
      <w:marRight w:val="0"/>
      <w:marTop w:val="0"/>
      <w:marBottom w:val="0"/>
      <w:divBdr>
        <w:top w:val="none" w:sz="0" w:space="0" w:color="auto"/>
        <w:left w:val="none" w:sz="0" w:space="0" w:color="auto"/>
        <w:bottom w:val="none" w:sz="0" w:space="0" w:color="auto"/>
        <w:right w:val="none" w:sz="0" w:space="0" w:color="auto"/>
      </w:divBdr>
    </w:div>
    <w:div w:id="1509981996">
      <w:bodyDiv w:val="1"/>
      <w:marLeft w:val="0"/>
      <w:marRight w:val="0"/>
      <w:marTop w:val="0"/>
      <w:marBottom w:val="0"/>
      <w:divBdr>
        <w:top w:val="none" w:sz="0" w:space="0" w:color="auto"/>
        <w:left w:val="none" w:sz="0" w:space="0" w:color="auto"/>
        <w:bottom w:val="none" w:sz="0" w:space="0" w:color="auto"/>
        <w:right w:val="none" w:sz="0" w:space="0" w:color="auto"/>
      </w:divBdr>
      <w:divsChild>
        <w:div w:id="520631085">
          <w:marLeft w:val="0"/>
          <w:marRight w:val="0"/>
          <w:marTop w:val="0"/>
          <w:marBottom w:val="0"/>
          <w:divBdr>
            <w:top w:val="none" w:sz="0" w:space="0" w:color="auto"/>
            <w:left w:val="none" w:sz="0" w:space="0" w:color="auto"/>
            <w:bottom w:val="none" w:sz="0" w:space="0" w:color="auto"/>
            <w:right w:val="none" w:sz="0" w:space="0" w:color="auto"/>
          </w:divBdr>
          <w:divsChild>
            <w:div w:id="821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023">
      <w:bodyDiv w:val="1"/>
      <w:marLeft w:val="0"/>
      <w:marRight w:val="0"/>
      <w:marTop w:val="0"/>
      <w:marBottom w:val="0"/>
      <w:divBdr>
        <w:top w:val="none" w:sz="0" w:space="0" w:color="auto"/>
        <w:left w:val="none" w:sz="0" w:space="0" w:color="auto"/>
        <w:bottom w:val="none" w:sz="0" w:space="0" w:color="auto"/>
        <w:right w:val="none" w:sz="0" w:space="0" w:color="auto"/>
      </w:divBdr>
    </w:div>
    <w:div w:id="1783457158">
      <w:bodyDiv w:val="1"/>
      <w:marLeft w:val="0"/>
      <w:marRight w:val="0"/>
      <w:marTop w:val="0"/>
      <w:marBottom w:val="0"/>
      <w:divBdr>
        <w:top w:val="none" w:sz="0" w:space="0" w:color="auto"/>
        <w:left w:val="none" w:sz="0" w:space="0" w:color="auto"/>
        <w:bottom w:val="none" w:sz="0" w:space="0" w:color="auto"/>
        <w:right w:val="none" w:sz="0" w:space="0" w:color="auto"/>
      </w:divBdr>
      <w:divsChild>
        <w:div w:id="777485450">
          <w:marLeft w:val="0"/>
          <w:marRight w:val="0"/>
          <w:marTop w:val="0"/>
          <w:marBottom w:val="0"/>
          <w:divBdr>
            <w:top w:val="none" w:sz="0" w:space="0" w:color="auto"/>
            <w:left w:val="none" w:sz="0" w:space="0" w:color="auto"/>
            <w:bottom w:val="none" w:sz="0" w:space="0" w:color="auto"/>
            <w:right w:val="none" w:sz="0" w:space="0" w:color="auto"/>
          </w:divBdr>
          <w:divsChild>
            <w:div w:id="1190293860">
              <w:marLeft w:val="0"/>
              <w:marRight w:val="0"/>
              <w:marTop w:val="0"/>
              <w:marBottom w:val="0"/>
              <w:divBdr>
                <w:top w:val="none" w:sz="0" w:space="0" w:color="auto"/>
                <w:left w:val="none" w:sz="0" w:space="0" w:color="auto"/>
                <w:bottom w:val="none" w:sz="0" w:space="0" w:color="auto"/>
                <w:right w:val="none" w:sz="0" w:space="0" w:color="auto"/>
              </w:divBdr>
              <w:divsChild>
                <w:div w:id="12353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entaconnect.com/content/berghahn/focaal;jsessionid=4misuf3hpdpqc.alice" TargetMode="External"/><Relationship Id="rId5" Type="http://schemas.openxmlformats.org/officeDocument/2006/relationships/hyperlink" Target="https://mobilizationjournal.org/doi/abs/10.17813/1086-671X-24-2-12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1294</Words>
  <Characters>7122</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EHESS</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Fabiani</dc:creator>
  <cp:keywords/>
  <dc:description/>
  <cp:lastModifiedBy>Jean-Louis Fabiani</cp:lastModifiedBy>
  <cp:revision>4</cp:revision>
  <dcterms:created xsi:type="dcterms:W3CDTF">2022-12-14T09:17:00Z</dcterms:created>
  <dcterms:modified xsi:type="dcterms:W3CDTF">2023-11-03T20:08:00Z</dcterms:modified>
</cp:coreProperties>
</file>