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85023"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bookmarkStart w:id="0" w:name="_GoBack"/>
      <w:bookmarkEnd w:id="0"/>
      <w:r w:rsidRPr="00C35486">
        <w:rPr>
          <w:rFonts w:ascii="Times New Roman" w:hAnsi="Times New Roman"/>
          <w:b/>
          <w:bCs/>
          <w:color w:val="auto"/>
          <w:szCs w:val="24"/>
        </w:rPr>
        <w:t>COURSE SYLLABUS</w:t>
      </w:r>
    </w:p>
    <w:p w14:paraId="2BB73717"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p>
    <w:p w14:paraId="2EC9483F"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r w:rsidRPr="00C35486">
        <w:rPr>
          <w:rFonts w:ascii="Times New Roman" w:hAnsi="Times New Roman"/>
          <w:b/>
          <w:bCs/>
          <w:color w:val="auto"/>
          <w:szCs w:val="24"/>
          <w:lang w:val="hu-HU"/>
        </w:rPr>
        <w:t>The Law and Politics of Combating Violence Against Women</w:t>
      </w:r>
    </w:p>
    <w:p w14:paraId="7AE55906"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p>
    <w:p w14:paraId="4B95279A"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r w:rsidRPr="00C35486">
        <w:rPr>
          <w:rFonts w:ascii="Times New Roman" w:hAnsi="Times New Roman"/>
          <w:b/>
          <w:bCs/>
          <w:color w:val="auto"/>
          <w:szCs w:val="24"/>
        </w:rPr>
        <w:t xml:space="preserve">Professors </w:t>
      </w:r>
      <w:r w:rsidRPr="00C35486">
        <w:rPr>
          <w:rFonts w:ascii="Times New Roman" w:hAnsi="Times New Roman"/>
          <w:b/>
          <w:bCs/>
          <w:color w:val="auto"/>
          <w:szCs w:val="24"/>
          <w:lang w:val="hu-HU"/>
        </w:rPr>
        <w:t>Andrea Krizsan and Mathias Möschel</w:t>
      </w:r>
    </w:p>
    <w:p w14:paraId="5A5B338E"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p>
    <w:p w14:paraId="77D5A8DF" w14:textId="2D8EF91A" w:rsidR="0052129D" w:rsidRPr="00C35486" w:rsidRDefault="0097414A" w:rsidP="0052129D">
      <w:pPr>
        <w:tabs>
          <w:tab w:val="left" w:pos="2841"/>
          <w:tab w:val="left" w:pos="7161"/>
          <w:tab w:val="left" w:pos="8871"/>
        </w:tabs>
        <w:jc w:val="both"/>
        <w:rPr>
          <w:rFonts w:ascii="Times New Roman" w:hAnsi="Times New Roman"/>
          <w:bCs/>
          <w:color w:val="auto"/>
          <w:szCs w:val="24"/>
        </w:rPr>
      </w:pPr>
      <w:r>
        <w:rPr>
          <w:rFonts w:ascii="Times New Roman" w:hAnsi="Times New Roman"/>
          <w:bCs/>
          <w:color w:val="auto"/>
          <w:szCs w:val="24"/>
        </w:rPr>
        <w:t>Winter Term / AY 20</w:t>
      </w:r>
      <w:r w:rsidR="0052129D" w:rsidRPr="00C35486">
        <w:rPr>
          <w:rFonts w:ascii="Times New Roman" w:hAnsi="Times New Roman"/>
          <w:bCs/>
          <w:color w:val="auto"/>
          <w:szCs w:val="24"/>
        </w:rPr>
        <w:t>20</w:t>
      </w:r>
      <w:r>
        <w:rPr>
          <w:rFonts w:ascii="Times New Roman" w:hAnsi="Times New Roman"/>
          <w:bCs/>
          <w:color w:val="auto"/>
          <w:szCs w:val="24"/>
        </w:rPr>
        <w:t>-2021</w:t>
      </w:r>
    </w:p>
    <w:p w14:paraId="5ABC6E7E" w14:textId="77777777" w:rsidR="0052129D" w:rsidRPr="00C35486" w:rsidRDefault="0052129D" w:rsidP="0052129D">
      <w:pPr>
        <w:tabs>
          <w:tab w:val="left" w:pos="2841"/>
          <w:tab w:val="left" w:pos="7161"/>
          <w:tab w:val="left" w:pos="8871"/>
        </w:tabs>
        <w:jc w:val="both"/>
        <w:rPr>
          <w:rFonts w:ascii="Times New Roman" w:hAnsi="Times New Roman"/>
          <w:bCs/>
          <w:color w:val="auto"/>
          <w:szCs w:val="24"/>
        </w:rPr>
      </w:pPr>
      <w:r w:rsidRPr="00C35486">
        <w:rPr>
          <w:rFonts w:ascii="Times New Roman" w:hAnsi="Times New Roman"/>
          <w:bCs/>
          <w:color w:val="auto"/>
          <w:szCs w:val="24"/>
        </w:rPr>
        <w:t>MA/LL.M. level course</w:t>
      </w:r>
    </w:p>
    <w:p w14:paraId="2AA97483" w14:textId="0DA2FDBC" w:rsidR="00E32FF3" w:rsidRPr="00C35486" w:rsidRDefault="01849BF9" w:rsidP="01849BF9">
      <w:pPr>
        <w:tabs>
          <w:tab w:val="left" w:pos="2841"/>
          <w:tab w:val="left" w:pos="7161"/>
          <w:tab w:val="left" w:pos="8871"/>
        </w:tabs>
        <w:jc w:val="both"/>
        <w:rPr>
          <w:rFonts w:ascii="Times New Roman" w:hAnsi="Times New Roman"/>
          <w:color w:val="auto"/>
          <w:highlight w:val="yellow"/>
        </w:rPr>
      </w:pPr>
      <w:r w:rsidRPr="00C35486">
        <w:rPr>
          <w:rFonts w:ascii="Times New Roman" w:hAnsi="Times New Roman"/>
          <w:color w:val="auto"/>
        </w:rPr>
        <w:t xml:space="preserve">3 Credits </w:t>
      </w:r>
      <w:r w:rsidR="0076720F">
        <w:rPr>
          <w:rFonts w:ascii="Times New Roman" w:hAnsi="Times New Roman"/>
          <w:color w:val="auto"/>
        </w:rPr>
        <w:t xml:space="preserve">- </w:t>
      </w:r>
      <w:r w:rsidR="00E32FF3">
        <w:rPr>
          <w:rFonts w:ascii="Times New Roman" w:hAnsi="Times New Roman"/>
          <w:color w:val="auto"/>
        </w:rPr>
        <w:t>On-line</w:t>
      </w:r>
    </w:p>
    <w:p w14:paraId="1A8F8EF3" w14:textId="77777777" w:rsidR="0052129D" w:rsidRPr="00C35486" w:rsidRDefault="0052129D" w:rsidP="0052129D">
      <w:pPr>
        <w:tabs>
          <w:tab w:val="left" w:pos="2841"/>
          <w:tab w:val="left" w:pos="7161"/>
          <w:tab w:val="left" w:pos="8871"/>
        </w:tabs>
        <w:jc w:val="both"/>
        <w:rPr>
          <w:rFonts w:ascii="Times New Roman" w:hAnsi="Times New Roman"/>
          <w:bCs/>
          <w:color w:val="auto"/>
          <w:szCs w:val="24"/>
        </w:rPr>
      </w:pPr>
      <w:r w:rsidRPr="00C35486">
        <w:rPr>
          <w:rFonts w:ascii="Times New Roman" w:hAnsi="Times New Roman"/>
          <w:bCs/>
          <w:color w:val="auto"/>
          <w:szCs w:val="24"/>
        </w:rPr>
        <w:t>No pre-requisites or co-requisites</w:t>
      </w:r>
    </w:p>
    <w:p w14:paraId="106BB6E7" w14:textId="77777777" w:rsidR="0052129D" w:rsidRPr="00C35486" w:rsidRDefault="0052129D" w:rsidP="0052129D">
      <w:pPr>
        <w:tabs>
          <w:tab w:val="left" w:pos="2841"/>
          <w:tab w:val="left" w:pos="7161"/>
          <w:tab w:val="left" w:pos="8871"/>
        </w:tabs>
        <w:jc w:val="both"/>
        <w:rPr>
          <w:rFonts w:ascii="Times New Roman" w:hAnsi="Times New Roman"/>
          <w:bCs/>
          <w:color w:val="auto"/>
          <w:szCs w:val="24"/>
        </w:rPr>
      </w:pPr>
      <w:r w:rsidRPr="00C35486">
        <w:rPr>
          <w:rFonts w:ascii="Times New Roman" w:hAnsi="Times New Roman"/>
          <w:bCs/>
          <w:color w:val="auto"/>
          <w:szCs w:val="24"/>
        </w:rPr>
        <w:t>Office hours: by appointment</w:t>
      </w:r>
    </w:p>
    <w:p w14:paraId="0F547F5B" w14:textId="77777777" w:rsidR="0052129D" w:rsidRPr="00C35486" w:rsidRDefault="0052129D" w:rsidP="0052129D">
      <w:pPr>
        <w:tabs>
          <w:tab w:val="left" w:pos="2841"/>
          <w:tab w:val="left" w:pos="7161"/>
          <w:tab w:val="left" w:pos="8871"/>
        </w:tabs>
        <w:jc w:val="both"/>
        <w:rPr>
          <w:rFonts w:ascii="Times New Roman" w:hAnsi="Times New Roman"/>
          <w:color w:val="auto"/>
          <w:szCs w:val="24"/>
        </w:rPr>
      </w:pPr>
    </w:p>
    <w:p w14:paraId="37A68BD1" w14:textId="77777777" w:rsidR="0052129D" w:rsidRPr="00C35486" w:rsidRDefault="0052129D" w:rsidP="0052129D">
      <w:pPr>
        <w:tabs>
          <w:tab w:val="left" w:pos="2841"/>
          <w:tab w:val="left" w:pos="7161"/>
          <w:tab w:val="left" w:pos="8871"/>
        </w:tabs>
        <w:jc w:val="both"/>
        <w:rPr>
          <w:rFonts w:ascii="Times New Roman" w:hAnsi="Times New Roman"/>
          <w:color w:val="auto"/>
          <w:szCs w:val="24"/>
          <w:u w:val="single"/>
        </w:rPr>
      </w:pPr>
      <w:r w:rsidRPr="00C35486">
        <w:rPr>
          <w:rFonts w:ascii="Times New Roman" w:hAnsi="Times New Roman"/>
          <w:color w:val="auto"/>
          <w:szCs w:val="24"/>
          <w:u w:val="single"/>
        </w:rPr>
        <w:t>Brief Introduction:</w:t>
      </w:r>
    </w:p>
    <w:p w14:paraId="0B4EAEE4" w14:textId="638FE97E" w:rsidR="0052129D" w:rsidRPr="00C35486" w:rsidRDefault="01849BF9" w:rsidP="01849BF9">
      <w:pPr>
        <w:tabs>
          <w:tab w:val="left" w:pos="2841"/>
          <w:tab w:val="left" w:pos="7161"/>
          <w:tab w:val="left" w:pos="8871"/>
        </w:tabs>
        <w:jc w:val="both"/>
        <w:rPr>
          <w:rFonts w:ascii="Times New Roman" w:hAnsi="Times New Roman"/>
          <w:color w:val="auto"/>
        </w:rPr>
      </w:pPr>
      <w:r w:rsidRPr="00C35486">
        <w:rPr>
          <w:rFonts w:ascii="Times New Roman" w:hAnsi="Times New Roman"/>
          <w:color w:val="auto"/>
          <w:lang w:val="hu-HU"/>
        </w:rPr>
        <w:t xml:space="preserve">Gender based violence is one of the main social forces producing and reproducing gender inequality. Brought to international and national policy agendas by feminist movements it has lately become a core policy issue discussed not just in the framework of gender equality but related to policies on human rights, crime prevention, child protection, health, development, cross border migration and trafficking and conflict and post conflict intervention. This course aims to look at the law and the politics of gender based violence through understanding the main challenges of framing it as a policy and international human rights issue. The course will aim to understand contestation of the policy meanings of gender based violence, alternative approaches to it and examine currently existing international conventions, case law and standards set by different international human rights bodies and state responses. The course will pay </w:t>
      </w:r>
      <w:r w:rsidR="000448F5">
        <w:rPr>
          <w:rFonts w:ascii="Times New Roman" w:hAnsi="Times New Roman"/>
          <w:color w:val="auto"/>
          <w:lang w:val="hu-HU"/>
        </w:rPr>
        <w:t>devoted</w:t>
      </w:r>
      <w:r w:rsidRPr="00C35486">
        <w:rPr>
          <w:rFonts w:ascii="Times New Roman" w:hAnsi="Times New Roman"/>
          <w:color w:val="auto"/>
          <w:lang w:val="hu-HU"/>
        </w:rPr>
        <w:t xml:space="preserve"> attention to specific forms of gender based violence such as domestic violence, femicide, rape, traditional forms of violence, trafficking, sexual harassment, cyber violence and violence in conflict and post conflict situations.</w:t>
      </w:r>
    </w:p>
    <w:p w14:paraId="64980BC3" w14:textId="77777777" w:rsidR="0052129D" w:rsidRPr="00C35486" w:rsidRDefault="0052129D" w:rsidP="0052129D">
      <w:pPr>
        <w:tabs>
          <w:tab w:val="left" w:pos="2841"/>
          <w:tab w:val="left" w:pos="7161"/>
          <w:tab w:val="left" w:pos="8871"/>
        </w:tabs>
        <w:jc w:val="both"/>
        <w:rPr>
          <w:rFonts w:ascii="Times New Roman" w:hAnsi="Times New Roman"/>
          <w:color w:val="auto"/>
          <w:szCs w:val="24"/>
        </w:rPr>
      </w:pPr>
    </w:p>
    <w:p w14:paraId="380814C0" w14:textId="77777777" w:rsidR="0052129D" w:rsidRPr="00C35486" w:rsidRDefault="0052129D" w:rsidP="0052129D">
      <w:pPr>
        <w:tabs>
          <w:tab w:val="left" w:pos="2841"/>
          <w:tab w:val="left" w:pos="7161"/>
          <w:tab w:val="left" w:pos="8871"/>
        </w:tabs>
        <w:jc w:val="both"/>
        <w:rPr>
          <w:rFonts w:ascii="Times New Roman" w:hAnsi="Times New Roman"/>
          <w:color w:val="auto"/>
          <w:szCs w:val="24"/>
          <w:u w:val="single"/>
        </w:rPr>
      </w:pPr>
      <w:r w:rsidRPr="00C35486">
        <w:rPr>
          <w:rFonts w:ascii="Times New Roman" w:hAnsi="Times New Roman"/>
          <w:color w:val="auto"/>
          <w:szCs w:val="24"/>
          <w:u w:val="single"/>
        </w:rPr>
        <w:t>Learning outcomes:</w:t>
      </w:r>
    </w:p>
    <w:p w14:paraId="2910EC95" w14:textId="77777777" w:rsidR="0052129D" w:rsidRPr="00C35486" w:rsidRDefault="01849BF9" w:rsidP="01849BF9">
      <w:pPr>
        <w:tabs>
          <w:tab w:val="left" w:pos="2841"/>
          <w:tab w:val="left" w:pos="7161"/>
          <w:tab w:val="left" w:pos="8871"/>
        </w:tabs>
        <w:jc w:val="both"/>
        <w:rPr>
          <w:rFonts w:ascii="Times New Roman" w:hAnsi="Times New Roman"/>
          <w:color w:val="auto"/>
          <w:lang w:val="hu-HU"/>
        </w:rPr>
      </w:pPr>
      <w:r w:rsidRPr="00C35486">
        <w:rPr>
          <w:rFonts w:ascii="Times New Roman" w:hAnsi="Times New Roman"/>
          <w:color w:val="auto"/>
          <w:lang w:val="hu-HU"/>
        </w:rPr>
        <w:t>The course will sensitize students interested in issues and debates related to different forms of violence against women pertinent to most developed and new democracies and societies in transformation. Due to the nature of the topic, the course will invite students to develop their skills of critical thinking by understanding major political, legal and policy debates and actors that shape considerations on combating violence against women via international human rights law and domestic policies. The teaching method will ensure that students have to regularly synthesize different pieces of knowledge including theoretical, policy and legal texts, to critically evaluate the differences and overlaps of arguments, to do targeted small inquiries for relevant policy cases, to summarize and present arguments to their colleagues, to analyse case law from different international human rights protection bodies and to develop their academic writing skills. </w:t>
      </w:r>
    </w:p>
    <w:p w14:paraId="0950DA03" w14:textId="77777777" w:rsidR="0052129D" w:rsidRPr="00C35486" w:rsidRDefault="0052129D" w:rsidP="0052129D">
      <w:pPr>
        <w:tabs>
          <w:tab w:val="left" w:pos="2841"/>
          <w:tab w:val="left" w:pos="7161"/>
          <w:tab w:val="left" w:pos="8871"/>
        </w:tabs>
        <w:jc w:val="both"/>
        <w:rPr>
          <w:rFonts w:ascii="Times New Roman" w:hAnsi="Times New Roman"/>
          <w:color w:val="auto"/>
          <w:szCs w:val="24"/>
        </w:rPr>
      </w:pPr>
    </w:p>
    <w:p w14:paraId="7DC85C4F" w14:textId="26BF1E9B" w:rsidR="0052129D" w:rsidRPr="00C35486" w:rsidRDefault="0052129D" w:rsidP="0052129D">
      <w:pPr>
        <w:tabs>
          <w:tab w:val="left" w:pos="2841"/>
          <w:tab w:val="left" w:pos="7161"/>
          <w:tab w:val="left" w:pos="8871"/>
        </w:tabs>
        <w:jc w:val="both"/>
        <w:rPr>
          <w:rFonts w:ascii="Times New Roman" w:hAnsi="Times New Roman"/>
          <w:color w:val="auto"/>
          <w:szCs w:val="24"/>
          <w:u w:val="single"/>
        </w:rPr>
      </w:pPr>
      <w:r w:rsidRPr="00C35486">
        <w:rPr>
          <w:rFonts w:ascii="Times New Roman" w:hAnsi="Times New Roman"/>
          <w:color w:val="auto"/>
          <w:szCs w:val="24"/>
          <w:u w:val="single"/>
        </w:rPr>
        <w:t>Assessment:</w:t>
      </w:r>
    </w:p>
    <w:p w14:paraId="6150FC0B" w14:textId="19C3F66A" w:rsidR="008B20C4" w:rsidRDefault="008B20C4" w:rsidP="008B20C4">
      <w:pPr>
        <w:tabs>
          <w:tab w:val="left" w:pos="2841"/>
          <w:tab w:val="left" w:pos="7161"/>
          <w:tab w:val="left" w:pos="8871"/>
        </w:tabs>
        <w:jc w:val="both"/>
        <w:rPr>
          <w:rFonts w:ascii="Times New Roman" w:hAnsi="Times New Roman"/>
          <w:color w:val="auto"/>
          <w:lang w:val="hu-HU"/>
        </w:rPr>
      </w:pPr>
      <w:r w:rsidRPr="008B20C4">
        <w:rPr>
          <w:rFonts w:ascii="Times New Roman" w:hAnsi="Times New Roman"/>
          <w:color w:val="auto"/>
          <w:lang w:val="hu-HU"/>
        </w:rPr>
        <w:t xml:space="preserve">The final grade is based on class-participation including group work on specific readings [25%], </w:t>
      </w:r>
      <w:r>
        <w:rPr>
          <w:rFonts w:ascii="Times New Roman" w:hAnsi="Times New Roman"/>
          <w:color w:val="auto"/>
          <w:lang w:val="hu-HU"/>
        </w:rPr>
        <w:t>four</w:t>
      </w:r>
      <w:r w:rsidRPr="008B20C4">
        <w:rPr>
          <w:rFonts w:ascii="Times New Roman" w:hAnsi="Times New Roman"/>
          <w:color w:val="auto"/>
          <w:lang w:val="hu-HU"/>
        </w:rPr>
        <w:t xml:space="preserve"> short weekly assignments [25%] and a final seminar paper [50%].</w:t>
      </w:r>
    </w:p>
    <w:p w14:paraId="0DD10525" w14:textId="77777777" w:rsidR="0086389A" w:rsidRPr="008B20C4" w:rsidRDefault="0086389A" w:rsidP="008B20C4">
      <w:pPr>
        <w:tabs>
          <w:tab w:val="left" w:pos="2841"/>
          <w:tab w:val="left" w:pos="7161"/>
          <w:tab w:val="left" w:pos="8871"/>
        </w:tabs>
        <w:jc w:val="both"/>
        <w:rPr>
          <w:rFonts w:ascii="Times New Roman" w:hAnsi="Times New Roman"/>
          <w:color w:val="auto"/>
          <w:lang w:val="hu-HU"/>
        </w:rPr>
      </w:pPr>
    </w:p>
    <w:p w14:paraId="4FE0E067" w14:textId="317E5AEA" w:rsidR="008B20C4" w:rsidRPr="008B20C4" w:rsidRDefault="008B20C4" w:rsidP="008B20C4">
      <w:pPr>
        <w:shd w:val="clear" w:color="auto" w:fill="FFFFFF"/>
        <w:spacing w:after="100" w:afterAutospacing="1"/>
        <w:rPr>
          <w:rFonts w:ascii="Times New Roman" w:hAnsi="Times New Roman"/>
          <w:color w:val="auto"/>
          <w:lang w:val="hu-HU"/>
        </w:rPr>
      </w:pPr>
      <w:r w:rsidRPr="008B20C4">
        <w:rPr>
          <w:rFonts w:ascii="Times New Roman" w:hAnsi="Times New Roman"/>
          <w:color w:val="auto"/>
          <w:lang w:val="hu-HU"/>
        </w:rPr>
        <w:t xml:space="preserve">The short weekly assignments should be max. 1 page single spaced (font: Times New Roman 12) long and should be a (critical) comment on (one of) the readings. Your comment is relatively open, meaning that this can be any aspect that intrigued you from the readings, that resonated </w:t>
      </w:r>
      <w:r w:rsidRPr="008B20C4">
        <w:rPr>
          <w:rFonts w:ascii="Times New Roman" w:hAnsi="Times New Roman"/>
          <w:color w:val="auto"/>
          <w:lang w:val="hu-HU"/>
        </w:rPr>
        <w:lastRenderedPageBreak/>
        <w:t xml:space="preserve">with a personal experience or with an issue that arose in the national context that you come from. You will need to write </w:t>
      </w:r>
      <w:r w:rsidR="00DD24CC">
        <w:rPr>
          <w:rFonts w:ascii="Times New Roman" w:hAnsi="Times New Roman"/>
          <w:color w:val="auto"/>
          <w:lang w:val="hu-HU"/>
        </w:rPr>
        <w:t>four</w:t>
      </w:r>
      <w:r w:rsidRPr="008B20C4">
        <w:rPr>
          <w:rFonts w:ascii="Times New Roman" w:hAnsi="Times New Roman"/>
          <w:color w:val="auto"/>
          <w:lang w:val="hu-HU"/>
        </w:rPr>
        <w:t xml:space="preserve"> (</w:t>
      </w:r>
      <w:r w:rsidR="00DD24CC">
        <w:rPr>
          <w:rFonts w:ascii="Times New Roman" w:hAnsi="Times New Roman"/>
          <w:color w:val="auto"/>
          <w:lang w:val="hu-HU"/>
        </w:rPr>
        <w:t>4</w:t>
      </w:r>
      <w:r w:rsidRPr="008B20C4">
        <w:rPr>
          <w:rFonts w:ascii="Times New Roman" w:hAnsi="Times New Roman"/>
          <w:color w:val="auto"/>
          <w:lang w:val="hu-HU"/>
        </w:rPr>
        <w:t>) weekly assignments in total and the assignments are due at 9 AM of the day of the class for which the assignment is written (i.e. if you are commenting the readings for Class 4, you should submit on the e-learning website by 9 AM of the day when Class 4 takes place). Assignments will be checked for plagiarism via turnitin.  Weight to the grade: 25%</w:t>
      </w:r>
    </w:p>
    <w:p w14:paraId="010D9F39" w14:textId="497CCE40" w:rsidR="008B20C4" w:rsidRPr="008B20C4" w:rsidRDefault="008B20C4" w:rsidP="008B20C4">
      <w:pPr>
        <w:shd w:val="clear" w:color="auto" w:fill="FFFFFF"/>
        <w:spacing w:after="100" w:afterAutospacing="1"/>
        <w:rPr>
          <w:rFonts w:ascii="Times New Roman" w:hAnsi="Times New Roman"/>
          <w:color w:val="auto"/>
          <w:lang w:val="hu-HU"/>
        </w:rPr>
      </w:pPr>
      <w:r w:rsidRPr="008B20C4">
        <w:rPr>
          <w:rFonts w:ascii="Times New Roman" w:hAnsi="Times New Roman"/>
          <w:color w:val="auto"/>
          <w:lang w:val="hu-HU"/>
        </w:rPr>
        <w:t xml:space="preserve">Students will write a term paper of </w:t>
      </w:r>
      <w:r w:rsidR="00FB33D1">
        <w:rPr>
          <w:rFonts w:ascii="Times New Roman" w:hAnsi="Times New Roman"/>
          <w:color w:val="auto"/>
          <w:lang w:val="hu-HU"/>
        </w:rPr>
        <w:t>2</w:t>
      </w:r>
      <w:r w:rsidRPr="008B20C4">
        <w:rPr>
          <w:rFonts w:ascii="Times New Roman" w:hAnsi="Times New Roman"/>
          <w:color w:val="auto"/>
          <w:lang w:val="hu-HU"/>
        </w:rPr>
        <w:t>,</w:t>
      </w:r>
      <w:r w:rsidR="00FB33D1">
        <w:rPr>
          <w:rFonts w:ascii="Times New Roman" w:hAnsi="Times New Roman"/>
          <w:color w:val="auto"/>
          <w:lang w:val="hu-HU"/>
        </w:rPr>
        <w:t>5</w:t>
      </w:r>
      <w:r w:rsidRPr="008B20C4">
        <w:rPr>
          <w:rFonts w:ascii="Times New Roman" w:hAnsi="Times New Roman"/>
          <w:color w:val="auto"/>
          <w:lang w:val="hu-HU"/>
        </w:rPr>
        <w:t>00 words on a topic closely related to the course and at least partly relying on readings used within the class. A two-paragraph abstract of the paper should be submitted by February 10th. Preliminary discussion with the course instructors on the paper topics is encouraged. The papers should be double- or 1,5 spaced, appropriately referenced, and provide a bibliography of sources consulted. Please include the word count on the title page.Please note that  papers submitted after the deadline will be marked down by half of a letter grade per day. All written assignments should be produced exclusively by the student who submits the work. Any text reproduction which is not clearly identified and attributed will have to be considered as plagiarism (see related provisions and guidance in the Student Handbook and other relevant University policies and regulations). Weight to the grade: 50%</w:t>
      </w:r>
    </w:p>
    <w:p w14:paraId="5F6A5DD9" w14:textId="77777777" w:rsidR="00DD24CC" w:rsidRDefault="008B20C4" w:rsidP="008B20C4">
      <w:pPr>
        <w:shd w:val="clear" w:color="auto" w:fill="FFFFFF"/>
        <w:spacing w:after="100" w:afterAutospacing="1"/>
        <w:rPr>
          <w:rFonts w:ascii="Times New Roman" w:hAnsi="Times New Roman"/>
          <w:color w:val="auto"/>
          <w:u w:val="single"/>
          <w:lang w:val="hu-HU"/>
        </w:rPr>
      </w:pPr>
      <w:r w:rsidRPr="008B20C4">
        <w:rPr>
          <w:rFonts w:ascii="Times New Roman" w:hAnsi="Times New Roman"/>
          <w:color w:val="auto"/>
          <w:u w:val="single"/>
          <w:lang w:val="hu-HU"/>
        </w:rPr>
        <w:t>Class attendance</w:t>
      </w:r>
    </w:p>
    <w:p w14:paraId="18E6BE59" w14:textId="48A43AA3" w:rsidR="008B20C4" w:rsidRPr="008B20C4" w:rsidRDefault="008B20C4" w:rsidP="008B20C4">
      <w:pPr>
        <w:shd w:val="clear" w:color="auto" w:fill="FFFFFF"/>
        <w:spacing w:after="100" w:afterAutospacing="1"/>
        <w:rPr>
          <w:rFonts w:ascii="Times New Roman" w:hAnsi="Times New Roman"/>
          <w:color w:val="auto"/>
          <w:u w:val="single"/>
          <w:lang w:val="hu-HU"/>
        </w:rPr>
      </w:pPr>
      <w:r w:rsidRPr="008B20C4">
        <w:rPr>
          <w:rFonts w:ascii="Times New Roman" w:hAnsi="Times New Roman"/>
          <w:color w:val="auto"/>
          <w:lang w:val="hu-HU"/>
        </w:rPr>
        <w:t>Regular class attendance is a mandatory precondition for passing a course and for being allowed to take a final exam. All absences must be excused. Students may miss classes for an excuse only. Students are expected to communicate absences via email and produce a doctor’s note at the earliest possible opportunity and give it to the Student Affairs Coordinator. Missing more than one class (of a 2-credit course) or 2 classes (of a 4-credit course) without an immediate valid excuse and a written note to the course instructor may result in a failing or a reduced final grade. Missed classes, even if excused, will have to be made up by extra assignments, except in the case of an absence due to medical reason provided a doctor’s note is presented. Make-up assignment is a 500-word summary of the compulsory readings for that week. Individual faculty do not have the right to grant leave for students. Any such cases should be referred to the applicable Program Director. Students who are granted a leave must inform their professors in advance that they will miss their classes.</w:t>
      </w:r>
    </w:p>
    <w:p w14:paraId="65974A0F" w14:textId="4C86CDE8" w:rsidR="00EE6813" w:rsidRPr="00EE6813" w:rsidRDefault="00EE6813" w:rsidP="00EE6813">
      <w:pPr>
        <w:tabs>
          <w:tab w:val="left" w:pos="2841"/>
          <w:tab w:val="left" w:pos="7161"/>
          <w:tab w:val="left" w:pos="8871"/>
        </w:tabs>
        <w:jc w:val="both"/>
        <w:rPr>
          <w:rFonts w:ascii="Times New Roman" w:hAnsi="Times New Roman"/>
          <w:color w:val="auto"/>
          <w:u w:val="single"/>
          <w:lang w:val="hu-HU"/>
        </w:rPr>
      </w:pPr>
      <w:r w:rsidRPr="00EE6813">
        <w:rPr>
          <w:rFonts w:ascii="Times New Roman" w:hAnsi="Times New Roman"/>
          <w:color w:val="auto"/>
          <w:u w:val="single"/>
          <w:lang w:val="hu-HU"/>
        </w:rPr>
        <w:t>Recording sessions - data protection</w:t>
      </w:r>
      <w:r>
        <w:rPr>
          <w:rFonts w:ascii="Times New Roman" w:hAnsi="Times New Roman"/>
          <w:color w:val="auto"/>
          <w:u w:val="single"/>
          <w:lang w:val="hu-HU"/>
        </w:rPr>
        <w:t>:</w:t>
      </w:r>
    </w:p>
    <w:p w14:paraId="78012193" w14:textId="3DC135EC" w:rsidR="00EE6813" w:rsidRPr="00EE6813" w:rsidRDefault="00EE6813" w:rsidP="00EE6813">
      <w:pPr>
        <w:tabs>
          <w:tab w:val="left" w:pos="2841"/>
          <w:tab w:val="left" w:pos="7161"/>
          <w:tab w:val="left" w:pos="8871"/>
        </w:tabs>
        <w:jc w:val="both"/>
        <w:rPr>
          <w:rFonts w:ascii="Times New Roman" w:hAnsi="Times New Roman"/>
          <w:color w:val="auto"/>
          <w:lang w:val="hu-HU"/>
        </w:rPr>
      </w:pPr>
      <w:r w:rsidRPr="00EE6813">
        <w:rPr>
          <w:rFonts w:ascii="Times New Roman" w:hAnsi="Times New Roman"/>
          <w:color w:val="auto"/>
          <w:lang w:val="hu-HU"/>
        </w:rPr>
        <w:t>Please, be informed that sessions will be recorded by the SPP and shared via Moodle where you and all other participants of the course can watch it until</w:t>
      </w:r>
      <w:r w:rsidR="0076720F">
        <w:rPr>
          <w:rFonts w:ascii="Times New Roman" w:hAnsi="Times New Roman"/>
          <w:color w:val="auto"/>
          <w:lang w:val="hu-HU"/>
        </w:rPr>
        <w:t xml:space="preserve"> </w:t>
      </w:r>
      <w:r w:rsidR="00DD24CC">
        <w:rPr>
          <w:rFonts w:ascii="Times New Roman" w:hAnsi="Times New Roman"/>
          <w:color w:val="auto"/>
          <w:lang w:val="hu-HU"/>
        </w:rPr>
        <w:t>the end of the term</w:t>
      </w:r>
      <w:r w:rsidRPr="00EE6813">
        <w:rPr>
          <w:rFonts w:ascii="Times New Roman" w:hAnsi="Times New Roman"/>
          <w:color w:val="auto"/>
          <w:lang w:val="hu-HU"/>
        </w:rPr>
        <w:t>. After that date the recording will be deleted. During the recording your image or voice might be recorded. SPP releases the recording of the sessions with no modifications. </w:t>
      </w:r>
    </w:p>
    <w:p w14:paraId="186D404F" w14:textId="2D032525" w:rsidR="0052129D" w:rsidRDefault="0052129D" w:rsidP="0052129D">
      <w:pPr>
        <w:tabs>
          <w:tab w:val="left" w:pos="2841"/>
          <w:tab w:val="left" w:pos="7161"/>
          <w:tab w:val="left" w:pos="8871"/>
        </w:tabs>
        <w:jc w:val="both"/>
        <w:rPr>
          <w:rFonts w:ascii="Times New Roman" w:hAnsi="Times New Roman"/>
          <w:color w:val="auto"/>
          <w:sz w:val="22"/>
          <w:szCs w:val="22"/>
        </w:rPr>
      </w:pPr>
    </w:p>
    <w:p w14:paraId="147B24F1" w14:textId="77777777" w:rsidR="005954E8" w:rsidRDefault="005954E8">
      <w:pPr>
        <w:rPr>
          <w:rFonts w:ascii="Times New Roman" w:hAnsi="Times New Roman"/>
          <w:b/>
          <w:bCs/>
          <w:color w:val="auto"/>
          <w:sz w:val="28"/>
          <w:szCs w:val="28"/>
        </w:rPr>
      </w:pPr>
      <w:r>
        <w:rPr>
          <w:rFonts w:ascii="Times New Roman" w:hAnsi="Times New Roman"/>
          <w:b/>
          <w:bCs/>
          <w:color w:val="auto"/>
          <w:sz w:val="28"/>
          <w:szCs w:val="28"/>
        </w:rPr>
        <w:br w:type="page"/>
      </w:r>
    </w:p>
    <w:p w14:paraId="6CB4DA79" w14:textId="04A6F7C0" w:rsidR="0074734D" w:rsidRPr="0074734D" w:rsidRDefault="0074734D" w:rsidP="0052129D">
      <w:pPr>
        <w:tabs>
          <w:tab w:val="left" w:pos="2841"/>
          <w:tab w:val="left" w:pos="7161"/>
          <w:tab w:val="left" w:pos="8871"/>
        </w:tabs>
        <w:jc w:val="both"/>
        <w:rPr>
          <w:rFonts w:ascii="Times New Roman" w:hAnsi="Times New Roman"/>
          <w:b/>
          <w:bCs/>
          <w:color w:val="auto"/>
          <w:sz w:val="28"/>
          <w:szCs w:val="28"/>
        </w:rPr>
      </w:pPr>
      <w:r w:rsidRPr="0074734D">
        <w:rPr>
          <w:rFonts w:ascii="Times New Roman" w:hAnsi="Times New Roman"/>
          <w:b/>
          <w:bCs/>
          <w:color w:val="auto"/>
          <w:sz w:val="28"/>
          <w:szCs w:val="28"/>
        </w:rPr>
        <w:lastRenderedPageBreak/>
        <w:t>SESSIONS</w:t>
      </w:r>
    </w:p>
    <w:p w14:paraId="19231D6F" w14:textId="77777777" w:rsidR="0074734D" w:rsidRPr="00C35486" w:rsidRDefault="0074734D" w:rsidP="0052129D">
      <w:pPr>
        <w:tabs>
          <w:tab w:val="left" w:pos="2841"/>
          <w:tab w:val="left" w:pos="7161"/>
          <w:tab w:val="left" w:pos="8871"/>
        </w:tabs>
        <w:jc w:val="both"/>
        <w:rPr>
          <w:rFonts w:ascii="Times New Roman" w:hAnsi="Times New Roman"/>
          <w:color w:val="auto"/>
          <w:sz w:val="22"/>
          <w:szCs w:val="22"/>
        </w:rPr>
      </w:pPr>
    </w:p>
    <w:p w14:paraId="3248D9E9" w14:textId="0233A022" w:rsidR="0052129D" w:rsidRPr="00C35486" w:rsidRDefault="0052129D" w:rsidP="0052129D">
      <w:pPr>
        <w:numPr>
          <w:ilvl w:val="0"/>
          <w:numId w:val="1"/>
        </w:numPr>
        <w:spacing w:after="160" w:line="259" w:lineRule="auto"/>
        <w:contextualSpacing/>
        <w:jc w:val="both"/>
        <w:rPr>
          <w:rFonts w:ascii="Times New Roman" w:hAnsi="Times New Roman"/>
          <w:b/>
          <w:color w:val="auto"/>
          <w:szCs w:val="24"/>
        </w:rPr>
      </w:pPr>
      <w:r w:rsidRPr="00C35486">
        <w:rPr>
          <w:rFonts w:ascii="Times New Roman" w:hAnsi="Times New Roman"/>
          <w:b/>
          <w:color w:val="auto"/>
          <w:szCs w:val="24"/>
        </w:rPr>
        <w:t xml:space="preserve">What is the problem? Whose problem? </w:t>
      </w:r>
    </w:p>
    <w:p w14:paraId="2FDC96DD" w14:textId="77777777" w:rsidR="0052129D" w:rsidRPr="00C35486" w:rsidRDefault="0052129D" w:rsidP="0052129D">
      <w:pPr>
        <w:ind w:left="360"/>
        <w:jc w:val="both"/>
        <w:rPr>
          <w:rFonts w:ascii="Times New Roman" w:hAnsi="Times New Roman"/>
          <w:color w:val="auto"/>
          <w:szCs w:val="24"/>
        </w:rPr>
      </w:pPr>
    </w:p>
    <w:p w14:paraId="3C94603F" w14:textId="77777777" w:rsidR="0052129D" w:rsidRPr="00C35486" w:rsidRDefault="0052129D" w:rsidP="0052129D">
      <w:pPr>
        <w:jc w:val="both"/>
        <w:rPr>
          <w:rFonts w:ascii="Times New Roman" w:hAnsi="Times New Roman"/>
          <w:color w:val="auto"/>
          <w:szCs w:val="24"/>
        </w:rPr>
      </w:pPr>
      <w:r w:rsidRPr="00C35486">
        <w:rPr>
          <w:rFonts w:ascii="Times New Roman" w:hAnsi="Times New Roman"/>
          <w:color w:val="auto"/>
          <w:szCs w:val="24"/>
        </w:rPr>
        <w:t xml:space="preserve">Introducing the course. </w:t>
      </w:r>
    </w:p>
    <w:p w14:paraId="233D2110" w14:textId="77777777" w:rsidR="0052129D" w:rsidRPr="00C35486" w:rsidRDefault="0052129D" w:rsidP="0052129D">
      <w:pPr>
        <w:jc w:val="both"/>
        <w:rPr>
          <w:rFonts w:ascii="Times New Roman" w:hAnsi="Times New Roman"/>
          <w:color w:val="auto"/>
          <w:szCs w:val="24"/>
        </w:rPr>
      </w:pPr>
      <w:r w:rsidRPr="00C35486">
        <w:rPr>
          <w:rFonts w:ascii="Times New Roman" w:hAnsi="Times New Roman"/>
          <w:color w:val="auto"/>
          <w:szCs w:val="24"/>
        </w:rPr>
        <w:t xml:space="preserve">Cost and measurement of violence. Concepts, types, facts and figures. </w:t>
      </w:r>
    </w:p>
    <w:p w14:paraId="7B2A23EC" w14:textId="77777777" w:rsidR="0052129D" w:rsidRPr="00C35486" w:rsidRDefault="0052129D" w:rsidP="0052129D">
      <w:pPr>
        <w:jc w:val="both"/>
        <w:rPr>
          <w:rFonts w:ascii="Times New Roman" w:hAnsi="Times New Roman"/>
          <w:color w:val="auto"/>
          <w:szCs w:val="24"/>
        </w:rPr>
      </w:pPr>
      <w:r w:rsidRPr="00C35486">
        <w:rPr>
          <w:rFonts w:ascii="Times New Roman" w:hAnsi="Times New Roman"/>
          <w:color w:val="auto"/>
          <w:szCs w:val="24"/>
        </w:rPr>
        <w:t>Ways of defining the policy/legal problem:</w:t>
      </w:r>
    </w:p>
    <w:p w14:paraId="1AB10F05" w14:textId="77777777" w:rsidR="0052129D" w:rsidRPr="00C35486" w:rsidRDefault="0052129D" w:rsidP="0052129D">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the feminist approach to violence against women</w:t>
      </w:r>
    </w:p>
    <w:p w14:paraId="1599F714" w14:textId="77777777" w:rsidR="0052129D" w:rsidRPr="00C35486" w:rsidRDefault="0052129D" w:rsidP="0052129D">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distinction and tensions between violence against women and </w:t>
      </w:r>
      <w:proofErr w:type="gramStart"/>
      <w:r w:rsidRPr="00C35486">
        <w:rPr>
          <w:rFonts w:ascii="Times New Roman" w:hAnsi="Times New Roman"/>
          <w:color w:val="auto"/>
          <w:szCs w:val="24"/>
        </w:rPr>
        <w:t>gender based</w:t>
      </w:r>
      <w:proofErr w:type="gramEnd"/>
      <w:r w:rsidRPr="00C35486">
        <w:rPr>
          <w:rFonts w:ascii="Times New Roman" w:hAnsi="Times New Roman"/>
          <w:color w:val="auto"/>
          <w:szCs w:val="24"/>
        </w:rPr>
        <w:t xml:space="preserve"> violence </w:t>
      </w:r>
    </w:p>
    <w:p w14:paraId="4EA87FF3" w14:textId="77777777" w:rsidR="0052129D" w:rsidRPr="00C35486" w:rsidRDefault="0052129D" w:rsidP="0052129D">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protection from violence as a w</w:t>
      </w:r>
      <w:r w:rsidRPr="00C35486">
        <w:rPr>
          <w:rFonts w:ascii="Times New Roman" w:hAnsi="Times New Roman"/>
          <w:b/>
          <w:bCs/>
          <w:color w:val="auto"/>
          <w:szCs w:val="24"/>
        </w:rPr>
        <w:t>omen’s rights and as a human rights issue</w:t>
      </w:r>
    </w:p>
    <w:p w14:paraId="31416445" w14:textId="77777777" w:rsidR="0052129D" w:rsidRPr="00C35486" w:rsidRDefault="0052129D" w:rsidP="0052129D">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Can men be victims of gender violence? Can women be perpetrators? Gender symmetry?</w:t>
      </w:r>
    </w:p>
    <w:p w14:paraId="34B0807C" w14:textId="77777777" w:rsidR="0052129D" w:rsidRPr="00C35486" w:rsidRDefault="0052129D" w:rsidP="0052129D">
      <w:pPr>
        <w:jc w:val="both"/>
        <w:rPr>
          <w:rFonts w:ascii="Times New Roman" w:hAnsi="Times New Roman"/>
          <w:color w:val="auto"/>
          <w:szCs w:val="24"/>
        </w:rPr>
      </w:pPr>
      <w:r w:rsidRPr="00C35486">
        <w:rPr>
          <w:rFonts w:ascii="Times New Roman" w:hAnsi="Times New Roman"/>
          <w:color w:val="auto"/>
          <w:szCs w:val="24"/>
        </w:rPr>
        <w:t>Questions for discussion: Gender based violence: What is it? What forms? How to measure it? What is its cost?</w:t>
      </w:r>
    </w:p>
    <w:p w14:paraId="723DF195" w14:textId="77777777" w:rsidR="0052129D" w:rsidRPr="00C35486" w:rsidRDefault="0052129D" w:rsidP="0052129D">
      <w:pPr>
        <w:jc w:val="both"/>
        <w:rPr>
          <w:rFonts w:ascii="Times New Roman" w:hAnsi="Times New Roman"/>
          <w:color w:val="auto"/>
          <w:szCs w:val="24"/>
        </w:rPr>
      </w:pPr>
    </w:p>
    <w:p w14:paraId="4D69C77B"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b/>
          <w:bCs/>
          <w:color w:val="auto"/>
          <w:szCs w:val="24"/>
        </w:rPr>
        <w:t>Readings</w:t>
      </w:r>
    </w:p>
    <w:p w14:paraId="6E169851"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Sally Merry Engle (2009) “Introduction” in Gender violence: a cultural perspective. Pp.1-25. “Naming and Framing the Problem” 27-29 in </w:t>
      </w:r>
      <w:r w:rsidRPr="00C35486">
        <w:rPr>
          <w:rFonts w:ascii="Times New Roman" w:hAnsi="Times New Roman"/>
          <w:i/>
          <w:iCs/>
          <w:color w:val="auto"/>
          <w:szCs w:val="24"/>
        </w:rPr>
        <w:t xml:space="preserve">Gender Violence: </w:t>
      </w:r>
      <w:proofErr w:type="gramStart"/>
      <w:r w:rsidRPr="00C35486">
        <w:rPr>
          <w:rFonts w:ascii="Times New Roman" w:hAnsi="Times New Roman"/>
          <w:i/>
          <w:iCs/>
          <w:color w:val="auto"/>
          <w:szCs w:val="24"/>
        </w:rPr>
        <w:t>a</w:t>
      </w:r>
      <w:proofErr w:type="gramEnd"/>
      <w:r w:rsidRPr="00C35486">
        <w:rPr>
          <w:rFonts w:ascii="Times New Roman" w:hAnsi="Times New Roman"/>
          <w:i/>
          <w:iCs/>
          <w:color w:val="auto"/>
          <w:szCs w:val="24"/>
        </w:rPr>
        <w:t xml:space="preserve"> Cultural Perspective</w:t>
      </w:r>
      <w:r w:rsidRPr="00C35486">
        <w:rPr>
          <w:rFonts w:ascii="Times New Roman" w:hAnsi="Times New Roman"/>
          <w:color w:val="auto"/>
          <w:szCs w:val="24"/>
        </w:rPr>
        <w:t>. Wiley-Blackwell</w:t>
      </w:r>
    </w:p>
    <w:p w14:paraId="73DE4512"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Alice Edwards, </w:t>
      </w:r>
      <w:r w:rsidRPr="00C35486">
        <w:rPr>
          <w:rFonts w:ascii="Times New Roman" w:hAnsi="Times New Roman"/>
          <w:i/>
          <w:color w:val="auto"/>
          <w:szCs w:val="24"/>
        </w:rPr>
        <w:t>Violence Against Women under International Human Rights Law</w:t>
      </w:r>
      <w:r w:rsidRPr="00C35486">
        <w:rPr>
          <w:rFonts w:ascii="Times New Roman" w:hAnsi="Times New Roman"/>
          <w:color w:val="auto"/>
          <w:szCs w:val="24"/>
        </w:rPr>
        <w:t>, Cambridge University Press, 2011, pp. 36-87</w:t>
      </w:r>
    </w:p>
    <w:p w14:paraId="310CC83D"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b/>
          <w:bCs/>
          <w:color w:val="auto"/>
          <w:szCs w:val="24"/>
        </w:rPr>
        <w:t>Recommended</w:t>
      </w:r>
    </w:p>
    <w:p w14:paraId="526A9A03"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Radford, Kelly, Hester (1995) “Introduction” in Marianne </w:t>
      </w:r>
      <w:proofErr w:type="gramStart"/>
      <w:r w:rsidRPr="00C35486">
        <w:rPr>
          <w:rFonts w:ascii="Times New Roman" w:hAnsi="Times New Roman"/>
          <w:color w:val="auto"/>
          <w:szCs w:val="24"/>
        </w:rPr>
        <w:t>Hester ,</w:t>
      </w:r>
      <w:proofErr w:type="gramEnd"/>
      <w:r w:rsidRPr="00C35486">
        <w:rPr>
          <w:rFonts w:ascii="Times New Roman" w:hAnsi="Times New Roman"/>
          <w:color w:val="auto"/>
          <w:szCs w:val="24"/>
        </w:rPr>
        <w:t xml:space="preserve"> Liz Kelly , Jill Radford Eds. (1995) </w:t>
      </w:r>
      <w:r w:rsidRPr="00C35486">
        <w:rPr>
          <w:rFonts w:ascii="Times New Roman" w:hAnsi="Times New Roman"/>
          <w:i/>
          <w:iCs/>
          <w:color w:val="auto"/>
          <w:szCs w:val="24"/>
        </w:rPr>
        <w:t>Women, Violence, and Male Power: Feminist Activism, Research, and Practice. </w:t>
      </w:r>
      <w:r w:rsidRPr="00C35486">
        <w:rPr>
          <w:rFonts w:ascii="Times New Roman" w:hAnsi="Times New Roman"/>
          <w:color w:val="auto"/>
          <w:szCs w:val="24"/>
        </w:rPr>
        <w:t>Open University Press.</w:t>
      </w:r>
    </w:p>
    <w:p w14:paraId="5EA3345D" w14:textId="77777777" w:rsidR="0052129D" w:rsidRPr="00C35486" w:rsidRDefault="0052129D" w:rsidP="0052129D">
      <w:pPr>
        <w:shd w:val="clear" w:color="auto" w:fill="FFFFFF"/>
        <w:spacing w:after="160" w:line="240" w:lineRule="atLeast"/>
        <w:jc w:val="both"/>
        <w:textAlignment w:val="baseline"/>
        <w:rPr>
          <w:rFonts w:ascii="Times New Roman" w:eastAsia="Calibri" w:hAnsi="Times New Roman"/>
          <w:color w:val="auto"/>
          <w:szCs w:val="24"/>
        </w:rPr>
      </w:pPr>
      <w:r w:rsidRPr="00C35486">
        <w:rPr>
          <w:rFonts w:ascii="Times New Roman" w:eastAsia="Calibri" w:hAnsi="Times New Roman"/>
          <w:color w:val="auto"/>
          <w:szCs w:val="24"/>
          <w:bdr w:val="none" w:sz="0" w:space="0" w:color="auto" w:frame="1"/>
        </w:rPr>
        <w:t xml:space="preserve">Michael S. Kimmel (2002) </w:t>
      </w:r>
      <w:r w:rsidRPr="00C35486">
        <w:rPr>
          <w:rFonts w:ascii="Times New Roman" w:eastAsia="Calibri" w:hAnsi="Times New Roman"/>
          <w:color w:val="auto"/>
          <w:szCs w:val="24"/>
        </w:rPr>
        <w:t>“Gender Symmetry” in Domestic Violence</w:t>
      </w:r>
      <w:r w:rsidRPr="00C35486">
        <w:rPr>
          <w:rFonts w:ascii="Times New Roman" w:eastAsia="Calibri" w:hAnsi="Times New Roman"/>
          <w:color w:val="auto"/>
          <w:szCs w:val="24"/>
          <w:bdr w:val="none" w:sz="0" w:space="0" w:color="auto" w:frame="1"/>
        </w:rPr>
        <w:t xml:space="preserve">: A Substantive and Methodological Research Review. </w:t>
      </w:r>
      <w:r w:rsidRPr="00C35486">
        <w:rPr>
          <w:rFonts w:ascii="Times New Roman" w:eastAsia="Calibri" w:hAnsi="Times New Roman"/>
          <w:i/>
          <w:iCs/>
          <w:color w:val="auto"/>
          <w:szCs w:val="24"/>
          <w:bdr w:val="none" w:sz="0" w:space="0" w:color="auto" w:frame="1"/>
          <w:shd w:val="clear" w:color="auto" w:fill="FFFFFF"/>
        </w:rPr>
        <w:t xml:space="preserve">Violence Against Women. </w:t>
      </w:r>
      <w:r w:rsidRPr="00C35486">
        <w:rPr>
          <w:rFonts w:ascii="Times New Roman" w:eastAsia="Calibri" w:hAnsi="Times New Roman"/>
          <w:color w:val="auto"/>
          <w:szCs w:val="24"/>
          <w:bdr w:val="none" w:sz="0" w:space="0" w:color="auto" w:frame="1"/>
          <w:shd w:val="clear" w:color="auto" w:fill="FFFFFF"/>
        </w:rPr>
        <w:t>8: 1332-1363.</w:t>
      </w:r>
    </w:p>
    <w:p w14:paraId="361CB45E"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Catherine MacKinnon “Equality Remade: Violence against Women” in </w:t>
      </w:r>
      <w:r w:rsidRPr="00C35486">
        <w:rPr>
          <w:rFonts w:ascii="Times New Roman" w:hAnsi="Times New Roman"/>
          <w:i/>
          <w:iCs/>
          <w:color w:val="auto"/>
          <w:szCs w:val="24"/>
        </w:rPr>
        <w:t>Are Women Human?</w:t>
      </w:r>
      <w:r w:rsidRPr="00C35486">
        <w:rPr>
          <w:rFonts w:ascii="Times New Roman" w:hAnsi="Times New Roman"/>
          <w:color w:val="auto"/>
          <w:szCs w:val="24"/>
        </w:rPr>
        <w:t> Harvard UP.2006. Pp. 105-111</w:t>
      </w:r>
    </w:p>
    <w:p w14:paraId="06405929"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Laura J. Shepherd (2007) “‘Victims, Perpetrators and Actors’ Revisited: Exploring the Potential for a Feminist </w:t>
      </w:r>
      <w:proofErr w:type="spellStart"/>
      <w:r w:rsidRPr="00C35486">
        <w:rPr>
          <w:rFonts w:ascii="Times New Roman" w:hAnsi="Times New Roman"/>
          <w:color w:val="auto"/>
          <w:szCs w:val="24"/>
        </w:rPr>
        <w:t>Reconceptualisation</w:t>
      </w:r>
      <w:proofErr w:type="spellEnd"/>
      <w:r w:rsidRPr="00C35486">
        <w:rPr>
          <w:rFonts w:ascii="Times New Roman" w:hAnsi="Times New Roman"/>
          <w:color w:val="auto"/>
          <w:szCs w:val="24"/>
        </w:rPr>
        <w:t xml:space="preserve"> of (International) Security and (Gender) Violence” in </w:t>
      </w:r>
      <w:r w:rsidRPr="00C35486">
        <w:rPr>
          <w:rFonts w:ascii="Times New Roman" w:hAnsi="Times New Roman"/>
          <w:i/>
          <w:iCs/>
          <w:color w:val="auto"/>
          <w:szCs w:val="24"/>
        </w:rPr>
        <w:t>BJPIR: 2007 VOL 9, 239–256</w:t>
      </w:r>
    </w:p>
    <w:p w14:paraId="6DA939A8"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Fundamental Rights Agency (2014) </w:t>
      </w:r>
      <w:r w:rsidRPr="00C35486">
        <w:rPr>
          <w:rFonts w:ascii="Times New Roman" w:hAnsi="Times New Roman"/>
          <w:i/>
          <w:color w:val="auto"/>
          <w:szCs w:val="24"/>
        </w:rPr>
        <w:t>Violence against women: an EU-wide survey. Main results.</w:t>
      </w:r>
      <w:r w:rsidRPr="00C35486">
        <w:rPr>
          <w:rFonts w:ascii="Times New Roman" w:hAnsi="Times New Roman"/>
          <w:color w:val="auto"/>
          <w:szCs w:val="24"/>
        </w:rPr>
        <w:t xml:space="preserve"> FRA – European Union Agency for Fundamental Rights. </w:t>
      </w:r>
    </w:p>
    <w:p w14:paraId="1015D1FA"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lastRenderedPageBreak/>
        <w:t xml:space="preserve">Sylvia </w:t>
      </w:r>
      <w:proofErr w:type="spellStart"/>
      <w:r w:rsidRPr="00C35486">
        <w:rPr>
          <w:rFonts w:ascii="Times New Roman" w:hAnsi="Times New Roman"/>
          <w:color w:val="auto"/>
          <w:szCs w:val="24"/>
        </w:rPr>
        <w:t>Walby</w:t>
      </w:r>
      <w:proofErr w:type="spellEnd"/>
      <w:r w:rsidRPr="00C35486">
        <w:rPr>
          <w:rFonts w:ascii="Times New Roman" w:hAnsi="Times New Roman"/>
          <w:color w:val="auto"/>
          <w:szCs w:val="24"/>
        </w:rPr>
        <w:t xml:space="preserve"> (2004) The Cost of Domestic Violence. UK Government. Women and Equality </w:t>
      </w:r>
      <w:proofErr w:type="spellStart"/>
      <w:r w:rsidRPr="00C35486">
        <w:rPr>
          <w:rFonts w:ascii="Times New Roman" w:hAnsi="Times New Roman"/>
          <w:color w:val="auto"/>
          <w:szCs w:val="24"/>
        </w:rPr>
        <w:t>Unit.</w:t>
      </w:r>
      <w:hyperlink r:id="rId9" w:history="1">
        <w:r w:rsidRPr="00C35486">
          <w:rPr>
            <w:rFonts w:ascii="Times New Roman" w:hAnsi="Times New Roman"/>
            <w:color w:val="auto"/>
            <w:szCs w:val="24"/>
            <w:u w:val="single"/>
          </w:rPr>
          <w:t>http</w:t>
        </w:r>
        <w:proofErr w:type="spellEnd"/>
        <w:r w:rsidRPr="00C35486">
          <w:rPr>
            <w:rFonts w:ascii="Times New Roman" w:hAnsi="Times New Roman"/>
            <w:color w:val="auto"/>
            <w:szCs w:val="24"/>
            <w:u w:val="single"/>
          </w:rPr>
          <w:t>://www.devon.gov.uk/cost_of_dv_report_sept04.pdf</w:t>
        </w:r>
      </w:hyperlink>
    </w:p>
    <w:p w14:paraId="302525AF"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proofErr w:type="spellStart"/>
      <w:r w:rsidRPr="00C35486">
        <w:rPr>
          <w:rFonts w:ascii="Times New Roman" w:hAnsi="Times New Roman"/>
          <w:color w:val="auto"/>
          <w:szCs w:val="24"/>
        </w:rPr>
        <w:t>Walby</w:t>
      </w:r>
      <w:proofErr w:type="spellEnd"/>
      <w:r w:rsidRPr="00C35486">
        <w:rPr>
          <w:rFonts w:ascii="Times New Roman" w:hAnsi="Times New Roman"/>
          <w:color w:val="auto"/>
          <w:szCs w:val="24"/>
        </w:rPr>
        <w:t xml:space="preserve">, Sylvia and Andrew </w:t>
      </w:r>
      <w:proofErr w:type="spellStart"/>
      <w:r w:rsidRPr="00C35486">
        <w:rPr>
          <w:rFonts w:ascii="Times New Roman" w:hAnsi="Times New Roman"/>
          <w:color w:val="auto"/>
          <w:szCs w:val="24"/>
        </w:rPr>
        <w:t>Myhill</w:t>
      </w:r>
      <w:proofErr w:type="spellEnd"/>
      <w:r w:rsidRPr="00C35486">
        <w:rPr>
          <w:rFonts w:ascii="Times New Roman" w:hAnsi="Times New Roman"/>
          <w:color w:val="auto"/>
          <w:szCs w:val="24"/>
        </w:rPr>
        <w:t>: 'Comparing the methodology of the new national surveys of violence against women</w:t>
      </w:r>
      <w:proofErr w:type="gramStart"/>
      <w:r w:rsidRPr="00C35486">
        <w:rPr>
          <w:rFonts w:ascii="Times New Roman" w:hAnsi="Times New Roman"/>
          <w:color w:val="auto"/>
          <w:szCs w:val="24"/>
        </w:rPr>
        <w:t>' ,</w:t>
      </w:r>
      <w:proofErr w:type="gramEnd"/>
      <w:r w:rsidRPr="00C35486">
        <w:rPr>
          <w:rFonts w:ascii="Times New Roman" w:hAnsi="Times New Roman"/>
          <w:color w:val="auto"/>
          <w:szCs w:val="24"/>
        </w:rPr>
        <w:t xml:space="preserve"> British Journal of Criminology, 2001, 41, 3, 502-522, with Andrew </w:t>
      </w:r>
      <w:proofErr w:type="spellStart"/>
      <w:r w:rsidRPr="00C35486">
        <w:rPr>
          <w:rFonts w:ascii="Times New Roman" w:hAnsi="Times New Roman"/>
          <w:color w:val="auto"/>
          <w:szCs w:val="24"/>
        </w:rPr>
        <w:t>Myhill</w:t>
      </w:r>
      <w:proofErr w:type="spellEnd"/>
      <w:r w:rsidRPr="00C35486">
        <w:rPr>
          <w:rFonts w:ascii="Times New Roman" w:hAnsi="Times New Roman"/>
          <w:color w:val="auto"/>
          <w:szCs w:val="24"/>
        </w:rPr>
        <w:t>, )</w:t>
      </w:r>
    </w:p>
    <w:p w14:paraId="1C237774"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Carol Hagemann White (2003) “A Comparative Examination of Gender Perspectives on Violence” in Wilhelm </w:t>
      </w:r>
      <w:proofErr w:type="spellStart"/>
      <w:r w:rsidRPr="00C35486">
        <w:rPr>
          <w:rFonts w:ascii="Times New Roman" w:hAnsi="Times New Roman"/>
          <w:color w:val="auto"/>
          <w:szCs w:val="24"/>
        </w:rPr>
        <w:t>Heitmeyer</w:t>
      </w:r>
      <w:proofErr w:type="spellEnd"/>
      <w:r w:rsidRPr="00C35486">
        <w:rPr>
          <w:rFonts w:ascii="Times New Roman" w:hAnsi="Times New Roman"/>
          <w:color w:val="auto"/>
          <w:szCs w:val="24"/>
        </w:rPr>
        <w:t xml:space="preserve"> and John Hagan eds. (2003) </w:t>
      </w:r>
      <w:r w:rsidRPr="00C35486">
        <w:rPr>
          <w:rFonts w:ascii="Times New Roman" w:hAnsi="Times New Roman"/>
          <w:i/>
          <w:iCs/>
          <w:color w:val="auto"/>
          <w:szCs w:val="24"/>
        </w:rPr>
        <w:t>International handbook of violence research</w:t>
      </w:r>
      <w:r w:rsidRPr="00C35486">
        <w:rPr>
          <w:rFonts w:ascii="Times New Roman" w:hAnsi="Times New Roman"/>
          <w:color w:val="auto"/>
          <w:szCs w:val="24"/>
        </w:rPr>
        <w:t>. Kluwer. Pp. 97-117</w:t>
      </w:r>
    </w:p>
    <w:p w14:paraId="17AA5E8E"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Carol Hagemann-White (2002) “Violence against women in the European context: histories, prevalence, theories” in </w:t>
      </w:r>
      <w:r w:rsidRPr="00C35486">
        <w:rPr>
          <w:rFonts w:ascii="Times New Roman" w:hAnsi="Times New Roman"/>
          <w:i/>
          <w:iCs/>
          <w:color w:val="auto"/>
          <w:szCs w:val="24"/>
        </w:rPr>
        <w:t xml:space="preserve">Thinking </w:t>
      </w:r>
      <w:proofErr w:type="gramStart"/>
      <w:r w:rsidRPr="00C35486">
        <w:rPr>
          <w:rFonts w:ascii="Times New Roman" w:hAnsi="Times New Roman"/>
          <w:i/>
          <w:iCs/>
          <w:color w:val="auto"/>
          <w:szCs w:val="24"/>
        </w:rPr>
        <w:t>differently :</w:t>
      </w:r>
      <w:proofErr w:type="gramEnd"/>
      <w:r w:rsidRPr="00C35486">
        <w:rPr>
          <w:rFonts w:ascii="Times New Roman" w:hAnsi="Times New Roman"/>
          <w:i/>
          <w:iCs/>
          <w:color w:val="auto"/>
          <w:szCs w:val="24"/>
        </w:rPr>
        <w:t xml:space="preserve"> a reader in European women's studies</w:t>
      </w:r>
      <w:r w:rsidRPr="00C35486">
        <w:rPr>
          <w:rFonts w:ascii="Times New Roman" w:hAnsi="Times New Roman"/>
          <w:color w:val="auto"/>
          <w:szCs w:val="24"/>
        </w:rPr>
        <w:t xml:space="preserve"> edited by Gabriele Griffin and </w:t>
      </w:r>
      <w:proofErr w:type="spellStart"/>
      <w:r w:rsidRPr="00C35486">
        <w:rPr>
          <w:rFonts w:ascii="Times New Roman" w:hAnsi="Times New Roman"/>
          <w:color w:val="auto"/>
          <w:szCs w:val="24"/>
        </w:rPr>
        <w:t>Rosi</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Braidotti</w:t>
      </w:r>
      <w:proofErr w:type="spellEnd"/>
      <w:r w:rsidRPr="00C35486">
        <w:rPr>
          <w:rFonts w:ascii="Times New Roman" w:hAnsi="Times New Roman"/>
          <w:color w:val="auto"/>
          <w:szCs w:val="24"/>
        </w:rPr>
        <w:t xml:space="preserve"> Zed 2002</w:t>
      </w:r>
    </w:p>
    <w:p w14:paraId="1AB6BE74" w14:textId="6229DCC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br w:type="page"/>
      </w:r>
    </w:p>
    <w:p w14:paraId="6FB5171E" w14:textId="4D2FAF59" w:rsidR="0052129D" w:rsidRPr="0097414A" w:rsidRDefault="0052129D" w:rsidP="0052129D">
      <w:pPr>
        <w:numPr>
          <w:ilvl w:val="0"/>
          <w:numId w:val="1"/>
        </w:numPr>
        <w:spacing w:after="160" w:line="259" w:lineRule="auto"/>
        <w:contextualSpacing/>
        <w:jc w:val="both"/>
        <w:rPr>
          <w:rFonts w:ascii="Times New Roman" w:hAnsi="Times New Roman"/>
          <w:b/>
          <w:color w:val="auto"/>
          <w:szCs w:val="24"/>
        </w:rPr>
      </w:pPr>
      <w:r w:rsidRPr="0097414A">
        <w:rPr>
          <w:rFonts w:ascii="Times New Roman" w:hAnsi="Times New Roman"/>
          <w:b/>
          <w:color w:val="auto"/>
          <w:szCs w:val="24"/>
        </w:rPr>
        <w:lastRenderedPageBreak/>
        <w:t xml:space="preserve">Instruments and international law </w:t>
      </w:r>
    </w:p>
    <w:p w14:paraId="1144D5D5" w14:textId="77777777" w:rsidR="0052129D" w:rsidRPr="00C35486" w:rsidRDefault="0052129D" w:rsidP="0052129D">
      <w:pPr>
        <w:spacing w:after="160" w:line="259" w:lineRule="auto"/>
        <w:ind w:left="720"/>
        <w:contextualSpacing/>
        <w:jc w:val="both"/>
        <w:rPr>
          <w:rFonts w:ascii="Times New Roman" w:hAnsi="Times New Roman"/>
          <w:color w:val="auto"/>
          <w:szCs w:val="24"/>
        </w:rPr>
      </w:pPr>
    </w:p>
    <w:p w14:paraId="18CC10A4" w14:textId="77777777" w:rsidR="0052129D" w:rsidRPr="00C35486" w:rsidRDefault="0052129D" w:rsidP="0052129D">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This session will look at the different instruments that have been developed at the international human rights level to specifically combat violence against women. From the early recommendation by the UN CEDAW Committee to the latest binding Istanbul Convention we will discuss the differences amongst these single instruments and the difficulties with which these instruments are grappling with. </w:t>
      </w:r>
    </w:p>
    <w:p w14:paraId="67A72942" w14:textId="77777777" w:rsidR="0052129D" w:rsidRPr="00C35486" w:rsidRDefault="0052129D" w:rsidP="0052129D">
      <w:pPr>
        <w:spacing w:after="160" w:line="259" w:lineRule="auto"/>
        <w:ind w:left="720"/>
        <w:contextualSpacing/>
        <w:jc w:val="both"/>
        <w:rPr>
          <w:rFonts w:ascii="Times New Roman" w:hAnsi="Times New Roman"/>
          <w:color w:val="auto"/>
          <w:szCs w:val="24"/>
        </w:rPr>
      </w:pPr>
    </w:p>
    <w:p w14:paraId="12E6C656" w14:textId="77777777" w:rsidR="0052129D" w:rsidRPr="00C35486" w:rsidRDefault="0052129D" w:rsidP="00D11368">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Readings:</w:t>
      </w:r>
    </w:p>
    <w:p w14:paraId="3A53804C" w14:textId="77777777" w:rsidR="0052129D" w:rsidRPr="00C35486" w:rsidRDefault="0052129D" w:rsidP="00D11368">
      <w:pPr>
        <w:numPr>
          <w:ilvl w:val="0"/>
          <w:numId w:val="11"/>
        </w:num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t xml:space="preserve">Alice Edwards, </w:t>
      </w:r>
      <w:r w:rsidRPr="00C35486">
        <w:rPr>
          <w:rFonts w:ascii="Times New Roman" w:hAnsi="Times New Roman"/>
          <w:i/>
          <w:color w:val="auto"/>
          <w:szCs w:val="24"/>
        </w:rPr>
        <w:t>Violence Against Women under International Human Rights Law</w:t>
      </w:r>
      <w:r w:rsidRPr="00C35486">
        <w:rPr>
          <w:rFonts w:ascii="Times New Roman" w:hAnsi="Times New Roman"/>
          <w:color w:val="auto"/>
          <w:szCs w:val="24"/>
        </w:rPr>
        <w:t>, Cambridge University Press, 2011, pp. 36-87</w:t>
      </w:r>
    </w:p>
    <w:p w14:paraId="306DC026" w14:textId="77777777" w:rsidR="0052129D" w:rsidRPr="00C35486" w:rsidRDefault="0052129D" w:rsidP="00D11368">
      <w:pPr>
        <w:numPr>
          <w:ilvl w:val="0"/>
          <w:numId w:val="2"/>
        </w:num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t>UN CEDAW Committee – Gen. Recommendation No. 19 on violence against women (1992)</w:t>
      </w:r>
    </w:p>
    <w:p w14:paraId="7D7131CA" w14:textId="77777777" w:rsidR="0052129D" w:rsidRPr="00C35486" w:rsidRDefault="0052129D" w:rsidP="00D11368">
      <w:pPr>
        <w:numPr>
          <w:ilvl w:val="0"/>
          <w:numId w:val="2"/>
        </w:num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t>UN CEDAW Committee – Gen. Recommendation No. 35 on gender-based violence against women, updating general recommendation no. 19 (2017)</w:t>
      </w:r>
    </w:p>
    <w:p w14:paraId="7A90173A" w14:textId="77777777" w:rsidR="0052129D" w:rsidRPr="00C35486" w:rsidRDefault="0052129D" w:rsidP="00D11368">
      <w:pPr>
        <w:numPr>
          <w:ilvl w:val="0"/>
          <w:numId w:val="2"/>
        </w:num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t>Inter-American Convention on the Prevention, Punishment and Eradication of Violence Against Women (Convention of Belem Do Para) (1994)</w:t>
      </w:r>
    </w:p>
    <w:p w14:paraId="04D80E3A" w14:textId="77777777" w:rsidR="0052129D" w:rsidRPr="00C35486" w:rsidRDefault="0052129D" w:rsidP="00D11368">
      <w:pPr>
        <w:numPr>
          <w:ilvl w:val="0"/>
          <w:numId w:val="2"/>
        </w:num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t>Council of Europe Convention on preventing and combating violence against women and domestic violence (Istanbul Convention) (2011)</w:t>
      </w:r>
    </w:p>
    <w:p w14:paraId="6FA667D0" w14:textId="77777777" w:rsidR="0052129D" w:rsidRPr="00C35486" w:rsidRDefault="0052129D" w:rsidP="0052129D">
      <w:pPr>
        <w:jc w:val="both"/>
        <w:rPr>
          <w:rFonts w:ascii="Times New Roman" w:hAnsi="Times New Roman"/>
          <w:color w:val="auto"/>
          <w:szCs w:val="24"/>
        </w:rPr>
      </w:pPr>
    </w:p>
    <w:p w14:paraId="5DE97EDC" w14:textId="77777777" w:rsidR="0052129D" w:rsidRPr="00C35486" w:rsidRDefault="0052129D" w:rsidP="0052129D">
      <w:pPr>
        <w:jc w:val="both"/>
        <w:rPr>
          <w:rFonts w:ascii="Times New Roman" w:hAnsi="Times New Roman"/>
          <w:color w:val="auto"/>
          <w:szCs w:val="24"/>
        </w:rPr>
      </w:pPr>
    </w:p>
    <w:p w14:paraId="61B4B821" w14:textId="77777777" w:rsidR="0052129D" w:rsidRPr="00C35486" w:rsidRDefault="079EAB27" w:rsidP="0052129D">
      <w:pPr>
        <w:ind w:left="360"/>
        <w:jc w:val="both"/>
        <w:rPr>
          <w:rFonts w:ascii="Times New Roman" w:hAnsi="Times New Roman"/>
          <w:b/>
          <w:color w:val="auto"/>
          <w:szCs w:val="24"/>
        </w:rPr>
      </w:pPr>
      <w:r w:rsidRPr="00C35486">
        <w:rPr>
          <w:rFonts w:ascii="Times New Roman" w:hAnsi="Times New Roman"/>
          <w:b/>
          <w:bCs/>
          <w:color w:val="auto"/>
        </w:rPr>
        <w:t>Recommended:</w:t>
      </w:r>
    </w:p>
    <w:p w14:paraId="6D08ADA4" w14:textId="77777777" w:rsidR="0052129D" w:rsidRPr="00C35486" w:rsidRDefault="079EAB27" w:rsidP="079EAB27">
      <w:pPr>
        <w:ind w:left="360"/>
        <w:jc w:val="both"/>
        <w:rPr>
          <w:rFonts w:ascii="Times New Roman" w:eastAsia="Calibri" w:hAnsi="Times New Roman"/>
          <w:color w:val="auto"/>
        </w:rPr>
      </w:pPr>
      <w:r w:rsidRPr="00C35486">
        <w:rPr>
          <w:rFonts w:ascii="Times New Roman" w:eastAsia="Calibri" w:hAnsi="Times New Roman"/>
          <w:color w:val="auto"/>
        </w:rPr>
        <w:t>European Parliament, “European Added Value Assessment, “Combatting violence against women”, EAVA 3/2013</w:t>
      </w:r>
    </w:p>
    <w:p w14:paraId="00FA5CC0" w14:textId="77777777" w:rsidR="079EAB27" w:rsidRPr="00C35486" w:rsidRDefault="079EAB27" w:rsidP="079EAB27">
      <w:pPr>
        <w:ind w:left="360"/>
        <w:jc w:val="both"/>
        <w:rPr>
          <w:rFonts w:ascii="Times New Roman" w:eastAsia="Calibri" w:hAnsi="Times New Roman"/>
          <w:color w:val="auto"/>
        </w:rPr>
      </w:pPr>
    </w:p>
    <w:p w14:paraId="1FC4E215" w14:textId="77777777" w:rsidR="079EAB27" w:rsidRPr="00C35486" w:rsidRDefault="079EAB27" w:rsidP="079EAB27">
      <w:pPr>
        <w:ind w:left="360"/>
        <w:jc w:val="both"/>
        <w:rPr>
          <w:rFonts w:ascii="Times New Roman" w:hAnsi="Times New Roman"/>
          <w:color w:val="auto"/>
        </w:rPr>
      </w:pPr>
      <w:r w:rsidRPr="00C35486">
        <w:rPr>
          <w:rFonts w:ascii="Times New Roman" w:hAnsi="Times New Roman"/>
          <w:color w:val="auto"/>
        </w:rPr>
        <w:t xml:space="preserve">Fact sheet by the European Court of Human Rights on “Violence Against Women”, most recent version, available at: </w:t>
      </w:r>
      <w:hyperlink r:id="rId10">
        <w:r w:rsidRPr="00C35486">
          <w:rPr>
            <w:rFonts w:ascii="Times New Roman" w:hAnsi="Times New Roman"/>
            <w:color w:val="auto"/>
            <w:u w:val="single"/>
          </w:rPr>
          <w:t>http://www.echr.coe.int/documents/fs_violence_woman_eng.pdf</w:t>
        </w:r>
      </w:hyperlink>
    </w:p>
    <w:p w14:paraId="5F21F92C" w14:textId="77777777" w:rsidR="079EAB27" w:rsidRPr="00C35486" w:rsidRDefault="079EAB27" w:rsidP="079EAB27">
      <w:pPr>
        <w:ind w:left="360"/>
        <w:jc w:val="both"/>
        <w:rPr>
          <w:rFonts w:ascii="Times New Roman" w:eastAsia="Calibri" w:hAnsi="Times New Roman"/>
          <w:color w:val="auto"/>
        </w:rPr>
      </w:pPr>
    </w:p>
    <w:p w14:paraId="35610582" w14:textId="7777777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br w:type="page"/>
      </w:r>
    </w:p>
    <w:p w14:paraId="58CE28C1" w14:textId="77777777" w:rsidR="00603A36" w:rsidRPr="00C35486" w:rsidRDefault="00603A36" w:rsidP="00603A36">
      <w:pPr>
        <w:numPr>
          <w:ilvl w:val="0"/>
          <w:numId w:val="1"/>
        </w:numPr>
        <w:spacing w:after="160" w:line="259" w:lineRule="auto"/>
        <w:contextualSpacing/>
        <w:jc w:val="both"/>
        <w:rPr>
          <w:rFonts w:ascii="Times New Roman" w:hAnsi="Times New Roman"/>
          <w:b/>
          <w:color w:val="auto"/>
          <w:szCs w:val="24"/>
        </w:rPr>
      </w:pPr>
      <w:r w:rsidRPr="00C35486">
        <w:rPr>
          <w:rFonts w:ascii="Times New Roman" w:hAnsi="Times New Roman"/>
          <w:b/>
          <w:color w:val="auto"/>
          <w:szCs w:val="24"/>
        </w:rPr>
        <w:lastRenderedPageBreak/>
        <w:t xml:space="preserve">The politics of intervention into violence against women </w:t>
      </w:r>
    </w:p>
    <w:p w14:paraId="77FE60FB" w14:textId="77777777" w:rsidR="00603A36" w:rsidRPr="00C35486" w:rsidRDefault="00603A36" w:rsidP="00603A36">
      <w:pPr>
        <w:spacing w:after="160" w:line="259" w:lineRule="auto"/>
        <w:jc w:val="both"/>
        <w:rPr>
          <w:rFonts w:ascii="Times New Roman" w:hAnsi="Times New Roman"/>
          <w:color w:val="auto"/>
          <w:szCs w:val="24"/>
        </w:rPr>
      </w:pPr>
    </w:p>
    <w:p w14:paraId="74DB7A76" w14:textId="77777777" w:rsidR="00603A36" w:rsidRPr="00C35486" w:rsidRDefault="00603A36" w:rsidP="00603A36">
      <w:pPr>
        <w:spacing w:line="259" w:lineRule="auto"/>
        <w:jc w:val="both"/>
        <w:rPr>
          <w:rFonts w:ascii="Times New Roman" w:hAnsi="Times New Roman"/>
          <w:color w:val="auto"/>
          <w:szCs w:val="24"/>
        </w:rPr>
      </w:pPr>
      <w:r w:rsidRPr="00C35486">
        <w:rPr>
          <w:rFonts w:ascii="Times New Roman" w:hAnsi="Times New Roman"/>
          <w:color w:val="auto"/>
          <w:szCs w:val="24"/>
        </w:rPr>
        <w:t xml:space="preserve">How combatting violence against women became a policy issue? How it became an international norm? Domestic shelter movements, global feminist advocacy networks. </w:t>
      </w:r>
    </w:p>
    <w:p w14:paraId="22F5F5AF" w14:textId="77777777" w:rsidR="00603A36" w:rsidRPr="00C35486" w:rsidRDefault="00603A36" w:rsidP="00603A36">
      <w:pPr>
        <w:spacing w:line="259" w:lineRule="auto"/>
        <w:jc w:val="both"/>
        <w:rPr>
          <w:rFonts w:ascii="Times New Roman" w:hAnsi="Times New Roman"/>
          <w:color w:val="auto"/>
          <w:szCs w:val="24"/>
        </w:rPr>
      </w:pPr>
      <w:r w:rsidRPr="00C35486">
        <w:rPr>
          <w:rFonts w:ascii="Times New Roman" w:hAnsi="Times New Roman"/>
          <w:color w:val="auto"/>
          <w:szCs w:val="24"/>
        </w:rPr>
        <w:t>Gender equality and women’s rights as a fundamental element of the international framework - violence as a form of discrimination against women. Combatting violence against women at the domestic level. Role of women’s movements and transnational advocacy</w:t>
      </w:r>
    </w:p>
    <w:p w14:paraId="50DEF4F1" w14:textId="77777777" w:rsidR="00603A36" w:rsidRPr="00C35486" w:rsidRDefault="00603A36" w:rsidP="00603A36">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Reading:</w:t>
      </w:r>
    </w:p>
    <w:p w14:paraId="1467AE80" w14:textId="77777777" w:rsidR="00603A36" w:rsidRPr="00C35486" w:rsidRDefault="00603A36" w:rsidP="00603A36">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M. Keck and K. </w:t>
      </w:r>
      <w:proofErr w:type="spellStart"/>
      <w:r w:rsidRPr="00C35486">
        <w:rPr>
          <w:rFonts w:ascii="Times New Roman" w:hAnsi="Times New Roman"/>
          <w:color w:val="auto"/>
          <w:szCs w:val="24"/>
        </w:rPr>
        <w:t>Sikkink</w:t>
      </w:r>
      <w:proofErr w:type="spellEnd"/>
      <w:r w:rsidRPr="00C35486">
        <w:rPr>
          <w:rFonts w:ascii="Times New Roman" w:hAnsi="Times New Roman"/>
          <w:color w:val="auto"/>
          <w:szCs w:val="24"/>
        </w:rPr>
        <w:t xml:space="preserve"> (1998) “Transnational networks on violence against women.” In </w:t>
      </w:r>
      <w:r w:rsidRPr="00C35486">
        <w:rPr>
          <w:rFonts w:ascii="Times New Roman" w:hAnsi="Times New Roman"/>
          <w:i/>
          <w:iCs/>
          <w:color w:val="auto"/>
          <w:szCs w:val="24"/>
        </w:rPr>
        <w:t>Activists Beyond Borders</w:t>
      </w:r>
      <w:r w:rsidRPr="00C35486">
        <w:rPr>
          <w:rFonts w:ascii="Times New Roman" w:hAnsi="Times New Roman"/>
          <w:color w:val="auto"/>
          <w:szCs w:val="24"/>
        </w:rPr>
        <w:t>. Cornell University Press.Pp.165-199</w:t>
      </w:r>
    </w:p>
    <w:p w14:paraId="689E1C05" w14:textId="77777777" w:rsidR="00603A36" w:rsidRPr="00C35486" w:rsidRDefault="00603A36" w:rsidP="00603A36">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Recommended:</w:t>
      </w:r>
    </w:p>
    <w:p w14:paraId="14A5DC83" w14:textId="77777777" w:rsidR="00603A36" w:rsidRPr="00C35486" w:rsidRDefault="00603A36" w:rsidP="00603A36">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Elman, Amy (2003) "Refuge in Reconstructed States: Shelter Movements in the United States, Britain and Sweden," in </w:t>
      </w:r>
      <w:r w:rsidRPr="00C35486">
        <w:rPr>
          <w:rFonts w:ascii="Times New Roman" w:hAnsi="Times New Roman"/>
          <w:i/>
          <w:color w:val="auto"/>
          <w:szCs w:val="24"/>
        </w:rPr>
        <w:t>Women's Movements Facing the Reconfigured State</w:t>
      </w:r>
      <w:r w:rsidRPr="00C35486">
        <w:rPr>
          <w:rFonts w:ascii="Times New Roman" w:hAnsi="Times New Roman"/>
          <w:color w:val="auto"/>
          <w:szCs w:val="24"/>
        </w:rPr>
        <w:t xml:space="preserve">, edited by Banaszak, Beckwith and </w:t>
      </w:r>
      <w:proofErr w:type="spellStart"/>
      <w:r w:rsidRPr="00C35486">
        <w:rPr>
          <w:rFonts w:ascii="Times New Roman" w:hAnsi="Times New Roman"/>
          <w:color w:val="auto"/>
          <w:szCs w:val="24"/>
        </w:rPr>
        <w:t>Rucht</w:t>
      </w:r>
      <w:proofErr w:type="spellEnd"/>
      <w:r w:rsidRPr="00C35486">
        <w:rPr>
          <w:rFonts w:ascii="Times New Roman" w:hAnsi="Times New Roman"/>
          <w:color w:val="auto"/>
          <w:szCs w:val="24"/>
        </w:rPr>
        <w:t>, New York: Cambridge University Press, 94-113.</w:t>
      </w:r>
    </w:p>
    <w:p w14:paraId="3A094842" w14:textId="77777777" w:rsidR="00603A36" w:rsidRPr="00C35486" w:rsidRDefault="00603A36" w:rsidP="00603A36">
      <w:pPr>
        <w:spacing w:before="100" w:beforeAutospacing="1" w:after="100" w:afterAutospacing="1" w:line="288" w:lineRule="atLeast"/>
        <w:jc w:val="both"/>
        <w:rPr>
          <w:rFonts w:ascii="Times New Roman" w:hAnsi="Times New Roman"/>
          <w:color w:val="auto"/>
          <w:szCs w:val="24"/>
        </w:rPr>
      </w:pPr>
      <w:proofErr w:type="spellStart"/>
      <w:r w:rsidRPr="00C35486">
        <w:rPr>
          <w:rFonts w:ascii="Times New Roman" w:hAnsi="Times New Roman"/>
          <w:color w:val="auto"/>
          <w:szCs w:val="24"/>
        </w:rPr>
        <w:t>Dobash</w:t>
      </w:r>
      <w:proofErr w:type="spellEnd"/>
      <w:r w:rsidRPr="00C35486">
        <w:rPr>
          <w:rFonts w:ascii="Times New Roman" w:hAnsi="Times New Roman"/>
          <w:color w:val="auto"/>
          <w:szCs w:val="24"/>
        </w:rPr>
        <w:t xml:space="preserve"> &amp; </w:t>
      </w:r>
      <w:proofErr w:type="spellStart"/>
      <w:r w:rsidRPr="00C35486">
        <w:rPr>
          <w:rFonts w:ascii="Times New Roman" w:hAnsi="Times New Roman"/>
          <w:color w:val="auto"/>
          <w:szCs w:val="24"/>
        </w:rPr>
        <w:t>Dobash</w:t>
      </w:r>
      <w:proofErr w:type="spellEnd"/>
      <w:r w:rsidRPr="00C35486">
        <w:rPr>
          <w:rFonts w:ascii="Times New Roman" w:hAnsi="Times New Roman"/>
          <w:color w:val="auto"/>
          <w:szCs w:val="24"/>
        </w:rPr>
        <w:t xml:space="preserve"> (1992) </w:t>
      </w:r>
      <w:r w:rsidRPr="00C35486">
        <w:rPr>
          <w:rFonts w:ascii="Times New Roman" w:hAnsi="Times New Roman"/>
          <w:i/>
          <w:iCs/>
          <w:color w:val="auto"/>
          <w:szCs w:val="24"/>
        </w:rPr>
        <w:t>Women, Violence and Social Change</w:t>
      </w:r>
      <w:r w:rsidRPr="00C35486">
        <w:rPr>
          <w:rFonts w:ascii="Times New Roman" w:hAnsi="Times New Roman"/>
          <w:color w:val="auto"/>
          <w:szCs w:val="24"/>
        </w:rPr>
        <w:t>. Pp.: 25-59</w:t>
      </w:r>
    </w:p>
    <w:p w14:paraId="1125EE6F" w14:textId="77777777" w:rsidR="00603A36" w:rsidRPr="00C35486" w:rsidRDefault="00603A36" w:rsidP="00603A36">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Kelly, Liz 2005 “Inside outsiders: Mainstreaming Gender Violence into Human Rights Discourse and Practice” </w:t>
      </w:r>
      <w:r w:rsidRPr="00C35486">
        <w:rPr>
          <w:rFonts w:ascii="Times New Roman" w:hAnsi="Times New Roman"/>
          <w:i/>
          <w:iCs/>
          <w:color w:val="auto"/>
          <w:szCs w:val="24"/>
        </w:rPr>
        <w:t>International Feminist Journal of Politics</w:t>
      </w:r>
      <w:r w:rsidRPr="00C35486">
        <w:rPr>
          <w:rFonts w:ascii="Times New Roman" w:hAnsi="Times New Roman"/>
          <w:color w:val="auto"/>
          <w:szCs w:val="24"/>
        </w:rPr>
        <w:t>Vol.7, no. 4, pp.471 - 495</w:t>
      </w:r>
    </w:p>
    <w:p w14:paraId="7738E5B9" w14:textId="77777777" w:rsidR="00603A36" w:rsidRPr="00C35486" w:rsidRDefault="00603A36" w:rsidP="00603A36">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Charlotte Bunch. 1992. "Women's Rights as Human Rights: Toward a Revision of Human Rights," 12 Human Rights Quarterly 486</w:t>
      </w:r>
    </w:p>
    <w:p w14:paraId="5CD1DC65" w14:textId="77777777" w:rsidR="00603A36" w:rsidRPr="00C35486" w:rsidRDefault="00603A36" w:rsidP="00603A36">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Sally Engle Merry (2006) </w:t>
      </w:r>
      <w:r w:rsidRPr="00C35486">
        <w:rPr>
          <w:rFonts w:ascii="Times New Roman" w:hAnsi="Times New Roman"/>
          <w:i/>
          <w:iCs/>
          <w:color w:val="auto"/>
          <w:szCs w:val="24"/>
        </w:rPr>
        <w:t>Human rights and gender violence: translating international law into local justice</w:t>
      </w:r>
      <w:r w:rsidRPr="00C35486">
        <w:rPr>
          <w:rFonts w:ascii="Times New Roman" w:hAnsi="Times New Roman"/>
          <w:color w:val="auto"/>
          <w:szCs w:val="24"/>
        </w:rPr>
        <w:t>. Chapter “Gender Violence and the CEDAW Process,” pp. 72-103. Chicago UP</w:t>
      </w:r>
    </w:p>
    <w:p w14:paraId="7A0107FF" w14:textId="77777777" w:rsidR="00603A36" w:rsidRPr="00C35486" w:rsidRDefault="00603A36" w:rsidP="00603A36">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Discuss different cases of intervention: WAVE; Latin America; Asia (Pakistan?)</w:t>
      </w:r>
    </w:p>
    <w:p w14:paraId="149CC4C4" w14:textId="77777777" w:rsidR="00603A36" w:rsidRPr="00C35486" w:rsidRDefault="00603A36" w:rsidP="00603A36">
      <w:pPr>
        <w:spacing w:before="100" w:beforeAutospacing="1" w:after="100" w:afterAutospacing="1" w:line="288" w:lineRule="atLeast"/>
        <w:jc w:val="both"/>
        <w:rPr>
          <w:rFonts w:ascii="Times New Roman" w:hAnsi="Times New Roman"/>
          <w:color w:val="auto"/>
          <w:szCs w:val="24"/>
        </w:rPr>
      </w:pPr>
    </w:p>
    <w:p w14:paraId="5D3541E2" w14:textId="77777777" w:rsidR="00603A36" w:rsidRPr="00C35486" w:rsidRDefault="00603A36" w:rsidP="00603A36">
      <w:pPr>
        <w:spacing w:after="160" w:line="259" w:lineRule="auto"/>
        <w:jc w:val="both"/>
        <w:rPr>
          <w:rFonts w:ascii="Times New Roman" w:hAnsi="Times New Roman"/>
          <w:color w:val="auto"/>
          <w:szCs w:val="24"/>
        </w:rPr>
      </w:pPr>
    </w:p>
    <w:p w14:paraId="6E1939E0" w14:textId="5F2D5B28" w:rsidR="00603A36" w:rsidRDefault="00603A36">
      <w:pPr>
        <w:rPr>
          <w:rFonts w:ascii="Times New Roman" w:hAnsi="Times New Roman"/>
          <w:b/>
          <w:bCs/>
          <w:color w:val="auto"/>
        </w:rPr>
      </w:pPr>
      <w:r>
        <w:rPr>
          <w:rFonts w:ascii="Times New Roman" w:hAnsi="Times New Roman"/>
          <w:b/>
          <w:bCs/>
          <w:color w:val="auto"/>
        </w:rPr>
        <w:br w:type="page"/>
      </w:r>
    </w:p>
    <w:p w14:paraId="6A0F087D" w14:textId="77777777" w:rsidR="00603A36" w:rsidRDefault="00603A36" w:rsidP="00603A36">
      <w:pPr>
        <w:spacing w:after="160" w:line="259" w:lineRule="auto"/>
        <w:ind w:left="360"/>
        <w:contextualSpacing/>
        <w:jc w:val="both"/>
        <w:rPr>
          <w:rFonts w:ascii="Times New Roman" w:hAnsi="Times New Roman"/>
          <w:b/>
          <w:bCs/>
          <w:color w:val="auto"/>
        </w:rPr>
      </w:pPr>
    </w:p>
    <w:p w14:paraId="661D1967" w14:textId="7B079CD9" w:rsidR="0052129D" w:rsidRPr="00C35486" w:rsidRDefault="01849BF9" w:rsidP="01849BF9">
      <w:pPr>
        <w:numPr>
          <w:ilvl w:val="0"/>
          <w:numId w:val="1"/>
        </w:numPr>
        <w:spacing w:after="160" w:line="259" w:lineRule="auto"/>
        <w:contextualSpacing/>
        <w:jc w:val="both"/>
        <w:rPr>
          <w:rFonts w:ascii="Times New Roman" w:hAnsi="Times New Roman"/>
          <w:b/>
          <w:bCs/>
          <w:color w:val="auto"/>
        </w:rPr>
      </w:pPr>
      <w:r w:rsidRPr="00C35486">
        <w:rPr>
          <w:rFonts w:ascii="Times New Roman" w:hAnsi="Times New Roman"/>
          <w:b/>
          <w:bCs/>
          <w:color w:val="auto"/>
        </w:rPr>
        <w:t xml:space="preserve">Pillars of policy intervention to prevent violence against women  </w:t>
      </w:r>
    </w:p>
    <w:p w14:paraId="056461B5" w14:textId="77777777" w:rsidR="0052129D" w:rsidRPr="00C35486" w:rsidRDefault="0052129D" w:rsidP="0052129D">
      <w:pPr>
        <w:spacing w:after="160" w:line="259" w:lineRule="auto"/>
        <w:jc w:val="both"/>
        <w:rPr>
          <w:rFonts w:ascii="Times New Roman" w:hAnsi="Times New Roman"/>
          <w:color w:val="auto"/>
          <w:szCs w:val="24"/>
        </w:rPr>
      </w:pPr>
    </w:p>
    <w:p w14:paraId="770515B2" w14:textId="77777777" w:rsidR="0052129D" w:rsidRPr="00C35486" w:rsidRDefault="0052129D" w:rsidP="0052129D">
      <w:pPr>
        <w:spacing w:before="100" w:beforeAutospacing="1" w:after="100" w:afterAutospacing="1" w:line="288" w:lineRule="atLeast"/>
        <w:jc w:val="both"/>
        <w:rPr>
          <w:rFonts w:ascii="Times New Roman" w:hAnsi="Times New Roman"/>
          <w:bCs/>
          <w:color w:val="auto"/>
          <w:szCs w:val="24"/>
        </w:rPr>
      </w:pPr>
      <w:r w:rsidRPr="00C35486">
        <w:rPr>
          <w:rFonts w:ascii="Times New Roman" w:hAnsi="Times New Roman"/>
          <w:bCs/>
          <w:color w:val="auto"/>
          <w:szCs w:val="24"/>
        </w:rPr>
        <w:t>There are a series of commonly applicable principles of policy intervention across all forms of violence against women. These include: ‘the three P’ framework (punishment, protection and prevention); need for coordination across different stakeholders; inclusion of victim’s rights advocates; strategic planning. In this session we will discuss these pillars of intervention and their complementarity. Should violence against women be addressed as a distinct policy field, or interventions would be more efficient if addressing specific forms of gender</w:t>
      </w:r>
      <w:r w:rsidR="001904A2" w:rsidRPr="00C35486">
        <w:rPr>
          <w:rFonts w:ascii="Times New Roman" w:hAnsi="Times New Roman"/>
          <w:bCs/>
          <w:color w:val="auto"/>
          <w:szCs w:val="24"/>
        </w:rPr>
        <w:t>-</w:t>
      </w:r>
      <w:r w:rsidRPr="00C35486">
        <w:rPr>
          <w:rFonts w:ascii="Times New Roman" w:hAnsi="Times New Roman"/>
          <w:bCs/>
          <w:color w:val="auto"/>
          <w:szCs w:val="24"/>
        </w:rPr>
        <w:t xml:space="preserve">based violence separately? </w:t>
      </w:r>
    </w:p>
    <w:p w14:paraId="191E4FAB" w14:textId="77777777" w:rsidR="0052129D" w:rsidRPr="00C35486" w:rsidRDefault="0052129D" w:rsidP="0052129D">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Readings:</w:t>
      </w:r>
    </w:p>
    <w:p w14:paraId="3AE30C4B"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Sally Merry (2009) “Punishment, safety and reform” in </w:t>
      </w:r>
      <w:r w:rsidRPr="00C35486">
        <w:rPr>
          <w:rFonts w:ascii="Times New Roman" w:hAnsi="Times New Roman"/>
          <w:i/>
          <w:iCs/>
          <w:color w:val="auto"/>
          <w:szCs w:val="24"/>
        </w:rPr>
        <w:t>Gender violence: a cultural perspective.</w:t>
      </w:r>
      <w:r w:rsidRPr="00C35486">
        <w:rPr>
          <w:rFonts w:ascii="Times New Roman" w:hAnsi="Times New Roman"/>
          <w:color w:val="auto"/>
          <w:szCs w:val="24"/>
        </w:rPr>
        <w:t xml:space="preserve"> Pp. 48-76 </w:t>
      </w:r>
    </w:p>
    <w:p w14:paraId="335B636D"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+1 reading  </w:t>
      </w:r>
    </w:p>
    <w:p w14:paraId="54021FB1" w14:textId="77777777" w:rsidR="001904A2" w:rsidRPr="00C35486" w:rsidRDefault="001904A2" w:rsidP="001904A2">
      <w:pPr>
        <w:spacing w:before="100" w:beforeAutospacing="1" w:after="100" w:afterAutospacing="1"/>
        <w:jc w:val="both"/>
        <w:rPr>
          <w:rFonts w:ascii="Times New Roman" w:hAnsi="Times New Roman"/>
          <w:color w:val="auto"/>
          <w:szCs w:val="24"/>
        </w:rPr>
      </w:pPr>
      <w:r w:rsidRPr="00C35486">
        <w:rPr>
          <w:rFonts w:ascii="Times New Roman" w:hAnsi="Times New Roman"/>
          <w:i/>
          <w:color w:val="auto"/>
          <w:szCs w:val="24"/>
        </w:rPr>
        <w:t>Protection</w:t>
      </w:r>
      <w:r w:rsidRPr="00C35486">
        <w:rPr>
          <w:rFonts w:ascii="Times New Roman" w:hAnsi="Times New Roman"/>
          <w:color w:val="auto"/>
          <w:szCs w:val="24"/>
        </w:rPr>
        <w:t>: Martin, Patricia Yancey. Coordinated community services for victims of violence. O'Toole, Laura L., Jessica R. Schiffman, and Margie L. Kiter Edwards (Eds). 2007. </w:t>
      </w:r>
      <w:r w:rsidRPr="00C35486">
        <w:rPr>
          <w:rFonts w:ascii="Times New Roman" w:hAnsi="Times New Roman"/>
          <w:i/>
          <w:iCs/>
          <w:color w:val="auto"/>
          <w:szCs w:val="24"/>
        </w:rPr>
        <w:t>Gender Violence: Interdisciplinary Perspectives, 2/e. </w:t>
      </w:r>
      <w:r w:rsidRPr="00C35486">
        <w:rPr>
          <w:rFonts w:ascii="Times New Roman" w:hAnsi="Times New Roman"/>
          <w:color w:val="auto"/>
          <w:szCs w:val="24"/>
        </w:rPr>
        <w:t>New York: New York University Press.</w:t>
      </w:r>
    </w:p>
    <w:p w14:paraId="7086B3FF" w14:textId="77777777" w:rsidR="001904A2" w:rsidRPr="00C35486" w:rsidRDefault="001904A2" w:rsidP="001904A2">
      <w:pPr>
        <w:jc w:val="both"/>
        <w:rPr>
          <w:rFonts w:ascii="Times New Roman" w:hAnsi="Times New Roman"/>
          <w:color w:val="auto"/>
          <w:szCs w:val="24"/>
        </w:rPr>
      </w:pPr>
      <w:r w:rsidRPr="00C35486">
        <w:rPr>
          <w:rFonts w:ascii="Times New Roman" w:hAnsi="Times New Roman"/>
          <w:i/>
          <w:color w:val="auto"/>
          <w:szCs w:val="24"/>
        </w:rPr>
        <w:t>Prevention</w:t>
      </w:r>
      <w:r w:rsidRPr="00C35486">
        <w:rPr>
          <w:rFonts w:ascii="Times New Roman" w:hAnsi="Times New Roman"/>
          <w:color w:val="auto"/>
          <w:szCs w:val="24"/>
        </w:rPr>
        <w:t>: Hester and Lilley (2014)</w:t>
      </w:r>
      <w:r w:rsidRPr="00C35486">
        <w:rPr>
          <w:rFonts w:ascii="Times New Roman" w:hAnsi="Times New Roman"/>
          <w:color w:val="auto"/>
          <w:szCs w:val="24"/>
          <w:shd w:val="clear" w:color="auto" w:fill="FFFFFF"/>
        </w:rPr>
        <w:t xml:space="preserve"> Domestic and sexual violence perpetrator </w:t>
      </w:r>
      <w:proofErr w:type="spellStart"/>
      <w:r w:rsidRPr="00C35486">
        <w:rPr>
          <w:rFonts w:ascii="Times New Roman" w:hAnsi="Times New Roman"/>
          <w:color w:val="auto"/>
          <w:szCs w:val="24"/>
          <w:shd w:val="clear" w:color="auto" w:fill="FFFFFF"/>
        </w:rPr>
        <w:t>programmes</w:t>
      </w:r>
      <w:proofErr w:type="spellEnd"/>
      <w:r w:rsidRPr="00C35486">
        <w:rPr>
          <w:rFonts w:ascii="Times New Roman" w:hAnsi="Times New Roman"/>
          <w:color w:val="auto"/>
          <w:szCs w:val="24"/>
          <w:shd w:val="clear" w:color="auto" w:fill="FFFFFF"/>
        </w:rPr>
        <w:t xml:space="preserve">: Article 16 of the Istanbul Convention </w:t>
      </w:r>
      <w:hyperlink r:id="rId11" w:history="1">
        <w:r w:rsidRPr="00C35486">
          <w:rPr>
            <w:rFonts w:ascii="Times New Roman" w:hAnsi="Times New Roman"/>
            <w:color w:val="auto"/>
            <w:szCs w:val="24"/>
            <w:u w:val="single"/>
          </w:rPr>
          <w:t>https://rm.coe.int/CoERMPublicCommonSearchServices/DisplayDCTMContent?documentId=090000168046e1f2</w:t>
        </w:r>
      </w:hyperlink>
      <w:r w:rsidRPr="00C35486">
        <w:rPr>
          <w:rFonts w:ascii="Times New Roman" w:hAnsi="Times New Roman"/>
          <w:color w:val="auto"/>
          <w:szCs w:val="24"/>
        </w:rPr>
        <w:t xml:space="preserve"> </w:t>
      </w:r>
    </w:p>
    <w:p w14:paraId="7AB430A6" w14:textId="77777777" w:rsidR="001904A2" w:rsidRPr="00C35486" w:rsidRDefault="001904A2" w:rsidP="001904A2">
      <w:pPr>
        <w:spacing w:after="160"/>
        <w:jc w:val="both"/>
        <w:rPr>
          <w:rFonts w:ascii="Times New Roman" w:hAnsi="Times New Roman"/>
          <w:color w:val="auto"/>
          <w:szCs w:val="24"/>
        </w:rPr>
      </w:pPr>
    </w:p>
    <w:p w14:paraId="6DBB499C" w14:textId="77777777" w:rsidR="001904A2" w:rsidRPr="00C35486" w:rsidRDefault="001904A2" w:rsidP="001904A2">
      <w:pPr>
        <w:spacing w:after="160"/>
        <w:jc w:val="both"/>
        <w:rPr>
          <w:rFonts w:ascii="Times New Roman" w:eastAsia="Calibri" w:hAnsi="Times New Roman"/>
          <w:color w:val="auto"/>
          <w:szCs w:val="24"/>
        </w:rPr>
      </w:pPr>
      <w:r w:rsidRPr="00C35486">
        <w:rPr>
          <w:rFonts w:ascii="Times New Roman" w:hAnsi="Times New Roman"/>
          <w:i/>
          <w:color w:val="auto"/>
          <w:szCs w:val="24"/>
        </w:rPr>
        <w:t>Prosecution</w:t>
      </w:r>
      <w:r w:rsidRPr="00C35486">
        <w:rPr>
          <w:rFonts w:ascii="Times New Roman" w:hAnsi="Times New Roman"/>
          <w:color w:val="auto"/>
          <w:szCs w:val="24"/>
        </w:rPr>
        <w:t xml:space="preserve">: </w:t>
      </w:r>
      <w:proofErr w:type="spellStart"/>
      <w:r w:rsidRPr="00C35486">
        <w:rPr>
          <w:rFonts w:ascii="Times New Roman" w:eastAsia="Calibri" w:hAnsi="Times New Roman"/>
          <w:color w:val="auto"/>
          <w:szCs w:val="24"/>
        </w:rPr>
        <w:t>Walby</w:t>
      </w:r>
      <w:proofErr w:type="spellEnd"/>
      <w:r w:rsidRPr="00C35486">
        <w:rPr>
          <w:rFonts w:ascii="Times New Roman" w:eastAsia="Calibri" w:hAnsi="Times New Roman"/>
          <w:color w:val="auto"/>
          <w:szCs w:val="24"/>
        </w:rPr>
        <w:t xml:space="preserve">, Sylvia, Philippa Olive, Jude Towers, Sociology, Brian Francis, Sofia </w:t>
      </w:r>
      <w:proofErr w:type="spellStart"/>
      <w:r w:rsidRPr="00C35486">
        <w:rPr>
          <w:rFonts w:ascii="Times New Roman" w:eastAsia="Calibri" w:hAnsi="Times New Roman"/>
          <w:color w:val="auto"/>
          <w:szCs w:val="24"/>
        </w:rPr>
        <w:t>Strid</w:t>
      </w:r>
      <w:proofErr w:type="spellEnd"/>
      <w:r w:rsidRPr="00C35486">
        <w:rPr>
          <w:rFonts w:ascii="Times New Roman" w:eastAsia="Calibri" w:hAnsi="Times New Roman"/>
          <w:color w:val="auto"/>
          <w:szCs w:val="24"/>
        </w:rPr>
        <w:t xml:space="preserve">, Andrea </w:t>
      </w:r>
      <w:proofErr w:type="spellStart"/>
      <w:r w:rsidRPr="00C35486">
        <w:rPr>
          <w:rFonts w:ascii="Times New Roman" w:eastAsia="Calibri" w:hAnsi="Times New Roman"/>
          <w:color w:val="auto"/>
          <w:szCs w:val="24"/>
        </w:rPr>
        <w:t>Krizsán</w:t>
      </w:r>
      <w:proofErr w:type="spellEnd"/>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Emanuela</w:t>
      </w:r>
      <w:proofErr w:type="spellEnd"/>
      <w:r w:rsidRPr="00C35486">
        <w:rPr>
          <w:rFonts w:ascii="Times New Roman" w:eastAsia="Calibri" w:hAnsi="Times New Roman"/>
          <w:color w:val="auto"/>
          <w:szCs w:val="24"/>
        </w:rPr>
        <w:t xml:space="preserve"> Lombardo, Corinne May-Chahal, Suzanne </w:t>
      </w:r>
      <w:proofErr w:type="spellStart"/>
      <w:r w:rsidRPr="00C35486">
        <w:rPr>
          <w:rFonts w:ascii="Times New Roman" w:eastAsia="Calibri" w:hAnsi="Times New Roman"/>
          <w:color w:val="auto"/>
          <w:szCs w:val="24"/>
        </w:rPr>
        <w:t>Franzway</w:t>
      </w:r>
      <w:proofErr w:type="spellEnd"/>
      <w:r w:rsidRPr="00C35486">
        <w:rPr>
          <w:rFonts w:ascii="Times New Roman" w:eastAsia="Calibri" w:hAnsi="Times New Roman"/>
          <w:color w:val="auto"/>
          <w:szCs w:val="24"/>
        </w:rPr>
        <w:t xml:space="preserve">, David Sugarman, Bina Agarwal (2015) Chapter “Law and criminal justice” in </w:t>
      </w:r>
      <w:r w:rsidRPr="00C35486">
        <w:rPr>
          <w:rFonts w:ascii="Times New Roman" w:eastAsia="Calibri" w:hAnsi="Times New Roman"/>
          <w:i/>
          <w:color w:val="auto"/>
          <w:szCs w:val="24"/>
        </w:rPr>
        <w:t>Stopping Rape: Towards a Comprehensive Policy</w:t>
      </w:r>
      <w:r w:rsidRPr="00C35486">
        <w:rPr>
          <w:rFonts w:ascii="Times New Roman" w:eastAsia="Calibri" w:hAnsi="Times New Roman"/>
          <w:color w:val="auto"/>
          <w:szCs w:val="24"/>
        </w:rPr>
        <w:t>. Bristol: Policy Press.</w:t>
      </w:r>
    </w:p>
    <w:p w14:paraId="4503E8DF" w14:textId="77777777" w:rsidR="001904A2" w:rsidRPr="00C35486" w:rsidRDefault="001904A2" w:rsidP="0052129D">
      <w:pPr>
        <w:autoSpaceDE w:val="0"/>
        <w:autoSpaceDN w:val="0"/>
        <w:adjustRightInd w:val="0"/>
        <w:spacing w:after="160" w:line="259" w:lineRule="auto"/>
        <w:jc w:val="both"/>
        <w:rPr>
          <w:rFonts w:ascii="Times New Roman" w:hAnsi="Times New Roman"/>
          <w:b/>
          <w:color w:val="auto"/>
          <w:szCs w:val="24"/>
        </w:rPr>
      </w:pPr>
    </w:p>
    <w:p w14:paraId="42098EF3" w14:textId="77777777" w:rsidR="0052129D" w:rsidRPr="00C35486" w:rsidRDefault="0052129D" w:rsidP="0052129D">
      <w:pPr>
        <w:autoSpaceDE w:val="0"/>
        <w:autoSpaceDN w:val="0"/>
        <w:adjustRightInd w:val="0"/>
        <w:spacing w:after="160" w:line="259" w:lineRule="auto"/>
        <w:jc w:val="both"/>
        <w:rPr>
          <w:rFonts w:ascii="Times New Roman" w:hAnsi="Times New Roman"/>
          <w:b/>
          <w:color w:val="auto"/>
          <w:szCs w:val="24"/>
        </w:rPr>
      </w:pPr>
      <w:r w:rsidRPr="00C35486">
        <w:rPr>
          <w:rFonts w:ascii="Times New Roman" w:hAnsi="Times New Roman"/>
          <w:b/>
          <w:color w:val="auto"/>
          <w:szCs w:val="24"/>
        </w:rPr>
        <w:t xml:space="preserve">Recommended: </w:t>
      </w:r>
    </w:p>
    <w:p w14:paraId="03BDD540" w14:textId="77777777" w:rsidR="0052129D" w:rsidRPr="00C35486" w:rsidRDefault="0052129D" w:rsidP="0052129D">
      <w:pPr>
        <w:spacing w:after="160"/>
        <w:jc w:val="both"/>
        <w:rPr>
          <w:rFonts w:ascii="Times New Roman" w:eastAsia="Calibri" w:hAnsi="Times New Roman"/>
          <w:color w:val="auto"/>
          <w:szCs w:val="24"/>
        </w:rPr>
      </w:pPr>
      <w:proofErr w:type="spellStart"/>
      <w:r w:rsidRPr="00C35486">
        <w:rPr>
          <w:rFonts w:ascii="Times New Roman" w:eastAsia="Calibri" w:hAnsi="Times New Roman"/>
          <w:color w:val="auto"/>
          <w:szCs w:val="24"/>
        </w:rPr>
        <w:t>Walby</w:t>
      </w:r>
      <w:proofErr w:type="spellEnd"/>
      <w:r w:rsidRPr="00C35486">
        <w:rPr>
          <w:rFonts w:ascii="Times New Roman" w:eastAsia="Calibri" w:hAnsi="Times New Roman"/>
          <w:color w:val="auto"/>
          <w:szCs w:val="24"/>
        </w:rPr>
        <w:t xml:space="preserve">, Sylvia, Philippa Olive, Jude Towers, Sociology, Brian Francis, Sofia </w:t>
      </w:r>
      <w:proofErr w:type="spellStart"/>
      <w:r w:rsidRPr="00C35486">
        <w:rPr>
          <w:rFonts w:ascii="Times New Roman" w:eastAsia="Calibri" w:hAnsi="Times New Roman"/>
          <w:color w:val="auto"/>
          <w:szCs w:val="24"/>
        </w:rPr>
        <w:t>Strid</w:t>
      </w:r>
      <w:proofErr w:type="spellEnd"/>
      <w:r w:rsidRPr="00C35486">
        <w:rPr>
          <w:rFonts w:ascii="Times New Roman" w:eastAsia="Calibri" w:hAnsi="Times New Roman"/>
          <w:color w:val="auto"/>
          <w:szCs w:val="24"/>
        </w:rPr>
        <w:t xml:space="preserve">, Andrea </w:t>
      </w:r>
      <w:proofErr w:type="spellStart"/>
      <w:r w:rsidRPr="00C35486">
        <w:rPr>
          <w:rFonts w:ascii="Times New Roman" w:eastAsia="Calibri" w:hAnsi="Times New Roman"/>
          <w:color w:val="auto"/>
          <w:szCs w:val="24"/>
        </w:rPr>
        <w:t>Krizsán</w:t>
      </w:r>
      <w:proofErr w:type="spellEnd"/>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Emanuela</w:t>
      </w:r>
      <w:proofErr w:type="spellEnd"/>
      <w:r w:rsidRPr="00C35486">
        <w:rPr>
          <w:rFonts w:ascii="Times New Roman" w:eastAsia="Calibri" w:hAnsi="Times New Roman"/>
          <w:color w:val="auto"/>
          <w:szCs w:val="24"/>
        </w:rPr>
        <w:t xml:space="preserve"> Lombardo, Corinne May-Chahal, Suzanne </w:t>
      </w:r>
      <w:proofErr w:type="spellStart"/>
      <w:r w:rsidRPr="00C35486">
        <w:rPr>
          <w:rFonts w:ascii="Times New Roman" w:eastAsia="Calibri" w:hAnsi="Times New Roman"/>
          <w:color w:val="auto"/>
          <w:szCs w:val="24"/>
        </w:rPr>
        <w:t>Franzway</w:t>
      </w:r>
      <w:proofErr w:type="spellEnd"/>
      <w:r w:rsidRPr="00C35486">
        <w:rPr>
          <w:rFonts w:ascii="Times New Roman" w:eastAsia="Calibri" w:hAnsi="Times New Roman"/>
          <w:color w:val="auto"/>
          <w:szCs w:val="24"/>
        </w:rPr>
        <w:t xml:space="preserve">, David Sugarman, Bina Agarwal (2015) Chapter “Strategic planning and coordination” in </w:t>
      </w:r>
      <w:r w:rsidRPr="00C35486">
        <w:rPr>
          <w:rFonts w:ascii="Times New Roman" w:eastAsia="Calibri" w:hAnsi="Times New Roman"/>
          <w:i/>
          <w:color w:val="auto"/>
          <w:szCs w:val="24"/>
        </w:rPr>
        <w:t>Stopping Rape: Towards a Comprehensive Policy</w:t>
      </w:r>
      <w:r w:rsidRPr="00C35486">
        <w:rPr>
          <w:rFonts w:ascii="Times New Roman" w:eastAsia="Calibri" w:hAnsi="Times New Roman"/>
          <w:color w:val="auto"/>
          <w:szCs w:val="24"/>
        </w:rPr>
        <w:t>. Bristol: Policy Press.</w:t>
      </w:r>
    </w:p>
    <w:p w14:paraId="24AAAAFA"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Council of Europe (2006): Combating Violence against women. Stocktaking study on the measures and actions taken in Council of Europe member States, prepared by Carol Hagemann-White with the assistance of Judith </w:t>
      </w:r>
      <w:proofErr w:type="spellStart"/>
      <w:r w:rsidRPr="00C35486">
        <w:rPr>
          <w:rFonts w:ascii="Times New Roman" w:hAnsi="Times New Roman"/>
          <w:color w:val="auto"/>
          <w:szCs w:val="24"/>
        </w:rPr>
        <w:t>Katenbrink</w:t>
      </w:r>
      <w:proofErr w:type="spellEnd"/>
      <w:r w:rsidRPr="00C35486">
        <w:rPr>
          <w:rFonts w:ascii="Times New Roman" w:hAnsi="Times New Roman"/>
          <w:color w:val="auto"/>
          <w:szCs w:val="24"/>
        </w:rPr>
        <w:t xml:space="preserve"> und Heike Rabe/University Osnabrück, on behalf </w:t>
      </w:r>
      <w:r w:rsidRPr="00C35486">
        <w:rPr>
          <w:rFonts w:ascii="Times New Roman" w:hAnsi="Times New Roman"/>
          <w:color w:val="auto"/>
          <w:szCs w:val="24"/>
        </w:rPr>
        <w:lastRenderedPageBreak/>
        <w:t>of the Gender Equality, and Anti-Trafficking Division/Directorate General of Human Rights and Legal Affairs, Strasbourg</w:t>
      </w:r>
    </w:p>
    <w:p w14:paraId="426E1189"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Rosa </w:t>
      </w:r>
      <w:proofErr w:type="spellStart"/>
      <w:r w:rsidRPr="00C35486">
        <w:rPr>
          <w:rFonts w:ascii="Times New Roman" w:hAnsi="Times New Roman"/>
          <w:color w:val="auto"/>
          <w:szCs w:val="24"/>
        </w:rPr>
        <w:t>Logar</w:t>
      </w:r>
      <w:proofErr w:type="spellEnd"/>
      <w:r w:rsidRPr="00C35486">
        <w:rPr>
          <w:rFonts w:ascii="Times New Roman" w:hAnsi="Times New Roman"/>
          <w:color w:val="auto"/>
          <w:szCs w:val="24"/>
        </w:rPr>
        <w:t xml:space="preserve"> (2008) Good Practices and Challenges in Legislation on Violence against Women. For UN DAW </w:t>
      </w:r>
      <w:hyperlink r:id="rId12" w:history="1">
        <w:r w:rsidRPr="00C35486">
          <w:rPr>
            <w:rFonts w:ascii="Times New Roman" w:hAnsi="Times New Roman"/>
            <w:color w:val="auto"/>
            <w:szCs w:val="24"/>
            <w:u w:val="single"/>
          </w:rPr>
          <w:t>http://www.un.org/womenwatch/daw/egm/vaw_legislation_2008/expertpapers/EGMGPLVAW%20Paper%20_Rosa%20Logar_.pdf</w:t>
        </w:r>
      </w:hyperlink>
    </w:p>
    <w:p w14:paraId="13A39102"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bCs/>
          <w:color w:val="auto"/>
          <w:szCs w:val="24"/>
        </w:rPr>
        <w:t xml:space="preserve">Krizsan Andrea and </w:t>
      </w:r>
      <w:proofErr w:type="spellStart"/>
      <w:r w:rsidRPr="00C35486">
        <w:rPr>
          <w:rFonts w:ascii="Times New Roman" w:hAnsi="Times New Roman"/>
          <w:bCs/>
          <w:color w:val="auto"/>
          <w:szCs w:val="24"/>
        </w:rPr>
        <w:t>Eniko</w:t>
      </w:r>
      <w:proofErr w:type="spellEnd"/>
      <w:r w:rsidRPr="00C35486">
        <w:rPr>
          <w:rFonts w:ascii="Times New Roman" w:hAnsi="Times New Roman"/>
          <w:bCs/>
          <w:color w:val="auto"/>
          <w:szCs w:val="24"/>
        </w:rPr>
        <w:t xml:space="preserve"> Papp (2016) </w:t>
      </w:r>
      <w:r w:rsidRPr="00C35486">
        <w:rPr>
          <w:rFonts w:ascii="Times New Roman" w:hAnsi="Times New Roman"/>
          <w:i/>
          <w:color w:val="auto"/>
          <w:szCs w:val="24"/>
        </w:rPr>
        <w:t>Implementing a Comprehensive and Co-ordinated approach. An assessment of Poland’s response to prevent and combat gender-based violence</w:t>
      </w:r>
      <w:r w:rsidRPr="00C35486">
        <w:rPr>
          <w:rFonts w:ascii="Times New Roman" w:hAnsi="Times New Roman"/>
          <w:color w:val="auto"/>
          <w:szCs w:val="24"/>
        </w:rPr>
        <w:t>. Council of Europe.</w:t>
      </w:r>
    </w:p>
    <w:p w14:paraId="04FEC436" w14:textId="77777777" w:rsidR="0052129D" w:rsidRPr="00C35486" w:rsidRDefault="0052129D" w:rsidP="0052129D">
      <w:pPr>
        <w:autoSpaceDE w:val="0"/>
        <w:autoSpaceDN w:val="0"/>
        <w:adjustRightInd w:val="0"/>
        <w:spacing w:after="160"/>
        <w:jc w:val="both"/>
        <w:rPr>
          <w:rFonts w:ascii="Times New Roman" w:eastAsia="BemboMTPro-Regular" w:hAnsi="Times New Roman"/>
          <w:i/>
          <w:color w:val="auto"/>
          <w:szCs w:val="24"/>
        </w:rPr>
      </w:pPr>
      <w:r w:rsidRPr="00C35486">
        <w:rPr>
          <w:rFonts w:ascii="Times New Roman" w:eastAsia="BemboMTPro-Regular" w:hAnsi="Times New Roman"/>
          <w:i/>
          <w:color w:val="auto"/>
          <w:szCs w:val="24"/>
        </w:rPr>
        <w:t>Protection</w:t>
      </w:r>
    </w:p>
    <w:p w14:paraId="3CB9EDDC" w14:textId="77777777" w:rsidR="0052129D" w:rsidRPr="00C35486" w:rsidRDefault="0052129D" w:rsidP="0052129D">
      <w:pPr>
        <w:spacing w:after="160"/>
        <w:jc w:val="both"/>
        <w:rPr>
          <w:rFonts w:ascii="Times New Roman" w:eastAsia="Calibri" w:hAnsi="Times New Roman"/>
          <w:b/>
          <w:color w:val="auto"/>
          <w:szCs w:val="24"/>
          <w:lang w:val="fr-FR"/>
        </w:rPr>
      </w:pPr>
      <w:r w:rsidRPr="00C35486">
        <w:rPr>
          <w:rFonts w:ascii="Times New Roman" w:eastAsia="Calibri" w:hAnsi="Times New Roman"/>
          <w:color w:val="auto"/>
          <w:szCs w:val="24"/>
        </w:rPr>
        <w:t xml:space="preserve">The Duluth Model of community coordination. </w:t>
      </w:r>
      <w:proofErr w:type="gramStart"/>
      <w:r w:rsidRPr="00C35486">
        <w:rPr>
          <w:rFonts w:ascii="Times New Roman" w:eastAsia="Calibri" w:hAnsi="Times New Roman"/>
          <w:color w:val="auto"/>
          <w:szCs w:val="24"/>
          <w:lang w:val="fr-FR"/>
        </w:rPr>
        <w:t>Source:</w:t>
      </w:r>
      <w:proofErr w:type="gramEnd"/>
      <w:r w:rsidRPr="00C35486">
        <w:rPr>
          <w:rFonts w:ascii="Times New Roman" w:eastAsia="Calibri" w:hAnsi="Times New Roman"/>
          <w:color w:val="auto"/>
          <w:szCs w:val="24"/>
          <w:lang w:val="fr-FR"/>
        </w:rPr>
        <w:t xml:space="preserve"> </w:t>
      </w:r>
      <w:hyperlink r:id="rId13" w:history="1">
        <w:r w:rsidRPr="00C35486">
          <w:rPr>
            <w:rFonts w:ascii="Times New Roman" w:eastAsia="Calibri" w:hAnsi="Times New Roman"/>
            <w:color w:val="auto"/>
            <w:szCs w:val="24"/>
            <w:u w:val="single"/>
            <w:lang w:val="fr-FR"/>
          </w:rPr>
          <w:t>http://www.theduluthmodel.org/</w:t>
        </w:r>
      </w:hyperlink>
    </w:p>
    <w:p w14:paraId="43E6EB23" w14:textId="77777777" w:rsidR="0052129D" w:rsidRPr="00C35486" w:rsidRDefault="0052129D" w:rsidP="0052129D">
      <w:pPr>
        <w:autoSpaceDE w:val="0"/>
        <w:autoSpaceDN w:val="0"/>
        <w:adjustRightInd w:val="0"/>
        <w:spacing w:after="160"/>
        <w:jc w:val="both"/>
        <w:rPr>
          <w:rFonts w:ascii="Times New Roman" w:eastAsia="Calibri" w:hAnsi="Times New Roman"/>
          <w:color w:val="auto"/>
          <w:szCs w:val="24"/>
        </w:rPr>
      </w:pPr>
      <w:r w:rsidRPr="00C35486">
        <w:rPr>
          <w:rFonts w:ascii="Times New Roman" w:eastAsia="BemboMTPro-Regular" w:hAnsi="Times New Roman"/>
          <w:color w:val="auto"/>
          <w:szCs w:val="24"/>
        </w:rPr>
        <w:t xml:space="preserve">Kelly, L. and Dubois, L. (2008) </w:t>
      </w:r>
      <w:r w:rsidRPr="00C35486">
        <w:rPr>
          <w:rFonts w:ascii="Times New Roman" w:eastAsia="BemboMTPro-Regular" w:hAnsi="Times New Roman"/>
          <w:i/>
          <w:iCs/>
          <w:color w:val="auto"/>
          <w:szCs w:val="24"/>
        </w:rPr>
        <w:t>Combating violence against women: Minimum standards for support services</w:t>
      </w:r>
      <w:r w:rsidRPr="00C35486">
        <w:rPr>
          <w:rFonts w:ascii="Times New Roman" w:eastAsia="BemboMTPro-Regular" w:hAnsi="Times New Roman"/>
          <w:color w:val="auto"/>
          <w:szCs w:val="24"/>
        </w:rPr>
        <w:t xml:space="preserve">, Strasbourg: Council of Europe, Directorate General of Human Rights and Legal Affairs </w:t>
      </w:r>
      <w:hyperlink r:id="rId14" w:history="1">
        <w:r w:rsidRPr="00C35486">
          <w:rPr>
            <w:rFonts w:ascii="Times New Roman" w:eastAsia="BemboMTPro-Regular" w:hAnsi="Times New Roman"/>
            <w:color w:val="auto"/>
            <w:szCs w:val="24"/>
            <w:u w:val="single"/>
          </w:rPr>
          <w:t>www.coe.int/t/dg2/equality/domesticviolencecampaign/Source/EG-VAW-CONF(2007)Study%20rev.en.pdf</w:t>
        </w:r>
      </w:hyperlink>
      <w:r w:rsidRPr="00C35486">
        <w:rPr>
          <w:rFonts w:ascii="Times New Roman" w:eastAsia="BemboMTPro-Regular" w:hAnsi="Times New Roman"/>
          <w:color w:val="auto"/>
          <w:szCs w:val="24"/>
        </w:rPr>
        <w:t xml:space="preserve"> </w:t>
      </w:r>
    </w:p>
    <w:p w14:paraId="0CD76BDE"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 xml:space="preserve">Schechter, Susan (1982) </w:t>
      </w:r>
      <w:r w:rsidRPr="00C35486">
        <w:rPr>
          <w:rFonts w:ascii="Times New Roman" w:eastAsia="Calibri" w:hAnsi="Times New Roman"/>
          <w:i/>
          <w:color w:val="auto"/>
          <w:szCs w:val="24"/>
        </w:rPr>
        <w:t>Women and Male Violence: The Visions and Struggles of the Battered Women's Movement</w:t>
      </w:r>
      <w:r w:rsidRPr="00C35486">
        <w:rPr>
          <w:rFonts w:ascii="Times New Roman" w:eastAsia="Calibri" w:hAnsi="Times New Roman"/>
          <w:color w:val="auto"/>
          <w:szCs w:val="24"/>
        </w:rPr>
        <w:t>. South End Press. Ch 2 and Ch 3 (The roots of the battered women’s movement, the emergence of the battered women’s movement)</w:t>
      </w:r>
    </w:p>
    <w:p w14:paraId="3F51E86F" w14:textId="77777777" w:rsidR="0052129D" w:rsidRPr="00C35486" w:rsidRDefault="0052129D" w:rsidP="0052129D">
      <w:pPr>
        <w:autoSpaceDE w:val="0"/>
        <w:autoSpaceDN w:val="0"/>
        <w:adjustRightInd w:val="0"/>
        <w:spacing w:after="160"/>
        <w:jc w:val="both"/>
        <w:rPr>
          <w:rFonts w:ascii="Times New Roman" w:eastAsia="BemboMTPro-Regular" w:hAnsi="Times New Roman"/>
          <w:color w:val="auto"/>
          <w:szCs w:val="24"/>
        </w:rPr>
      </w:pPr>
      <w:r w:rsidRPr="00C35486">
        <w:rPr>
          <w:rFonts w:ascii="Times New Roman" w:eastAsia="BemboMTPro-Regular" w:hAnsi="Times New Roman"/>
          <w:i/>
          <w:color w:val="auto"/>
          <w:szCs w:val="24"/>
        </w:rPr>
        <w:t>Prevention</w:t>
      </w:r>
      <w:r w:rsidRPr="00C35486">
        <w:rPr>
          <w:rFonts w:ascii="Times New Roman" w:eastAsia="BemboMTPro-Regular" w:hAnsi="Times New Roman"/>
          <w:color w:val="auto"/>
          <w:szCs w:val="24"/>
        </w:rPr>
        <w:t>:</w:t>
      </w:r>
    </w:p>
    <w:p w14:paraId="444EBA6C" w14:textId="77777777" w:rsidR="0052129D" w:rsidRPr="00C35486" w:rsidRDefault="0052129D" w:rsidP="0052129D">
      <w:pPr>
        <w:autoSpaceDE w:val="0"/>
        <w:autoSpaceDN w:val="0"/>
        <w:adjustRightInd w:val="0"/>
        <w:spacing w:after="160"/>
        <w:jc w:val="both"/>
        <w:rPr>
          <w:rFonts w:ascii="Times New Roman" w:eastAsia="BemboMTPro-Regular" w:hAnsi="Times New Roman"/>
          <w:color w:val="auto"/>
          <w:szCs w:val="24"/>
        </w:rPr>
      </w:pPr>
      <w:r w:rsidRPr="00C35486">
        <w:rPr>
          <w:rFonts w:ascii="Times New Roman" w:eastAsia="BemboMTPro-Regular" w:hAnsi="Times New Roman"/>
          <w:color w:val="auto"/>
          <w:szCs w:val="24"/>
        </w:rPr>
        <w:t xml:space="preserve">Marianne Hester and Lilley (2014) </w:t>
      </w:r>
      <w:r w:rsidRPr="00C35486">
        <w:rPr>
          <w:rFonts w:ascii="Times New Roman" w:eastAsia="Calibri" w:hAnsi="Times New Roman"/>
          <w:color w:val="auto"/>
          <w:szCs w:val="24"/>
          <w:shd w:val="clear" w:color="auto" w:fill="FFFFFF"/>
        </w:rPr>
        <w:t xml:space="preserve">Prevention of violence against women: Article 12 of the Istanbul Convention </w:t>
      </w:r>
      <w:hyperlink r:id="rId15" w:history="1">
        <w:r w:rsidRPr="00C35486">
          <w:rPr>
            <w:rFonts w:ascii="Times New Roman" w:eastAsia="BemboMTPro-Regular" w:hAnsi="Times New Roman"/>
            <w:color w:val="auto"/>
            <w:szCs w:val="24"/>
            <w:u w:val="single"/>
          </w:rPr>
          <w:t>https://rm.coe.int/CoERMPublicCommonSearchServices/DisplayDCTMContent?documentId=090000168046e1f0</w:t>
        </w:r>
      </w:hyperlink>
    </w:p>
    <w:p w14:paraId="1B52A1BF" w14:textId="77777777" w:rsidR="0052129D" w:rsidRPr="00C35486" w:rsidRDefault="0052129D" w:rsidP="0052129D">
      <w:pPr>
        <w:jc w:val="both"/>
        <w:rPr>
          <w:rFonts w:ascii="Times New Roman" w:hAnsi="Times New Roman"/>
          <w:color w:val="auto"/>
          <w:szCs w:val="24"/>
        </w:rPr>
      </w:pPr>
    </w:p>
    <w:p w14:paraId="4C13CE10" w14:textId="77777777" w:rsidR="0052129D" w:rsidRPr="00C35486" w:rsidRDefault="0052129D" w:rsidP="0052129D">
      <w:pPr>
        <w:jc w:val="both"/>
        <w:rPr>
          <w:rFonts w:ascii="Times New Roman" w:hAnsi="Times New Roman"/>
          <w:color w:val="auto"/>
          <w:szCs w:val="24"/>
          <w:bdr w:val="none" w:sz="0" w:space="0" w:color="auto" w:frame="1"/>
          <w:shd w:val="clear" w:color="auto" w:fill="FFFFFF"/>
        </w:rPr>
      </w:pPr>
      <w:proofErr w:type="spellStart"/>
      <w:r w:rsidRPr="00C35486">
        <w:rPr>
          <w:rFonts w:ascii="Times New Roman" w:hAnsi="Times New Roman"/>
          <w:color w:val="auto"/>
          <w:szCs w:val="24"/>
        </w:rPr>
        <w:t>Heise</w:t>
      </w:r>
      <w:proofErr w:type="spellEnd"/>
      <w:r w:rsidRPr="00C35486">
        <w:rPr>
          <w:rFonts w:ascii="Times New Roman" w:hAnsi="Times New Roman"/>
          <w:color w:val="auto"/>
          <w:szCs w:val="24"/>
        </w:rPr>
        <w:t>, Lori L. (1998) Violence Against Women</w:t>
      </w:r>
      <w:r w:rsidRPr="00C35486">
        <w:rPr>
          <w:rFonts w:ascii="Times New Roman" w:hAnsi="Times New Roman"/>
          <w:color w:val="auto"/>
          <w:szCs w:val="24"/>
          <w:bdr w:val="none" w:sz="0" w:space="0" w:color="auto" w:frame="1"/>
        </w:rPr>
        <w:t xml:space="preserve">: An Integrated, Ecological Framework. </w:t>
      </w:r>
      <w:r w:rsidRPr="00C35486">
        <w:rPr>
          <w:rFonts w:ascii="Times New Roman" w:hAnsi="Times New Roman"/>
          <w:i/>
          <w:iCs/>
          <w:color w:val="auto"/>
          <w:szCs w:val="24"/>
          <w:bdr w:val="none" w:sz="0" w:space="0" w:color="auto" w:frame="1"/>
          <w:shd w:val="clear" w:color="auto" w:fill="FFFFFF"/>
        </w:rPr>
        <w:t>Violence Against Women.</w:t>
      </w:r>
      <w:r w:rsidRPr="00C35486">
        <w:rPr>
          <w:rFonts w:ascii="Times New Roman" w:hAnsi="Times New Roman"/>
          <w:color w:val="auto"/>
          <w:szCs w:val="24"/>
          <w:bdr w:val="none" w:sz="0" w:space="0" w:color="auto" w:frame="1"/>
          <w:shd w:val="clear" w:color="auto" w:fill="FFFFFF"/>
        </w:rPr>
        <w:t> 4: 262-290</w:t>
      </w:r>
    </w:p>
    <w:p w14:paraId="2ED52610" w14:textId="77777777" w:rsidR="0052129D" w:rsidRPr="00C35486" w:rsidRDefault="0052129D" w:rsidP="0052129D">
      <w:pPr>
        <w:spacing w:after="160"/>
        <w:jc w:val="both"/>
        <w:rPr>
          <w:rFonts w:ascii="Times New Roman" w:eastAsia="Calibri" w:hAnsi="Times New Roman"/>
          <w:color w:val="auto"/>
          <w:szCs w:val="24"/>
        </w:rPr>
      </w:pPr>
    </w:p>
    <w:p w14:paraId="4221FD05"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 xml:space="preserve">Emma </w:t>
      </w:r>
      <w:proofErr w:type="spellStart"/>
      <w:r w:rsidRPr="00C35486">
        <w:rPr>
          <w:rFonts w:ascii="Times New Roman" w:eastAsia="Calibri" w:hAnsi="Times New Roman"/>
          <w:color w:val="auto"/>
          <w:szCs w:val="24"/>
        </w:rPr>
        <w:t>Fulu</w:t>
      </w:r>
      <w:proofErr w:type="spellEnd"/>
      <w:r w:rsidRPr="00C35486">
        <w:rPr>
          <w:rFonts w:ascii="Times New Roman" w:eastAsia="Calibri" w:hAnsi="Times New Roman"/>
          <w:color w:val="auto"/>
          <w:szCs w:val="24"/>
        </w:rPr>
        <w:t xml:space="preserve"> and Stephanie </w:t>
      </w:r>
      <w:proofErr w:type="spellStart"/>
      <w:r w:rsidRPr="00C35486">
        <w:rPr>
          <w:rFonts w:ascii="Times New Roman" w:eastAsia="Calibri" w:hAnsi="Times New Roman"/>
          <w:color w:val="auto"/>
          <w:szCs w:val="24"/>
        </w:rPr>
        <w:t>Miedema</w:t>
      </w:r>
      <w:proofErr w:type="spellEnd"/>
      <w:r w:rsidRPr="00C35486">
        <w:rPr>
          <w:rFonts w:ascii="Times New Roman" w:eastAsia="Calibri" w:hAnsi="Times New Roman"/>
          <w:color w:val="auto"/>
          <w:szCs w:val="24"/>
        </w:rPr>
        <w:t xml:space="preserve"> (2015) Violence Against Women: Globalizing the Integrated Ecological Model. Violence Against Women December 2015 21: 1431-1455</w:t>
      </w:r>
    </w:p>
    <w:p w14:paraId="2CF46E0D" w14:textId="77777777" w:rsidR="0052129D" w:rsidRPr="00C35486" w:rsidRDefault="0052129D" w:rsidP="0052129D">
      <w:pPr>
        <w:spacing w:after="160"/>
        <w:jc w:val="both"/>
        <w:rPr>
          <w:rFonts w:ascii="Times New Roman" w:eastAsia="Calibri" w:hAnsi="Times New Roman"/>
          <w:color w:val="auto"/>
          <w:szCs w:val="24"/>
        </w:rPr>
      </w:pPr>
    </w:p>
    <w:p w14:paraId="382EBC45"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BemboMTPro-Regular" w:hAnsi="Times New Roman"/>
          <w:color w:val="auto"/>
          <w:szCs w:val="24"/>
        </w:rPr>
        <w:t xml:space="preserve">Karin </w:t>
      </w:r>
      <w:proofErr w:type="spellStart"/>
      <w:r w:rsidRPr="00C35486">
        <w:rPr>
          <w:rFonts w:ascii="Times New Roman" w:eastAsia="BemboMTPro-Regular" w:hAnsi="Times New Roman"/>
          <w:color w:val="auto"/>
          <w:szCs w:val="24"/>
        </w:rPr>
        <w:t>Heisecke</w:t>
      </w:r>
      <w:proofErr w:type="spellEnd"/>
      <w:r w:rsidRPr="00C35486">
        <w:rPr>
          <w:rFonts w:ascii="Times New Roman" w:eastAsia="BemboMTPro-Regular" w:hAnsi="Times New Roman"/>
          <w:color w:val="auto"/>
          <w:szCs w:val="24"/>
        </w:rPr>
        <w:t xml:space="preserve"> (2014) </w:t>
      </w:r>
      <w:r w:rsidRPr="00C35486">
        <w:rPr>
          <w:rFonts w:ascii="Times New Roman" w:eastAsia="Calibri" w:hAnsi="Times New Roman"/>
          <w:color w:val="auto"/>
          <w:szCs w:val="24"/>
          <w:shd w:val="clear" w:color="auto" w:fill="FFFFFF"/>
        </w:rPr>
        <w:t>Raising awareness of violence against women: Article 13 of the Istanbul Convention</w:t>
      </w:r>
      <w:r w:rsidRPr="00C35486">
        <w:rPr>
          <w:rFonts w:ascii="Times New Roman" w:eastAsia="Calibri" w:hAnsi="Times New Roman"/>
          <w:color w:val="auto"/>
          <w:szCs w:val="24"/>
        </w:rPr>
        <w:t xml:space="preserve"> </w:t>
      </w:r>
      <w:hyperlink r:id="rId16" w:history="1">
        <w:r w:rsidRPr="00C35486">
          <w:rPr>
            <w:rFonts w:ascii="Times New Roman" w:eastAsia="BemboMTPro-Regular" w:hAnsi="Times New Roman"/>
            <w:color w:val="auto"/>
            <w:szCs w:val="24"/>
            <w:u w:val="single"/>
          </w:rPr>
          <w:t>https://rm.coe.int/CoERMPublicCommonSearchServices/DisplayDCTMContent?documentId=090000168046e1f1</w:t>
        </w:r>
      </w:hyperlink>
    </w:p>
    <w:p w14:paraId="73F96AD8" w14:textId="77777777" w:rsidR="0052129D" w:rsidRPr="00C35486" w:rsidRDefault="0052129D" w:rsidP="0052129D">
      <w:pPr>
        <w:autoSpaceDE w:val="0"/>
        <w:autoSpaceDN w:val="0"/>
        <w:adjustRightInd w:val="0"/>
        <w:spacing w:after="160"/>
        <w:jc w:val="both"/>
        <w:rPr>
          <w:rFonts w:ascii="Times New Roman" w:eastAsia="Calibri" w:hAnsi="Times New Roman"/>
          <w:color w:val="auto"/>
          <w:szCs w:val="24"/>
        </w:rPr>
      </w:pPr>
      <w:r w:rsidRPr="00C35486">
        <w:rPr>
          <w:rFonts w:ascii="Times New Roman" w:eastAsia="BemboMTPro-Regular" w:hAnsi="Times New Roman"/>
          <w:color w:val="auto"/>
          <w:szCs w:val="24"/>
        </w:rPr>
        <w:t xml:space="preserve"> Coy, M., Lovett, J. and Kelly, L. (2008) </w:t>
      </w:r>
      <w:proofErr w:type="spellStart"/>
      <w:r w:rsidRPr="00C35486">
        <w:rPr>
          <w:rFonts w:ascii="Times New Roman" w:eastAsia="BemboMTPro-Regular" w:hAnsi="Times New Roman"/>
          <w:i/>
          <w:iCs/>
          <w:color w:val="auto"/>
          <w:szCs w:val="24"/>
        </w:rPr>
        <w:t>Realising</w:t>
      </w:r>
      <w:proofErr w:type="spellEnd"/>
      <w:r w:rsidRPr="00C35486">
        <w:rPr>
          <w:rFonts w:ascii="Times New Roman" w:eastAsia="BemboMTPro-Regular" w:hAnsi="Times New Roman"/>
          <w:i/>
          <w:iCs/>
          <w:color w:val="auto"/>
          <w:szCs w:val="24"/>
        </w:rPr>
        <w:t xml:space="preserve"> rights, fulfilling obligations: A template for an integrated strategy on violence against women for the UK</w:t>
      </w:r>
      <w:r w:rsidRPr="00C35486">
        <w:rPr>
          <w:rFonts w:ascii="Times New Roman" w:eastAsia="BemboMTPro-Regular" w:hAnsi="Times New Roman"/>
          <w:color w:val="auto"/>
          <w:szCs w:val="24"/>
        </w:rPr>
        <w:t xml:space="preserve">, London: End Violence Against Women </w:t>
      </w:r>
      <w:hyperlink r:id="rId17" w:history="1">
        <w:r w:rsidRPr="00C35486">
          <w:rPr>
            <w:rFonts w:ascii="Times New Roman" w:eastAsia="BemboMTPro-Regular" w:hAnsi="Times New Roman"/>
            <w:color w:val="auto"/>
            <w:szCs w:val="24"/>
            <w:u w:val="single"/>
          </w:rPr>
          <w:t>www.endviolenceagainstwomen.org.uk/data/files/resources/38/realising_rights-jul-08.pdf</w:t>
        </w:r>
      </w:hyperlink>
      <w:r w:rsidRPr="00C35486">
        <w:rPr>
          <w:rFonts w:ascii="Times New Roman" w:eastAsia="BemboMTPro-Regular" w:hAnsi="Times New Roman"/>
          <w:color w:val="auto"/>
          <w:szCs w:val="24"/>
        </w:rPr>
        <w:t xml:space="preserve"> </w:t>
      </w:r>
    </w:p>
    <w:p w14:paraId="4284E11F"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lastRenderedPageBreak/>
        <w:t>Erin Casey and Tyler Smith. 2010. ''How Can I Not?'': Men's Pathways to Involvement in Anti-Violence Against Women Work in </w:t>
      </w:r>
      <w:r w:rsidRPr="00C35486">
        <w:rPr>
          <w:rFonts w:ascii="Times New Roman" w:hAnsi="Times New Roman"/>
          <w:i/>
          <w:iCs/>
          <w:color w:val="auto"/>
          <w:szCs w:val="24"/>
        </w:rPr>
        <w:t>Violence Against Women 2010 16: 953</w:t>
      </w:r>
    </w:p>
    <w:p w14:paraId="7EBD3774"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 xml:space="preserve">DFID Practice Paper (2012) A Theory of Change for Tackling Violence against Women and Girls. Chase Guidance Note Series. Guidance Note 1. </w:t>
      </w:r>
      <w:hyperlink r:id="rId18" w:history="1">
        <w:r w:rsidRPr="00C35486">
          <w:rPr>
            <w:rFonts w:ascii="Times New Roman" w:eastAsia="Calibri" w:hAnsi="Times New Roman"/>
            <w:color w:val="auto"/>
            <w:szCs w:val="24"/>
            <w:u w:val="single"/>
          </w:rPr>
          <w:t>https://www.gov.uk/government/uploads/system/uploads/attachment_data/file/67336/ho-to-note-vawg-1.pdf</w:t>
        </w:r>
      </w:hyperlink>
      <w:r w:rsidRPr="00C35486">
        <w:rPr>
          <w:rFonts w:ascii="Times New Roman" w:eastAsia="Calibri" w:hAnsi="Times New Roman"/>
          <w:color w:val="auto"/>
          <w:szCs w:val="24"/>
        </w:rPr>
        <w:t xml:space="preserve"> </w:t>
      </w:r>
    </w:p>
    <w:p w14:paraId="3C054B23"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 xml:space="preserve">OECD (2013) </w:t>
      </w:r>
      <w:r w:rsidRPr="00C35486">
        <w:rPr>
          <w:rFonts w:ascii="Times New Roman" w:eastAsia="Calibri" w:hAnsi="Times New Roman"/>
          <w:i/>
          <w:color w:val="auto"/>
          <w:szCs w:val="24"/>
        </w:rPr>
        <w:t xml:space="preserve">Transforming social institutions to prevent violence against women and girls and improve development outcomes. </w:t>
      </w:r>
      <w:r w:rsidRPr="00C35486">
        <w:rPr>
          <w:rFonts w:ascii="Times New Roman" w:eastAsia="Calibri" w:hAnsi="Times New Roman"/>
          <w:color w:val="auto"/>
          <w:szCs w:val="24"/>
        </w:rPr>
        <w:t xml:space="preserve">OECD Development Centre, March 2013 </w:t>
      </w:r>
      <w:r w:rsidRPr="00C35486">
        <w:rPr>
          <w:rFonts w:ascii="Times New Roman" w:eastAsia="Calibri" w:hAnsi="Times New Roman"/>
          <w:color w:val="auto"/>
          <w:szCs w:val="24"/>
        </w:rPr>
        <w:cr/>
        <w:t xml:space="preserve"> </w:t>
      </w:r>
      <w:hyperlink r:id="rId19" w:history="1">
        <w:r w:rsidRPr="00C35486">
          <w:rPr>
            <w:rFonts w:ascii="Times New Roman" w:eastAsia="Calibri" w:hAnsi="Times New Roman"/>
            <w:color w:val="auto"/>
            <w:szCs w:val="24"/>
            <w:u w:val="single"/>
          </w:rPr>
          <w:t>http://www.oecd.org/dev/poverty/OECD_DEV_Policy%20Brief_March%202013.pdf</w:t>
        </w:r>
      </w:hyperlink>
    </w:p>
    <w:p w14:paraId="32204A11"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Scott Miller. 2010. Discussing the Duluth Curriculum: Creating a Process of Change for Men Who Batter Violence Against Women September 2010 16: 1007-1021</w:t>
      </w:r>
    </w:p>
    <w:p w14:paraId="1BC64B8A" w14:textId="77777777" w:rsidR="0052129D" w:rsidRPr="00C35486" w:rsidRDefault="0052129D" w:rsidP="0052129D">
      <w:pPr>
        <w:spacing w:before="100" w:beforeAutospacing="1" w:after="100" w:afterAutospacing="1"/>
        <w:jc w:val="both"/>
        <w:rPr>
          <w:rFonts w:ascii="Times New Roman" w:hAnsi="Times New Roman"/>
          <w:i/>
          <w:color w:val="auto"/>
          <w:szCs w:val="24"/>
        </w:rPr>
      </w:pPr>
      <w:r w:rsidRPr="00C35486">
        <w:rPr>
          <w:rFonts w:ascii="Times New Roman" w:hAnsi="Times New Roman"/>
          <w:i/>
          <w:color w:val="auto"/>
          <w:szCs w:val="24"/>
        </w:rPr>
        <w:t>Prosecution:</w:t>
      </w:r>
    </w:p>
    <w:p w14:paraId="214CAD0D"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Kelly, L., Hagemann-White, C., </w:t>
      </w:r>
      <w:proofErr w:type="spellStart"/>
      <w:r w:rsidRPr="00C35486">
        <w:rPr>
          <w:rFonts w:ascii="Times New Roman" w:hAnsi="Times New Roman"/>
          <w:color w:val="auto"/>
          <w:szCs w:val="24"/>
        </w:rPr>
        <w:t>Meysen</w:t>
      </w:r>
      <w:proofErr w:type="spellEnd"/>
      <w:r w:rsidRPr="00C35486">
        <w:rPr>
          <w:rFonts w:ascii="Times New Roman" w:hAnsi="Times New Roman"/>
          <w:color w:val="auto"/>
          <w:szCs w:val="24"/>
        </w:rPr>
        <w:t xml:space="preserve">, T., and </w:t>
      </w:r>
      <w:proofErr w:type="spellStart"/>
      <w:r w:rsidRPr="00C35486">
        <w:rPr>
          <w:rFonts w:ascii="Times New Roman" w:hAnsi="Times New Roman"/>
          <w:color w:val="auto"/>
          <w:szCs w:val="24"/>
        </w:rPr>
        <w:t>Römkens</w:t>
      </w:r>
      <w:proofErr w:type="spellEnd"/>
      <w:r w:rsidRPr="00C35486">
        <w:rPr>
          <w:rFonts w:ascii="Times New Roman" w:hAnsi="Times New Roman"/>
          <w:color w:val="auto"/>
          <w:szCs w:val="24"/>
        </w:rPr>
        <w:t xml:space="preserve">, R. (2011), </w:t>
      </w:r>
      <w:proofErr w:type="spellStart"/>
      <w:r w:rsidRPr="00C35486">
        <w:rPr>
          <w:rFonts w:ascii="Times New Roman" w:hAnsi="Times New Roman"/>
          <w:i/>
          <w:iCs/>
          <w:color w:val="auto"/>
          <w:szCs w:val="24"/>
        </w:rPr>
        <w:t>Realising</w:t>
      </w:r>
      <w:proofErr w:type="spellEnd"/>
      <w:r w:rsidRPr="00C35486">
        <w:rPr>
          <w:rFonts w:ascii="Times New Roman" w:hAnsi="Times New Roman"/>
          <w:i/>
          <w:iCs/>
          <w:color w:val="auto"/>
          <w:szCs w:val="24"/>
        </w:rPr>
        <w:t xml:space="preserve"> Rights: Case Studies on State Responses to Violence Against Women and Children in Europe</w:t>
      </w:r>
      <w:r w:rsidRPr="00C35486">
        <w:rPr>
          <w:rFonts w:ascii="Times New Roman" w:hAnsi="Times New Roman"/>
          <w:color w:val="auto"/>
          <w:szCs w:val="24"/>
        </w:rPr>
        <w:t xml:space="preserve">. London: CWASU. Available at: </w:t>
      </w:r>
      <w:r w:rsidRPr="00C35486">
        <w:rPr>
          <w:rFonts w:ascii="Times New Roman" w:hAnsi="Times New Roman"/>
          <w:color w:val="auto"/>
          <w:szCs w:val="24"/>
          <w:u w:val="single"/>
        </w:rPr>
        <w:t>https://www.tilburguniversity.edu/upload/0669e981-140a-4b05-acc2-5a2428743222_apRRS.pdf</w:t>
      </w:r>
    </w:p>
    <w:p w14:paraId="15977CE1"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Eve S. </w:t>
      </w:r>
      <w:proofErr w:type="spellStart"/>
      <w:r w:rsidRPr="00C35486">
        <w:rPr>
          <w:rFonts w:ascii="Times New Roman" w:hAnsi="Times New Roman"/>
          <w:color w:val="auto"/>
          <w:szCs w:val="24"/>
        </w:rPr>
        <w:t>Buzawa</w:t>
      </w:r>
      <w:proofErr w:type="spellEnd"/>
      <w:r w:rsidRPr="00C35486">
        <w:rPr>
          <w:rFonts w:ascii="Times New Roman" w:hAnsi="Times New Roman"/>
          <w:color w:val="auto"/>
          <w:szCs w:val="24"/>
        </w:rPr>
        <w:t xml:space="preserve">, Carl G. </w:t>
      </w:r>
      <w:proofErr w:type="spellStart"/>
      <w:r w:rsidRPr="00C35486">
        <w:rPr>
          <w:rFonts w:ascii="Times New Roman" w:hAnsi="Times New Roman"/>
          <w:color w:val="auto"/>
          <w:szCs w:val="24"/>
        </w:rPr>
        <w:t>Buzawa</w:t>
      </w:r>
      <w:proofErr w:type="spellEnd"/>
      <w:r w:rsidRPr="00C35486">
        <w:rPr>
          <w:rFonts w:ascii="Times New Roman" w:hAnsi="Times New Roman"/>
          <w:color w:val="auto"/>
          <w:szCs w:val="24"/>
        </w:rPr>
        <w:t xml:space="preserve"> (2002) Domestic violence: the criminal justice response. Sage 2002</w:t>
      </w:r>
    </w:p>
    <w:p w14:paraId="6F9E7D35"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shd w:val="clear" w:color="auto" w:fill="FFFFFF"/>
        </w:rPr>
        <w:t xml:space="preserve">UN Women (2012) Handbook for Legislation on Violence against Women. </w:t>
      </w:r>
      <w:hyperlink r:id="rId20" w:history="1">
        <w:r w:rsidRPr="00C35486">
          <w:rPr>
            <w:rFonts w:ascii="Times New Roman" w:hAnsi="Times New Roman"/>
            <w:color w:val="auto"/>
            <w:szCs w:val="24"/>
            <w:u w:val="single"/>
            <w:shd w:val="clear" w:color="auto" w:fill="FFFFFF"/>
          </w:rPr>
          <w:t>http://www.unwomen.org/~/media/headquarters/attachments/sections/library/publications/2012/12/unw_legislation-handbook%20pdf.pdf?v=1&amp;d=20141013T121502</w:t>
        </w:r>
      </w:hyperlink>
      <w:r w:rsidRPr="00C35486">
        <w:rPr>
          <w:rFonts w:ascii="Times New Roman" w:hAnsi="Times New Roman"/>
          <w:color w:val="auto"/>
          <w:szCs w:val="24"/>
          <w:shd w:val="clear" w:color="auto" w:fill="FFFFFF"/>
        </w:rPr>
        <w:t xml:space="preserve"> </w:t>
      </w:r>
    </w:p>
    <w:p w14:paraId="2E36404F" w14:textId="77777777" w:rsidR="0052129D" w:rsidRPr="00C35486" w:rsidRDefault="0052129D" w:rsidP="0052129D">
      <w:pPr>
        <w:spacing w:before="100" w:beforeAutospacing="1" w:after="100" w:afterAutospacing="1"/>
        <w:jc w:val="both"/>
        <w:rPr>
          <w:rFonts w:ascii="Times New Roman" w:hAnsi="Times New Roman"/>
          <w:color w:val="auto"/>
          <w:szCs w:val="24"/>
        </w:rPr>
      </w:pPr>
    </w:p>
    <w:p w14:paraId="724DD975"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p>
    <w:p w14:paraId="2F9C57A3"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p>
    <w:p w14:paraId="1BDAE50E" w14:textId="44DD9385" w:rsidR="0052129D" w:rsidRPr="00C35486" w:rsidRDefault="0052129D" w:rsidP="0052129D">
      <w:pPr>
        <w:numPr>
          <w:ilvl w:val="0"/>
          <w:numId w:val="1"/>
        </w:numPr>
        <w:spacing w:after="160" w:line="259" w:lineRule="auto"/>
        <w:contextualSpacing/>
        <w:rPr>
          <w:rFonts w:ascii="Times New Roman" w:hAnsi="Times New Roman"/>
          <w:b/>
          <w:color w:val="auto"/>
          <w:szCs w:val="24"/>
        </w:rPr>
      </w:pPr>
      <w:r w:rsidRPr="00C35486">
        <w:rPr>
          <w:rFonts w:ascii="Times New Roman" w:hAnsi="Times New Roman"/>
          <w:color w:val="auto"/>
          <w:szCs w:val="24"/>
        </w:rPr>
        <w:br w:type="page"/>
      </w:r>
      <w:r w:rsidRPr="00C35486">
        <w:rPr>
          <w:rFonts w:ascii="Times New Roman" w:hAnsi="Times New Roman"/>
          <w:b/>
          <w:color w:val="auto"/>
          <w:szCs w:val="24"/>
        </w:rPr>
        <w:lastRenderedPageBreak/>
        <w:t xml:space="preserve">Intersectionality </w:t>
      </w:r>
    </w:p>
    <w:p w14:paraId="3791FF96" w14:textId="77777777" w:rsidR="0052129D" w:rsidRPr="00C35486" w:rsidRDefault="0052129D" w:rsidP="0052129D">
      <w:pPr>
        <w:ind w:left="720"/>
        <w:contextualSpacing/>
        <w:rPr>
          <w:rFonts w:ascii="Times New Roman" w:hAnsi="Times New Roman"/>
          <w:color w:val="auto"/>
          <w:szCs w:val="24"/>
        </w:rPr>
      </w:pPr>
    </w:p>
    <w:p w14:paraId="5F851DFC" w14:textId="77777777" w:rsidR="0052129D" w:rsidRPr="00C35486" w:rsidRDefault="0052129D" w:rsidP="0052129D">
      <w:pPr>
        <w:jc w:val="both"/>
        <w:rPr>
          <w:rFonts w:ascii="Times New Roman" w:hAnsi="Times New Roman"/>
          <w:color w:val="auto"/>
          <w:szCs w:val="24"/>
        </w:rPr>
      </w:pPr>
      <w:r w:rsidRPr="00C35486">
        <w:rPr>
          <w:rFonts w:ascii="Times New Roman" w:hAnsi="Times New Roman"/>
          <w:color w:val="auto"/>
          <w:szCs w:val="24"/>
        </w:rPr>
        <w:t xml:space="preserve">Intersectionality has been developed as a concept in the United States from the perspective of Black feminist legal scholars and how American anti-discrimination law was and is unable and/or unwilling to accommodate the perspective of women of color and their specific experiences of discrimination. This concept has had a broad success beyond the legal and American domain. This class will look at various aspects in which intersectionality has been acknowledged or not acknowledged in the context of combating violence against women, where one of the major challenges to discussing gender-based violence is the tension between universality and diversity. Is gender violence affecting all women regardless of their diversity, or we </w:t>
      </w:r>
      <w:proofErr w:type="gramStart"/>
      <w:r w:rsidRPr="00C35486">
        <w:rPr>
          <w:rFonts w:ascii="Times New Roman" w:hAnsi="Times New Roman"/>
          <w:color w:val="auto"/>
          <w:szCs w:val="24"/>
        </w:rPr>
        <w:t>have to</w:t>
      </w:r>
      <w:proofErr w:type="gramEnd"/>
      <w:r w:rsidRPr="00C35486">
        <w:rPr>
          <w:rFonts w:ascii="Times New Roman" w:hAnsi="Times New Roman"/>
          <w:color w:val="auto"/>
          <w:szCs w:val="24"/>
        </w:rPr>
        <w:t xml:space="preserve"> look at diversity among women to be able to understand and address the problem? </w:t>
      </w:r>
    </w:p>
    <w:p w14:paraId="10DC24E4" w14:textId="77777777" w:rsidR="0052129D" w:rsidRPr="00C35486" w:rsidRDefault="0052129D" w:rsidP="0052129D">
      <w:pPr>
        <w:rPr>
          <w:rFonts w:ascii="Times New Roman" w:hAnsi="Times New Roman"/>
          <w:color w:val="auto"/>
          <w:szCs w:val="24"/>
        </w:rPr>
      </w:pPr>
    </w:p>
    <w:p w14:paraId="687FF839" w14:textId="77777777" w:rsidR="0052129D" w:rsidRPr="00C35486" w:rsidRDefault="0052129D" w:rsidP="0052129D">
      <w:pPr>
        <w:rPr>
          <w:rFonts w:ascii="Times New Roman" w:hAnsi="Times New Roman"/>
          <w:b/>
          <w:color w:val="auto"/>
          <w:szCs w:val="24"/>
        </w:rPr>
      </w:pPr>
      <w:r w:rsidRPr="00C35486">
        <w:rPr>
          <w:rFonts w:ascii="Times New Roman" w:hAnsi="Times New Roman"/>
          <w:b/>
          <w:color w:val="auto"/>
          <w:szCs w:val="24"/>
        </w:rPr>
        <w:t>Readings:</w:t>
      </w:r>
    </w:p>
    <w:p w14:paraId="106281CB" w14:textId="77777777" w:rsidR="0052129D" w:rsidRPr="00C35486" w:rsidRDefault="0052129D" w:rsidP="0052129D">
      <w:pPr>
        <w:spacing w:before="100" w:beforeAutospacing="1" w:after="100" w:afterAutospacing="1"/>
        <w:jc w:val="both"/>
        <w:rPr>
          <w:rFonts w:ascii="Times New Roman" w:hAnsi="Times New Roman"/>
          <w:color w:val="auto"/>
          <w:szCs w:val="24"/>
        </w:rPr>
      </w:pPr>
      <w:proofErr w:type="spellStart"/>
      <w:r w:rsidRPr="00C35486">
        <w:rPr>
          <w:rFonts w:ascii="Times New Roman" w:hAnsi="Times New Roman"/>
          <w:color w:val="auto"/>
          <w:szCs w:val="24"/>
        </w:rPr>
        <w:t>Kimberle</w:t>
      </w:r>
      <w:proofErr w:type="spellEnd"/>
      <w:r w:rsidRPr="00C35486">
        <w:rPr>
          <w:rFonts w:ascii="Times New Roman" w:hAnsi="Times New Roman"/>
          <w:color w:val="auto"/>
          <w:szCs w:val="24"/>
        </w:rPr>
        <w:t xml:space="preserve"> Crenshaw, Mapping the Margins: Intersectionality, Identity Politics, and Violence against Women of Color</w:t>
      </w:r>
      <w:r w:rsidRPr="00C35486">
        <w:rPr>
          <w:rFonts w:ascii="Times New Roman" w:hAnsi="Times New Roman"/>
          <w:b/>
          <w:bCs/>
          <w:color w:val="auto"/>
          <w:szCs w:val="24"/>
        </w:rPr>
        <w:t>.</w:t>
      </w:r>
      <w:r w:rsidRPr="00C35486">
        <w:rPr>
          <w:rFonts w:ascii="Times New Roman" w:hAnsi="Times New Roman"/>
          <w:color w:val="auto"/>
          <w:szCs w:val="24"/>
        </w:rPr>
        <w:t> </w:t>
      </w:r>
      <w:r w:rsidRPr="00C35486">
        <w:rPr>
          <w:rFonts w:ascii="Times New Roman" w:hAnsi="Times New Roman"/>
          <w:i/>
          <w:iCs/>
          <w:color w:val="auto"/>
          <w:szCs w:val="24"/>
        </w:rPr>
        <w:t>Stanford Law Review</w:t>
      </w:r>
      <w:r w:rsidRPr="00C35486">
        <w:rPr>
          <w:rFonts w:ascii="Times New Roman" w:hAnsi="Times New Roman"/>
          <w:color w:val="auto"/>
          <w:szCs w:val="24"/>
        </w:rPr>
        <w:t>, 1991, Vol. 43, No. 6: 1241</w:t>
      </w:r>
    </w:p>
    <w:p w14:paraId="370B7CBB" w14:textId="77777777" w:rsidR="0052129D" w:rsidRPr="00C35486" w:rsidRDefault="0052129D" w:rsidP="0052129D">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Recommended:</w:t>
      </w:r>
    </w:p>
    <w:p w14:paraId="533EEF05" w14:textId="42A76D26" w:rsidR="00C11F8C" w:rsidRPr="008F790B" w:rsidRDefault="00C11F8C" w:rsidP="00C11F8C">
      <w:pPr>
        <w:rPr>
          <w:rFonts w:ascii="Times New Roman" w:hAnsi="Times New Roman"/>
          <w:color w:val="auto"/>
        </w:rPr>
      </w:pPr>
      <w:r w:rsidRPr="00C11F8C">
        <w:rPr>
          <w:rFonts w:ascii="Times New Roman" w:hAnsi="Times New Roman"/>
          <w:bCs/>
          <w:color w:val="auto"/>
          <w:szCs w:val="24"/>
        </w:rPr>
        <w:t>Case:</w:t>
      </w:r>
      <w:r>
        <w:rPr>
          <w:rFonts w:ascii="Times New Roman" w:hAnsi="Times New Roman"/>
          <w:bCs/>
          <w:color w:val="auto"/>
          <w:szCs w:val="24"/>
        </w:rPr>
        <w:t xml:space="preserve"> </w:t>
      </w:r>
      <w:r w:rsidRPr="00C35486">
        <w:rPr>
          <w:rFonts w:ascii="Times New Roman" w:hAnsi="Times New Roman"/>
          <w:color w:val="auto"/>
        </w:rPr>
        <w:t xml:space="preserve">ECtHR: </w:t>
      </w:r>
      <w:r w:rsidRPr="00C35486">
        <w:rPr>
          <w:rFonts w:ascii="Times New Roman" w:hAnsi="Times New Roman"/>
          <w:i/>
          <w:iCs/>
          <w:color w:val="auto"/>
        </w:rPr>
        <w:t>V.C. v. Slovakia</w:t>
      </w:r>
      <w:r w:rsidRPr="00C35486">
        <w:rPr>
          <w:rFonts w:ascii="Times New Roman" w:hAnsi="Times New Roman"/>
          <w:color w:val="auto"/>
        </w:rPr>
        <w:t>, no. 18968/07, 8 November 2011</w:t>
      </w:r>
    </w:p>
    <w:p w14:paraId="4EBCE182" w14:textId="275B4220" w:rsidR="0052129D" w:rsidRPr="00C35486" w:rsidRDefault="079EAB27" w:rsidP="079EAB27">
      <w:pPr>
        <w:spacing w:before="100" w:beforeAutospacing="1" w:after="100" w:afterAutospacing="1" w:line="288" w:lineRule="atLeast"/>
        <w:jc w:val="both"/>
        <w:rPr>
          <w:rFonts w:ascii="Times New Roman" w:hAnsi="Times New Roman"/>
          <w:color w:val="auto"/>
        </w:rPr>
      </w:pPr>
      <w:r w:rsidRPr="00C35486">
        <w:rPr>
          <w:rFonts w:ascii="Times New Roman" w:hAnsi="Times New Roman"/>
          <w:color w:val="auto"/>
        </w:rPr>
        <w:t xml:space="preserve">Kathy Davis, “Intersectionality as Buzzword: A Sociology of Science Perspective on What Makes a Feminist Theory Successful”, </w:t>
      </w:r>
      <w:r w:rsidRPr="00C35486">
        <w:rPr>
          <w:rFonts w:ascii="Times New Roman" w:hAnsi="Times New Roman"/>
          <w:i/>
          <w:iCs/>
          <w:color w:val="auto"/>
        </w:rPr>
        <w:t>Feminist Theory</w:t>
      </w:r>
      <w:r w:rsidRPr="00C35486">
        <w:rPr>
          <w:rFonts w:ascii="Times New Roman" w:hAnsi="Times New Roman"/>
          <w:color w:val="auto"/>
        </w:rPr>
        <w:t>, 2008, vol. 9, pp. 67-85</w:t>
      </w:r>
    </w:p>
    <w:p w14:paraId="3F240E52" w14:textId="77777777" w:rsidR="079EAB27" w:rsidRPr="00C35486" w:rsidRDefault="079EAB27" w:rsidP="079EAB27">
      <w:pPr>
        <w:spacing w:beforeAutospacing="1" w:afterAutospacing="1" w:line="288" w:lineRule="atLeast"/>
        <w:jc w:val="both"/>
        <w:rPr>
          <w:rFonts w:ascii="Times New Roman" w:hAnsi="Times New Roman"/>
          <w:color w:val="auto"/>
        </w:rPr>
      </w:pPr>
      <w:r w:rsidRPr="00C35486">
        <w:rPr>
          <w:rFonts w:ascii="Times New Roman" w:hAnsi="Times New Roman"/>
          <w:color w:val="auto"/>
        </w:rPr>
        <w:t xml:space="preserve">Maria Caterina La </w:t>
      </w:r>
      <w:proofErr w:type="spellStart"/>
      <w:r w:rsidRPr="00C35486">
        <w:rPr>
          <w:rFonts w:ascii="Times New Roman" w:hAnsi="Times New Roman"/>
          <w:color w:val="auto"/>
        </w:rPr>
        <w:t>Barbera</w:t>
      </w:r>
      <w:proofErr w:type="spellEnd"/>
      <w:r w:rsidRPr="00C35486">
        <w:rPr>
          <w:rFonts w:ascii="Times New Roman" w:hAnsi="Times New Roman"/>
          <w:color w:val="auto"/>
        </w:rPr>
        <w:t xml:space="preserve"> and Marta </w:t>
      </w:r>
      <w:proofErr w:type="spellStart"/>
      <w:r w:rsidRPr="00C35486">
        <w:rPr>
          <w:rFonts w:ascii="Times New Roman" w:hAnsi="Times New Roman"/>
          <w:color w:val="auto"/>
        </w:rPr>
        <w:t>Cruells</w:t>
      </w:r>
      <w:proofErr w:type="spellEnd"/>
      <w:r w:rsidRPr="00C35486">
        <w:rPr>
          <w:rFonts w:ascii="Times New Roman" w:hAnsi="Times New Roman"/>
          <w:color w:val="auto"/>
        </w:rPr>
        <w:t xml:space="preserve"> Lopez, “Toward the Implementation of Intersectionality in the European Multilevel Legal Praxis: </w:t>
      </w:r>
      <w:r w:rsidRPr="00C35486">
        <w:rPr>
          <w:rFonts w:ascii="Times New Roman" w:hAnsi="Times New Roman"/>
          <w:i/>
          <w:iCs/>
          <w:color w:val="auto"/>
        </w:rPr>
        <w:t>B.S. v. Spain</w:t>
      </w:r>
      <w:r w:rsidRPr="00C35486">
        <w:rPr>
          <w:rFonts w:ascii="Times New Roman" w:hAnsi="Times New Roman"/>
          <w:color w:val="auto"/>
        </w:rPr>
        <w:t xml:space="preserve">”, </w:t>
      </w:r>
      <w:r w:rsidRPr="00C35486">
        <w:rPr>
          <w:rFonts w:ascii="Times New Roman" w:hAnsi="Times New Roman"/>
          <w:i/>
          <w:iCs/>
          <w:color w:val="auto"/>
        </w:rPr>
        <w:t>Law and Society Review</w:t>
      </w:r>
      <w:r w:rsidRPr="00C35486">
        <w:rPr>
          <w:rFonts w:ascii="Times New Roman" w:hAnsi="Times New Roman"/>
          <w:color w:val="auto"/>
        </w:rPr>
        <w:t xml:space="preserve">, 2019, </w:t>
      </w:r>
      <w:hyperlink r:id="rId21">
        <w:r w:rsidRPr="00C35486">
          <w:rPr>
            <w:rStyle w:val="Hyperlink"/>
            <w:rFonts w:ascii="Times New Roman" w:hAnsi="Times New Roman"/>
            <w:b/>
            <w:bCs/>
            <w:color w:val="auto"/>
            <w:sz w:val="21"/>
            <w:szCs w:val="21"/>
          </w:rPr>
          <w:t>https://doi.org/10.1111/lasr.12435</w:t>
        </w:r>
      </w:hyperlink>
    </w:p>
    <w:p w14:paraId="65462E50"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 xml:space="preserve">Celeste Montoya, </w:t>
      </w:r>
      <w:proofErr w:type="spellStart"/>
      <w:r w:rsidRPr="00C35486">
        <w:rPr>
          <w:rFonts w:ascii="Times New Roman" w:eastAsia="Calibri" w:hAnsi="Times New Roman"/>
          <w:color w:val="auto"/>
          <w:szCs w:val="24"/>
        </w:rPr>
        <w:t>Lise</w:t>
      </w:r>
      <w:proofErr w:type="spellEnd"/>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Rolandsen</w:t>
      </w:r>
      <w:proofErr w:type="spellEnd"/>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Agustín</w:t>
      </w:r>
      <w:proofErr w:type="spellEnd"/>
      <w:r w:rsidRPr="00C35486">
        <w:rPr>
          <w:rFonts w:ascii="Times New Roman" w:eastAsia="Calibri" w:hAnsi="Times New Roman"/>
          <w:color w:val="auto"/>
          <w:szCs w:val="24"/>
        </w:rPr>
        <w:t xml:space="preserve"> (2013) The Othering of Domestic Violence: The EU and Cultural Framings of Violence against Women. </w:t>
      </w:r>
      <w:r w:rsidRPr="00C35486">
        <w:rPr>
          <w:rFonts w:ascii="Times New Roman" w:eastAsia="Calibri" w:hAnsi="Times New Roman"/>
          <w:i/>
          <w:color w:val="auto"/>
          <w:szCs w:val="24"/>
        </w:rPr>
        <w:t>Social Politics: International Studies in Gender, State and Society</w:t>
      </w:r>
      <w:r w:rsidRPr="00C35486">
        <w:rPr>
          <w:rFonts w:ascii="Times New Roman" w:eastAsia="Calibri" w:hAnsi="Times New Roman"/>
          <w:color w:val="auto"/>
          <w:szCs w:val="24"/>
        </w:rPr>
        <w:t>, 20(4):534-557</w:t>
      </w:r>
    </w:p>
    <w:p w14:paraId="506B9AB0" w14:textId="77777777" w:rsidR="001904A2" w:rsidRPr="00C35486" w:rsidRDefault="001904A2" w:rsidP="001904A2">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Jennifer Nixon and Cathy Humphreys “Marshalling the Evidence: Using Intersectionality in the Domestic Violence Frame.” </w:t>
      </w:r>
      <w:r w:rsidRPr="00C35486">
        <w:rPr>
          <w:rFonts w:ascii="Times New Roman" w:hAnsi="Times New Roman"/>
          <w:i/>
          <w:iCs/>
          <w:color w:val="auto"/>
          <w:szCs w:val="24"/>
        </w:rPr>
        <w:t>Social Politics</w:t>
      </w:r>
      <w:r w:rsidRPr="00C35486">
        <w:rPr>
          <w:rFonts w:ascii="Times New Roman" w:hAnsi="Times New Roman"/>
          <w:color w:val="auto"/>
          <w:szCs w:val="24"/>
        </w:rPr>
        <w:t> Volume 17, Number 2, Summer 2010</w:t>
      </w:r>
    </w:p>
    <w:p w14:paraId="4B1A33CB" w14:textId="77777777" w:rsidR="0052129D" w:rsidRPr="00C35486" w:rsidRDefault="0052129D" w:rsidP="0052129D">
      <w:pPr>
        <w:jc w:val="both"/>
        <w:rPr>
          <w:rFonts w:ascii="Times New Roman" w:hAnsi="Times New Roman"/>
          <w:color w:val="auto"/>
          <w:szCs w:val="24"/>
        </w:rPr>
      </w:pPr>
      <w:r w:rsidRPr="00C35486">
        <w:rPr>
          <w:rFonts w:ascii="Times New Roman" w:hAnsi="Times New Roman"/>
          <w:color w:val="auto"/>
          <w:szCs w:val="24"/>
        </w:rPr>
        <w:t>Center for Reproductive Rights and Center for Human and Civil Rights, “Body and Soul. Forced Sterilization and Other Assaults on Roma Reproductive Freedom in Slovakia” (New York: Center for Reproductive Rights, 2003), available at: https://www.reproductiverights.org/sites/default/files/documents/bo_slov_part1.pdf</w:t>
      </w:r>
    </w:p>
    <w:p w14:paraId="4741D520"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Sokoloff, Natalie J. and Dupont, Ida (2005) </w:t>
      </w:r>
      <w:r w:rsidRPr="00C35486">
        <w:rPr>
          <w:rFonts w:ascii="Times New Roman" w:hAnsi="Times New Roman"/>
          <w:iCs/>
          <w:color w:val="auto"/>
          <w:szCs w:val="24"/>
        </w:rPr>
        <w:t>Domestic Violence at the Intersections of Race, Class, and Gender: Challenges and Contributions to Understanding Violence Against Marginalized Women in Diverse Communities</w:t>
      </w:r>
      <w:r w:rsidRPr="00C35486">
        <w:rPr>
          <w:rFonts w:ascii="Times New Roman" w:hAnsi="Times New Roman"/>
          <w:i/>
          <w:iCs/>
          <w:color w:val="auto"/>
          <w:szCs w:val="24"/>
        </w:rPr>
        <w:t>.</w:t>
      </w:r>
      <w:r w:rsidRPr="00C35486">
        <w:rPr>
          <w:rFonts w:ascii="Times New Roman" w:hAnsi="Times New Roman"/>
          <w:color w:val="auto"/>
          <w:szCs w:val="24"/>
        </w:rPr>
        <w:t> </w:t>
      </w:r>
      <w:r w:rsidRPr="00C35486">
        <w:rPr>
          <w:rFonts w:ascii="Times New Roman" w:hAnsi="Times New Roman"/>
          <w:i/>
          <w:color w:val="auto"/>
          <w:szCs w:val="24"/>
        </w:rPr>
        <w:t>Violence Against Women</w:t>
      </w:r>
      <w:r w:rsidRPr="00C35486">
        <w:rPr>
          <w:rFonts w:ascii="Times New Roman" w:hAnsi="Times New Roman"/>
          <w:color w:val="auto"/>
          <w:szCs w:val="24"/>
        </w:rPr>
        <w:t>. 11(1):38-64.</w:t>
      </w:r>
    </w:p>
    <w:p w14:paraId="439A196C"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lastRenderedPageBreak/>
        <w:t xml:space="preserve">Michele </w:t>
      </w:r>
      <w:proofErr w:type="spellStart"/>
      <w:r w:rsidRPr="00C35486">
        <w:rPr>
          <w:rFonts w:ascii="Times New Roman" w:hAnsi="Times New Roman"/>
          <w:color w:val="auto"/>
          <w:szCs w:val="24"/>
        </w:rPr>
        <w:t>Bograd</w:t>
      </w:r>
      <w:proofErr w:type="spellEnd"/>
      <w:r w:rsidRPr="00C35486">
        <w:rPr>
          <w:rFonts w:ascii="Times New Roman" w:hAnsi="Times New Roman"/>
          <w:color w:val="auto"/>
          <w:szCs w:val="24"/>
        </w:rPr>
        <w:t xml:space="preserve"> (2005) “Strengthening domestic violence theories. Intersections of race, class, sexual orientation and gender” in Sokoloff, N. J. &amp; Pratt, C. eds. </w:t>
      </w:r>
      <w:r w:rsidRPr="00C35486">
        <w:rPr>
          <w:rFonts w:ascii="Times New Roman" w:hAnsi="Times New Roman"/>
          <w:i/>
          <w:iCs/>
          <w:color w:val="auto"/>
          <w:szCs w:val="24"/>
        </w:rPr>
        <w:t>Domestic Violence at the Margins </w:t>
      </w:r>
      <w:r w:rsidRPr="00C35486">
        <w:rPr>
          <w:rFonts w:ascii="Times New Roman" w:hAnsi="Times New Roman"/>
          <w:color w:val="auto"/>
          <w:szCs w:val="24"/>
        </w:rPr>
        <w:t>London: Rutgers University Press. Pp 25</w:t>
      </w:r>
    </w:p>
    <w:p w14:paraId="09CE1430"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Irma Morales Waugh (2010) Examining the Sexual Harassment Experiences of Mexican Immigrant </w:t>
      </w:r>
      <w:proofErr w:type="spellStart"/>
      <w:r w:rsidRPr="00C35486">
        <w:rPr>
          <w:rFonts w:ascii="Times New Roman" w:hAnsi="Times New Roman"/>
          <w:color w:val="auto"/>
          <w:szCs w:val="24"/>
        </w:rPr>
        <w:t>Farmworking</w:t>
      </w:r>
      <w:proofErr w:type="spellEnd"/>
      <w:r w:rsidRPr="00C35486">
        <w:rPr>
          <w:rFonts w:ascii="Times New Roman" w:hAnsi="Times New Roman"/>
          <w:color w:val="auto"/>
          <w:szCs w:val="24"/>
        </w:rPr>
        <w:t xml:space="preserve"> Women. </w:t>
      </w:r>
      <w:r w:rsidRPr="00C35486">
        <w:rPr>
          <w:rFonts w:ascii="Times New Roman" w:hAnsi="Times New Roman"/>
          <w:i/>
          <w:iCs/>
          <w:color w:val="auto"/>
          <w:szCs w:val="24"/>
        </w:rPr>
        <w:t xml:space="preserve">Violence Against Women </w:t>
      </w:r>
      <w:proofErr w:type="gramStart"/>
      <w:r w:rsidRPr="00C35486">
        <w:rPr>
          <w:rFonts w:ascii="Times New Roman" w:hAnsi="Times New Roman"/>
          <w:i/>
          <w:iCs/>
          <w:color w:val="auto"/>
          <w:szCs w:val="24"/>
        </w:rPr>
        <w:t>16( 3</w:t>
      </w:r>
      <w:proofErr w:type="gramEnd"/>
      <w:r w:rsidRPr="00C35486">
        <w:rPr>
          <w:rFonts w:ascii="Times New Roman" w:hAnsi="Times New Roman"/>
          <w:i/>
          <w:iCs/>
          <w:color w:val="auto"/>
          <w:szCs w:val="24"/>
        </w:rPr>
        <w:t>): 237-261</w:t>
      </w:r>
    </w:p>
    <w:p w14:paraId="41E921A5"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UN Special Rapporteur on Violence Against Women Rashida </w:t>
      </w:r>
      <w:proofErr w:type="spellStart"/>
      <w:r w:rsidRPr="00C35486">
        <w:rPr>
          <w:rFonts w:ascii="Times New Roman" w:hAnsi="Times New Roman"/>
          <w:color w:val="auto"/>
          <w:szCs w:val="24"/>
        </w:rPr>
        <w:t>Manjoo</w:t>
      </w:r>
      <w:proofErr w:type="spellEnd"/>
      <w:r w:rsidRPr="00C35486">
        <w:rPr>
          <w:rFonts w:ascii="Times New Roman" w:hAnsi="Times New Roman"/>
          <w:color w:val="auto"/>
          <w:szCs w:val="24"/>
        </w:rPr>
        <w:t xml:space="preserve"> (2011) Multiple and intersecting forms of discrimination and violence against women.</w:t>
      </w:r>
      <w:hyperlink r:id="rId22" w:history="1">
        <w:r w:rsidRPr="00C35486">
          <w:rPr>
            <w:rFonts w:ascii="Times New Roman" w:hAnsi="Times New Roman"/>
            <w:color w:val="auto"/>
            <w:szCs w:val="24"/>
            <w:u w:val="single"/>
          </w:rPr>
          <w:t>http://daccess-dds-ny.un.org/doc/UNDOC/GEN/G11/130/22/PDF/G1113022.pdf?OpenElement</w:t>
        </w:r>
      </w:hyperlink>
    </w:p>
    <w:p w14:paraId="27BC973A"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Mental Health Europe (2012) Shaping attitudes. A handbook on domestic violence and mental health.</w:t>
      </w:r>
    </w:p>
    <w:p w14:paraId="09024F36"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Thematic study on the issue of violence against women and girls and disability Report of the Office of the United Nations High Commissioner for Human Rights. A/HRC/20/5. March 2012 </w:t>
      </w:r>
      <w:hyperlink r:id="rId23" w:history="1">
        <w:r w:rsidRPr="00C35486">
          <w:rPr>
            <w:rFonts w:ascii="Times New Roman" w:hAnsi="Times New Roman"/>
            <w:color w:val="auto"/>
            <w:szCs w:val="24"/>
            <w:u w:val="single"/>
          </w:rPr>
          <w:t>http://www2.ohchr.org/english/issues/women/docs/A.HRC.20.5.pdf</w:t>
        </w:r>
      </w:hyperlink>
      <w:r w:rsidRPr="00C35486">
        <w:rPr>
          <w:rFonts w:ascii="Times New Roman" w:hAnsi="Times New Roman"/>
          <w:color w:val="auto"/>
          <w:szCs w:val="24"/>
        </w:rPr>
        <w:t xml:space="preserve"> </w:t>
      </w:r>
    </w:p>
    <w:p w14:paraId="38A57481"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proofErr w:type="spellStart"/>
      <w:r w:rsidRPr="00C35486">
        <w:rPr>
          <w:rFonts w:ascii="Times New Roman" w:hAnsi="Times New Roman"/>
          <w:color w:val="auto"/>
          <w:szCs w:val="24"/>
        </w:rPr>
        <w:t>Shamita</w:t>
      </w:r>
      <w:proofErr w:type="spellEnd"/>
      <w:r w:rsidRPr="00C35486">
        <w:rPr>
          <w:rFonts w:ascii="Times New Roman" w:hAnsi="Times New Roman"/>
          <w:color w:val="auto"/>
          <w:szCs w:val="24"/>
        </w:rPr>
        <w:t xml:space="preserve"> das Dasgupta (2005) “Women’s realities. Defining VAW by immigration, race and class” in Sokoloff, N. J. &amp; Pratt, C. eds. </w:t>
      </w:r>
      <w:r w:rsidRPr="00C35486">
        <w:rPr>
          <w:rFonts w:ascii="Times New Roman" w:hAnsi="Times New Roman"/>
          <w:i/>
          <w:iCs/>
          <w:color w:val="auto"/>
          <w:szCs w:val="24"/>
        </w:rPr>
        <w:t>Domestic Violence at the Margins </w:t>
      </w:r>
      <w:r w:rsidRPr="00C35486">
        <w:rPr>
          <w:rFonts w:ascii="Times New Roman" w:hAnsi="Times New Roman"/>
          <w:color w:val="auto"/>
          <w:szCs w:val="24"/>
        </w:rPr>
        <w:t>London: Rutgers University Press. Pp. 56</w:t>
      </w:r>
    </w:p>
    <w:p w14:paraId="3E7340F2" w14:textId="7777777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br w:type="page"/>
      </w:r>
    </w:p>
    <w:p w14:paraId="668F53B6" w14:textId="44FDB6C9" w:rsidR="0052129D" w:rsidRPr="00C35486" w:rsidRDefault="0052129D" w:rsidP="0052129D">
      <w:pPr>
        <w:numPr>
          <w:ilvl w:val="0"/>
          <w:numId w:val="1"/>
        </w:numPr>
        <w:spacing w:after="160" w:line="259" w:lineRule="auto"/>
        <w:contextualSpacing/>
        <w:jc w:val="both"/>
        <w:rPr>
          <w:rFonts w:ascii="Times New Roman" w:eastAsia="Calibri" w:hAnsi="Times New Roman"/>
          <w:b/>
          <w:color w:val="auto"/>
          <w:szCs w:val="24"/>
        </w:rPr>
      </w:pPr>
      <w:r w:rsidRPr="00C35486">
        <w:rPr>
          <w:rFonts w:ascii="Times New Roman" w:hAnsi="Times New Roman"/>
          <w:b/>
          <w:color w:val="auto"/>
          <w:szCs w:val="24"/>
        </w:rPr>
        <w:lastRenderedPageBreak/>
        <w:t xml:space="preserve"> Domestic violence </w:t>
      </w:r>
    </w:p>
    <w:p w14:paraId="238B581E" w14:textId="77777777" w:rsidR="0052129D" w:rsidRPr="00C35486" w:rsidRDefault="0052129D" w:rsidP="0052129D">
      <w:pPr>
        <w:ind w:left="360"/>
        <w:jc w:val="both"/>
        <w:rPr>
          <w:rFonts w:ascii="Calibri" w:eastAsia="Calibri" w:hAnsi="Calibri"/>
          <w:color w:val="auto"/>
          <w:sz w:val="22"/>
          <w:szCs w:val="22"/>
        </w:rPr>
      </w:pPr>
    </w:p>
    <w:p w14:paraId="33C03910" w14:textId="77777777" w:rsidR="0052129D" w:rsidRPr="00C35486" w:rsidRDefault="0052129D" w:rsidP="0052129D">
      <w:pPr>
        <w:jc w:val="both"/>
        <w:rPr>
          <w:rFonts w:ascii="Times New Roman" w:eastAsia="Calibri" w:hAnsi="Times New Roman"/>
          <w:color w:val="auto"/>
          <w:szCs w:val="24"/>
        </w:rPr>
      </w:pPr>
      <w:r w:rsidRPr="00C35486">
        <w:rPr>
          <w:rFonts w:ascii="Times New Roman" w:eastAsia="Calibri" w:hAnsi="Times New Roman"/>
          <w:color w:val="auto"/>
          <w:szCs w:val="24"/>
        </w:rPr>
        <w:t xml:space="preserve">Domestic violence is one of the most prevalent and most widely discussed and regulated forms of </w:t>
      </w:r>
      <w:proofErr w:type="gramStart"/>
      <w:r w:rsidRPr="00C35486">
        <w:rPr>
          <w:rFonts w:ascii="Times New Roman" w:eastAsia="Calibri" w:hAnsi="Times New Roman"/>
          <w:color w:val="auto"/>
          <w:szCs w:val="24"/>
        </w:rPr>
        <w:t>gender based</w:t>
      </w:r>
      <w:proofErr w:type="gramEnd"/>
      <w:r w:rsidRPr="00C35486">
        <w:rPr>
          <w:rFonts w:ascii="Times New Roman" w:eastAsia="Calibri" w:hAnsi="Times New Roman"/>
          <w:color w:val="auto"/>
          <w:szCs w:val="24"/>
        </w:rPr>
        <w:t xml:space="preserve"> violence. The main challenge domestic violence brings to the policy agenda is its outspoken contestation of traditional understandings of privacy. We discuss approaches that compete with a gender equality interpretation of domestic violence such as family policy approaches, which see domestic violence as a family problem rather as a violation of human rights, or the challenge coming from children’s rights, and approaches that prioritize violence against children. </w:t>
      </w:r>
    </w:p>
    <w:p w14:paraId="7059DD32" w14:textId="77777777" w:rsidR="0052129D" w:rsidRPr="00C35486" w:rsidRDefault="0052129D" w:rsidP="0052129D">
      <w:pPr>
        <w:jc w:val="both"/>
        <w:rPr>
          <w:rFonts w:ascii="Times New Roman" w:eastAsia="Calibri" w:hAnsi="Times New Roman"/>
          <w:color w:val="auto"/>
          <w:szCs w:val="24"/>
        </w:rPr>
      </w:pPr>
    </w:p>
    <w:p w14:paraId="4287C4D2" w14:textId="77777777" w:rsidR="0052129D" w:rsidRPr="00C35486" w:rsidRDefault="0052129D" w:rsidP="0052129D">
      <w:pPr>
        <w:jc w:val="both"/>
        <w:rPr>
          <w:rFonts w:ascii="Times New Roman" w:eastAsia="Calibri" w:hAnsi="Times New Roman"/>
          <w:color w:val="auto"/>
          <w:szCs w:val="24"/>
        </w:rPr>
      </w:pPr>
      <w:r w:rsidRPr="00C35486">
        <w:rPr>
          <w:rFonts w:ascii="Times New Roman" w:eastAsia="Calibri" w:hAnsi="Times New Roman"/>
          <w:b/>
          <w:color w:val="auto"/>
          <w:szCs w:val="24"/>
        </w:rPr>
        <w:t>Questions for debate</w:t>
      </w:r>
      <w:r w:rsidRPr="00C35486">
        <w:rPr>
          <w:rFonts w:ascii="Times New Roman" w:eastAsia="Calibri" w:hAnsi="Times New Roman"/>
          <w:color w:val="auto"/>
          <w:szCs w:val="24"/>
        </w:rPr>
        <w:t xml:space="preserve">: Are family protection and child protection </w:t>
      </w:r>
      <w:proofErr w:type="gramStart"/>
      <w:r w:rsidRPr="00C35486">
        <w:rPr>
          <w:rFonts w:ascii="Times New Roman" w:eastAsia="Calibri" w:hAnsi="Times New Roman"/>
          <w:color w:val="auto"/>
          <w:szCs w:val="24"/>
        </w:rPr>
        <w:t>approaches</w:t>
      </w:r>
      <w:proofErr w:type="gramEnd"/>
      <w:r w:rsidRPr="00C35486">
        <w:rPr>
          <w:rFonts w:ascii="Times New Roman" w:eastAsia="Calibri" w:hAnsi="Times New Roman"/>
          <w:color w:val="auto"/>
          <w:szCs w:val="24"/>
        </w:rPr>
        <w:t xml:space="preserve"> to domestic violence compatible with gender equality driven understandings of domestic violence? Does a policy on domestic violence need to talk about women’s rights specifically? Or can it be gender neutral and still promote women’s rights?</w:t>
      </w:r>
    </w:p>
    <w:p w14:paraId="6D96774A" w14:textId="77777777" w:rsidR="0052129D" w:rsidRPr="00C35486" w:rsidRDefault="0052129D" w:rsidP="0052129D">
      <w:pPr>
        <w:spacing w:before="100" w:beforeAutospacing="1" w:after="100" w:afterAutospacing="1"/>
        <w:jc w:val="both"/>
        <w:rPr>
          <w:rFonts w:ascii="Times New Roman" w:hAnsi="Times New Roman"/>
          <w:b/>
          <w:color w:val="auto"/>
          <w:szCs w:val="24"/>
        </w:rPr>
      </w:pPr>
      <w:r w:rsidRPr="00C35486">
        <w:rPr>
          <w:rFonts w:ascii="Times New Roman" w:hAnsi="Times New Roman"/>
          <w:b/>
          <w:color w:val="auto"/>
          <w:szCs w:val="24"/>
        </w:rPr>
        <w:t>Readings:</w:t>
      </w:r>
    </w:p>
    <w:p w14:paraId="406B4B44"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Evan Stark (2012) “Re-presenting Battered Women: Coercive Control and the Defense of Liberty” Prepared for Violence Against Women: Complex Realities and New Issues in a Changing World, Les Presses de </w:t>
      </w:r>
      <w:proofErr w:type="spellStart"/>
      <w:r w:rsidRPr="00C35486">
        <w:rPr>
          <w:rFonts w:ascii="Times New Roman" w:hAnsi="Times New Roman"/>
          <w:color w:val="auto"/>
          <w:szCs w:val="24"/>
        </w:rPr>
        <w:t>l’Université</w:t>
      </w:r>
      <w:proofErr w:type="spellEnd"/>
      <w:r w:rsidRPr="00C35486">
        <w:rPr>
          <w:rFonts w:ascii="Times New Roman" w:hAnsi="Times New Roman"/>
          <w:color w:val="auto"/>
          <w:szCs w:val="24"/>
        </w:rPr>
        <w:t xml:space="preserve"> du Québec (2012)</w:t>
      </w:r>
    </w:p>
    <w:p w14:paraId="6F33536E" w14:textId="77777777" w:rsidR="001904A2" w:rsidRPr="00C35486" w:rsidRDefault="001904A2"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+ 1 reading: </w:t>
      </w:r>
    </w:p>
    <w:p w14:paraId="1F149A19" w14:textId="77777777" w:rsidR="001904A2" w:rsidRPr="00C35486" w:rsidRDefault="001904A2" w:rsidP="001904A2">
      <w:pPr>
        <w:shd w:val="clear" w:color="auto" w:fill="FFFFFF"/>
        <w:spacing w:after="160"/>
        <w:jc w:val="both"/>
        <w:textAlignment w:val="baseline"/>
        <w:rPr>
          <w:rFonts w:ascii="Times New Roman" w:eastAsia="Calibri" w:hAnsi="Times New Roman"/>
          <w:color w:val="auto"/>
          <w:szCs w:val="24"/>
        </w:rPr>
      </w:pPr>
      <w:r w:rsidRPr="00C35486">
        <w:rPr>
          <w:rFonts w:ascii="Times New Roman" w:eastAsia="Calibri" w:hAnsi="Times New Roman"/>
          <w:color w:val="auto"/>
          <w:szCs w:val="24"/>
          <w:bdr w:val="none" w:sz="0" w:space="0" w:color="auto" w:frame="1"/>
        </w:rPr>
        <w:t xml:space="preserve">Michael P. Johnson (2006) </w:t>
      </w:r>
      <w:r w:rsidRPr="00C35486">
        <w:rPr>
          <w:rFonts w:ascii="Times New Roman" w:eastAsia="Calibri" w:hAnsi="Times New Roman"/>
          <w:color w:val="auto"/>
          <w:szCs w:val="24"/>
        </w:rPr>
        <w:t>Conflict and Control</w:t>
      </w:r>
      <w:r w:rsidRPr="00C35486">
        <w:rPr>
          <w:rFonts w:ascii="Times New Roman" w:eastAsia="Calibri" w:hAnsi="Times New Roman"/>
          <w:color w:val="auto"/>
          <w:szCs w:val="24"/>
          <w:bdr w:val="none" w:sz="0" w:space="0" w:color="auto" w:frame="1"/>
        </w:rPr>
        <w:t xml:space="preserve">: Gender Symmetry and Asymmetry in Domestic Violence. </w:t>
      </w:r>
      <w:r w:rsidRPr="00C35486">
        <w:rPr>
          <w:rFonts w:ascii="Times New Roman" w:eastAsia="Calibri" w:hAnsi="Times New Roman"/>
          <w:i/>
          <w:iCs/>
          <w:color w:val="auto"/>
          <w:szCs w:val="24"/>
          <w:bdr w:val="none" w:sz="0" w:space="0" w:color="auto" w:frame="1"/>
          <w:shd w:val="clear" w:color="auto" w:fill="FFFFFF"/>
        </w:rPr>
        <w:t>Violence Against Women</w:t>
      </w:r>
      <w:r w:rsidRPr="00C35486">
        <w:rPr>
          <w:rFonts w:ascii="Times New Roman" w:eastAsia="Calibri" w:hAnsi="Times New Roman"/>
          <w:color w:val="auto"/>
          <w:szCs w:val="24"/>
          <w:bdr w:val="none" w:sz="0" w:space="0" w:color="auto" w:frame="1"/>
          <w:shd w:val="clear" w:color="auto" w:fill="FFFFFF"/>
        </w:rPr>
        <w:t> November. 12: 1003-1018</w:t>
      </w:r>
    </w:p>
    <w:p w14:paraId="746883BA" w14:textId="77777777" w:rsidR="001904A2" w:rsidRPr="00C35486" w:rsidRDefault="001904A2" w:rsidP="001904A2">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Hester, M. (2011). The Three Planet Model: Towards an Understanding of Contradictions in Approaches to Women and Children’s Safety in Contexts of Domestic Violence.  </w:t>
      </w:r>
      <w:r w:rsidRPr="00C35486">
        <w:rPr>
          <w:rFonts w:ascii="Times New Roman" w:hAnsi="Times New Roman"/>
          <w:i/>
          <w:iCs/>
          <w:color w:val="auto"/>
          <w:szCs w:val="24"/>
        </w:rPr>
        <w:t>British Journal of Social Work</w:t>
      </w:r>
      <w:r w:rsidRPr="00C35486">
        <w:rPr>
          <w:rFonts w:ascii="Times New Roman" w:hAnsi="Times New Roman"/>
          <w:color w:val="auto"/>
          <w:szCs w:val="24"/>
        </w:rPr>
        <w:t> (2011) 41, 837–853</w:t>
      </w:r>
    </w:p>
    <w:p w14:paraId="68925DD2" w14:textId="7AF6AFF8" w:rsidR="001904A2" w:rsidRPr="00C35486" w:rsidRDefault="001904A2" w:rsidP="001904A2">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Krizsan, Andrea and Raluca Maria Popa (201</w:t>
      </w:r>
      <w:r w:rsidR="008F790B">
        <w:rPr>
          <w:rFonts w:ascii="Times New Roman" w:hAnsi="Times New Roman"/>
          <w:color w:val="auto"/>
          <w:szCs w:val="24"/>
        </w:rPr>
        <w:t>3</w:t>
      </w:r>
      <w:r w:rsidRPr="00C35486">
        <w:rPr>
          <w:rFonts w:ascii="Times New Roman" w:hAnsi="Times New Roman"/>
          <w:color w:val="auto"/>
          <w:szCs w:val="24"/>
        </w:rPr>
        <w:t>) "Frames in Contestation: Gendering Domestic Violence Policies in Five Central and Eastern European Countries" </w:t>
      </w:r>
      <w:r w:rsidRPr="00C35486">
        <w:rPr>
          <w:rFonts w:ascii="Times New Roman" w:hAnsi="Times New Roman"/>
          <w:i/>
          <w:iCs/>
          <w:color w:val="auto"/>
          <w:szCs w:val="24"/>
        </w:rPr>
        <w:t>Violence against Women</w:t>
      </w:r>
      <w:r w:rsidRPr="00C35486">
        <w:rPr>
          <w:rFonts w:ascii="Times New Roman" w:hAnsi="Times New Roman"/>
          <w:color w:val="auto"/>
          <w:szCs w:val="24"/>
        </w:rPr>
        <w:t> </w:t>
      </w:r>
    </w:p>
    <w:p w14:paraId="522626D1" w14:textId="77777777" w:rsidR="0052129D" w:rsidRPr="00C35486" w:rsidRDefault="0052129D" w:rsidP="0052129D">
      <w:pPr>
        <w:spacing w:before="100" w:beforeAutospacing="1" w:after="100" w:afterAutospacing="1"/>
        <w:jc w:val="both"/>
        <w:rPr>
          <w:rFonts w:ascii="Times New Roman" w:hAnsi="Times New Roman"/>
          <w:b/>
          <w:color w:val="auto"/>
          <w:szCs w:val="24"/>
        </w:rPr>
      </w:pPr>
      <w:r w:rsidRPr="00C35486">
        <w:rPr>
          <w:rFonts w:ascii="Times New Roman" w:hAnsi="Times New Roman"/>
          <w:b/>
          <w:color w:val="auto"/>
          <w:szCs w:val="24"/>
        </w:rPr>
        <w:t>Recommended:</w:t>
      </w:r>
    </w:p>
    <w:p w14:paraId="1CABFE7D"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Elizabeth M Schneider (1994) The Violence of Privacy. In Martha </w:t>
      </w:r>
      <w:proofErr w:type="spellStart"/>
      <w:r w:rsidRPr="00C35486">
        <w:rPr>
          <w:rFonts w:ascii="Times New Roman" w:hAnsi="Times New Roman"/>
          <w:color w:val="auto"/>
          <w:szCs w:val="24"/>
        </w:rPr>
        <w:t>Finneman</w:t>
      </w:r>
      <w:proofErr w:type="spellEnd"/>
      <w:r w:rsidRPr="00C35486">
        <w:rPr>
          <w:rFonts w:ascii="Times New Roman" w:hAnsi="Times New Roman"/>
          <w:color w:val="auto"/>
          <w:szCs w:val="24"/>
        </w:rPr>
        <w:t xml:space="preserve"> and </w:t>
      </w:r>
      <w:proofErr w:type="gramStart"/>
      <w:r w:rsidRPr="00C35486">
        <w:rPr>
          <w:rFonts w:ascii="Times New Roman" w:hAnsi="Times New Roman"/>
          <w:color w:val="auto"/>
          <w:szCs w:val="24"/>
          <w:shd w:val="clear" w:color="auto" w:fill="FFFFFF"/>
        </w:rPr>
        <w:t xml:space="preserve">Roxanne </w:t>
      </w:r>
      <w:proofErr w:type="spellStart"/>
      <w:r w:rsidRPr="00C35486">
        <w:rPr>
          <w:rFonts w:ascii="Times New Roman" w:hAnsi="Times New Roman"/>
          <w:color w:val="auto"/>
          <w:szCs w:val="24"/>
          <w:shd w:val="clear" w:color="auto" w:fill="FFFFFF"/>
        </w:rPr>
        <w:t>Mykitiuk</w:t>
      </w:r>
      <w:proofErr w:type="spellEnd"/>
      <w:proofErr w:type="gramEnd"/>
      <w:r w:rsidRPr="00C35486">
        <w:rPr>
          <w:rFonts w:ascii="Times New Roman" w:hAnsi="Times New Roman"/>
          <w:i/>
          <w:iCs/>
          <w:color w:val="auto"/>
          <w:szCs w:val="24"/>
        </w:rPr>
        <w:t xml:space="preserve"> The Public Nature of Private Violence</w:t>
      </w:r>
      <w:r w:rsidRPr="00C35486">
        <w:rPr>
          <w:rFonts w:ascii="Times New Roman" w:hAnsi="Times New Roman"/>
          <w:color w:val="auto"/>
          <w:szCs w:val="24"/>
        </w:rPr>
        <w:t>. 36-59</w:t>
      </w:r>
    </w:p>
    <w:p w14:paraId="0D4EBDBB"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Cheryl Hanna. 2010 “Health, Human Rights, and Violence Against Women and Girls: Broadly Defining Affirmative State Duties After </w:t>
      </w:r>
      <w:proofErr w:type="spellStart"/>
      <w:r w:rsidRPr="00C35486">
        <w:rPr>
          <w:rFonts w:ascii="Times New Roman" w:hAnsi="Times New Roman"/>
          <w:color w:val="auto"/>
          <w:szCs w:val="24"/>
        </w:rPr>
        <w:t>Opuz</w:t>
      </w:r>
      <w:proofErr w:type="spellEnd"/>
      <w:r w:rsidRPr="00C35486">
        <w:rPr>
          <w:rFonts w:ascii="Times New Roman" w:hAnsi="Times New Roman"/>
          <w:color w:val="auto"/>
          <w:szCs w:val="24"/>
        </w:rPr>
        <w:t xml:space="preserve"> v. Turkey”. Forthcoming, HASTINGS INTERNATIONAL AND COMPARATIVE LAW REVIEW</w:t>
      </w:r>
    </w:p>
    <w:p w14:paraId="20D16AE1"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Isabel Marcus (1994) “Reframing Domestic Violence: Terrorism in the home” in Martha </w:t>
      </w:r>
      <w:proofErr w:type="spellStart"/>
      <w:r w:rsidRPr="00C35486">
        <w:rPr>
          <w:rFonts w:ascii="Times New Roman" w:hAnsi="Times New Roman"/>
          <w:color w:val="auto"/>
          <w:szCs w:val="24"/>
        </w:rPr>
        <w:t>Finneman</w:t>
      </w:r>
      <w:proofErr w:type="spellEnd"/>
      <w:r w:rsidRPr="00C35486">
        <w:rPr>
          <w:rFonts w:ascii="Times New Roman" w:hAnsi="Times New Roman"/>
          <w:color w:val="auto"/>
          <w:szCs w:val="24"/>
        </w:rPr>
        <w:t xml:space="preserve"> and </w:t>
      </w:r>
      <w:r w:rsidRPr="00C35486">
        <w:rPr>
          <w:rFonts w:ascii="Times New Roman" w:hAnsi="Times New Roman"/>
          <w:color w:val="auto"/>
          <w:szCs w:val="24"/>
          <w:shd w:val="clear" w:color="auto" w:fill="FFFFFF"/>
        </w:rPr>
        <w:t xml:space="preserve">Roxanne </w:t>
      </w:r>
      <w:proofErr w:type="spellStart"/>
      <w:r w:rsidRPr="00C35486">
        <w:rPr>
          <w:rFonts w:ascii="Times New Roman" w:hAnsi="Times New Roman"/>
          <w:color w:val="auto"/>
          <w:szCs w:val="24"/>
          <w:shd w:val="clear" w:color="auto" w:fill="FFFFFF"/>
        </w:rPr>
        <w:t>Mykitiuk</w:t>
      </w:r>
      <w:proofErr w:type="spellEnd"/>
      <w:r w:rsidRPr="00C35486">
        <w:rPr>
          <w:rFonts w:ascii="Times New Roman" w:hAnsi="Times New Roman"/>
          <w:i/>
          <w:iCs/>
          <w:color w:val="auto"/>
          <w:szCs w:val="24"/>
        </w:rPr>
        <w:t xml:space="preserve"> The Public Nature of Private Violence</w:t>
      </w:r>
      <w:r w:rsidRPr="00C35486">
        <w:rPr>
          <w:rFonts w:ascii="Times New Roman" w:hAnsi="Times New Roman"/>
          <w:color w:val="auto"/>
          <w:szCs w:val="24"/>
        </w:rPr>
        <w:t>. Pp. 11-36</w:t>
      </w:r>
    </w:p>
    <w:p w14:paraId="1CFDF934"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lastRenderedPageBreak/>
        <w:t xml:space="preserve">Maria </w:t>
      </w:r>
      <w:proofErr w:type="spellStart"/>
      <w:r w:rsidRPr="00C35486">
        <w:rPr>
          <w:rFonts w:ascii="Times New Roman" w:hAnsi="Times New Roman"/>
          <w:color w:val="auto"/>
          <w:szCs w:val="24"/>
        </w:rPr>
        <w:t>Bustelo</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Andromachi</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Hadjigianni</w:t>
      </w:r>
      <w:proofErr w:type="spellEnd"/>
      <w:r w:rsidRPr="00C35486">
        <w:rPr>
          <w:rFonts w:ascii="Times New Roman" w:hAnsi="Times New Roman"/>
          <w:color w:val="auto"/>
          <w:szCs w:val="24"/>
        </w:rPr>
        <w:t>, Andrea Krizsan " Domestic Violence: a public matter” in </w:t>
      </w:r>
      <w:r w:rsidRPr="00C35486">
        <w:rPr>
          <w:rFonts w:ascii="Times New Roman" w:hAnsi="Times New Roman"/>
          <w:i/>
          <w:iCs/>
          <w:color w:val="auto"/>
          <w:szCs w:val="24"/>
        </w:rPr>
        <w:t>Multiple Meanings of Gender Equality. A Critical Frame Analysis of Gender Policies in Europe </w:t>
      </w:r>
      <w:r w:rsidRPr="00C35486">
        <w:rPr>
          <w:rFonts w:ascii="Times New Roman" w:hAnsi="Times New Roman"/>
          <w:color w:val="auto"/>
          <w:szCs w:val="24"/>
        </w:rPr>
        <w:t xml:space="preserve">(ed.) </w:t>
      </w:r>
      <w:proofErr w:type="spellStart"/>
      <w:r w:rsidRPr="00C35486">
        <w:rPr>
          <w:rFonts w:ascii="Times New Roman" w:hAnsi="Times New Roman"/>
          <w:color w:val="auto"/>
          <w:szCs w:val="24"/>
        </w:rPr>
        <w:t>Mieke</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Verloo</w:t>
      </w:r>
      <w:proofErr w:type="spellEnd"/>
      <w:r w:rsidRPr="00C35486">
        <w:rPr>
          <w:rFonts w:ascii="Times New Roman" w:hAnsi="Times New Roman"/>
          <w:color w:val="auto"/>
          <w:szCs w:val="24"/>
        </w:rPr>
        <w:t>, CEU Press: Budapest. 2007</w:t>
      </w:r>
    </w:p>
    <w:p w14:paraId="564E13F6"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JoAnne Langley Miller and Dean Knudsen (1999) “Family abuse and Violence” in </w:t>
      </w:r>
      <w:r w:rsidRPr="00C35486">
        <w:rPr>
          <w:rFonts w:ascii="Times New Roman" w:hAnsi="Times New Roman"/>
          <w:i/>
          <w:iCs/>
          <w:color w:val="auto"/>
          <w:szCs w:val="24"/>
        </w:rPr>
        <w:t>Handbook of marriage and the family</w:t>
      </w:r>
      <w:r w:rsidRPr="00C35486">
        <w:rPr>
          <w:rFonts w:ascii="Times New Roman" w:hAnsi="Times New Roman"/>
          <w:color w:val="auto"/>
          <w:szCs w:val="24"/>
        </w:rPr>
        <w:t> / edited by Marvin B. Sussman, Suzanne K. Steinmetz, and Gary W. Peterson. New York, Plenum Press. Pp. 705-743</w:t>
      </w:r>
    </w:p>
    <w:p w14:paraId="0C609691" w14:textId="77777777" w:rsidR="0052129D" w:rsidRPr="00C35486" w:rsidRDefault="0052129D" w:rsidP="0052129D">
      <w:pPr>
        <w:spacing w:before="100" w:beforeAutospacing="1" w:after="100" w:afterAutospacing="1"/>
        <w:jc w:val="both"/>
        <w:rPr>
          <w:rFonts w:ascii="Times New Roman" w:hAnsi="Times New Roman"/>
          <w:b/>
          <w:color w:val="auto"/>
          <w:szCs w:val="24"/>
        </w:rPr>
      </w:pPr>
      <w:r w:rsidRPr="00C35486">
        <w:rPr>
          <w:rFonts w:ascii="Times New Roman" w:hAnsi="Times New Roman"/>
          <w:color w:val="auto"/>
          <w:szCs w:val="24"/>
        </w:rPr>
        <w:t>WHO Multi-country Study on Women's Health and Domestic Violence against Women. 2005.</w:t>
      </w:r>
      <w:hyperlink r:id="rId24" w:history="1">
        <w:r w:rsidRPr="00C35486">
          <w:rPr>
            <w:rFonts w:ascii="Times New Roman" w:hAnsi="Times New Roman"/>
            <w:color w:val="auto"/>
            <w:szCs w:val="24"/>
            <w:u w:val="single"/>
          </w:rPr>
          <w:t>http://www.who.int/gender/violence/who_multicountry_study/en/</w:t>
        </w:r>
      </w:hyperlink>
      <w:r w:rsidRPr="00C35486">
        <w:rPr>
          <w:rFonts w:ascii="Times New Roman" w:hAnsi="Times New Roman"/>
          <w:color w:val="auto"/>
          <w:szCs w:val="24"/>
        </w:rPr>
        <w:t xml:space="preserve">   Chapters 7 and 8</w:t>
      </w:r>
      <w:bookmarkStart w:id="1" w:name="P2_29"/>
      <w:bookmarkStart w:id="2" w:name="P5_150"/>
      <w:bookmarkEnd w:id="1"/>
      <w:bookmarkEnd w:id="2"/>
    </w:p>
    <w:p w14:paraId="707CF61D"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Anastasia Powell and Suellen Murray (2008) Children and Domestic Violence: Constructing a Policy Problem in Australia and New Zealand. </w:t>
      </w:r>
      <w:r w:rsidRPr="00C35486">
        <w:rPr>
          <w:rFonts w:ascii="Times New Roman" w:hAnsi="Times New Roman"/>
          <w:i/>
          <w:iCs/>
          <w:color w:val="auto"/>
          <w:szCs w:val="24"/>
        </w:rPr>
        <w:t>Social &amp; Legal Studies</w:t>
      </w:r>
      <w:r w:rsidRPr="00C35486">
        <w:rPr>
          <w:rFonts w:ascii="Times New Roman" w:hAnsi="Times New Roman"/>
          <w:color w:val="auto"/>
          <w:szCs w:val="24"/>
        </w:rPr>
        <w:t> 17: 453-473</w:t>
      </w:r>
    </w:p>
    <w:p w14:paraId="04FAB4A5"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Kelly, Liz (1996) ‘When woman protection is the best kind of child protection: Children, domestic violence and child abuse’, Administration, 44,2,118-135.</w:t>
      </w:r>
    </w:p>
    <w:p w14:paraId="20F0C608"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Marianne Hester (2012) Portrayal of women as intimate partner domestic violence perpetrators. </w:t>
      </w:r>
      <w:r w:rsidRPr="00C35486">
        <w:rPr>
          <w:rFonts w:ascii="Times New Roman" w:hAnsi="Times New Roman"/>
          <w:i/>
          <w:iCs/>
          <w:color w:val="auto"/>
          <w:szCs w:val="24"/>
        </w:rPr>
        <w:t>Violence Against Women</w:t>
      </w:r>
      <w:r w:rsidRPr="00C35486">
        <w:rPr>
          <w:rFonts w:ascii="Times New Roman" w:hAnsi="Times New Roman"/>
          <w:color w:val="auto"/>
          <w:szCs w:val="24"/>
        </w:rPr>
        <w:t>. 2012 Sep;18(9):1067-82.</w:t>
      </w:r>
    </w:p>
    <w:p w14:paraId="4FE9DB33"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Sue </w:t>
      </w:r>
      <w:proofErr w:type="spellStart"/>
      <w:r w:rsidRPr="00C35486">
        <w:rPr>
          <w:rFonts w:ascii="Times New Roman" w:hAnsi="Times New Roman"/>
          <w:color w:val="auto"/>
          <w:szCs w:val="24"/>
        </w:rPr>
        <w:t>Osthoff</w:t>
      </w:r>
      <w:proofErr w:type="spellEnd"/>
      <w:r w:rsidRPr="00C35486">
        <w:rPr>
          <w:rFonts w:ascii="Times New Roman" w:hAnsi="Times New Roman"/>
          <w:color w:val="auto"/>
          <w:szCs w:val="24"/>
        </w:rPr>
        <w:t xml:space="preserve"> (2002) “But, Gertrude, I Beg to Differ, a Hit Is Not a Hit Is Not a Hit: When Battered Women Are Arrested for Assaulting Their Partners” </w:t>
      </w:r>
      <w:r w:rsidRPr="00C35486">
        <w:rPr>
          <w:rFonts w:ascii="Times New Roman" w:hAnsi="Times New Roman"/>
          <w:i/>
          <w:iCs/>
          <w:color w:val="auto"/>
          <w:szCs w:val="24"/>
        </w:rPr>
        <w:t>Violence Against Women</w:t>
      </w:r>
      <w:r w:rsidRPr="00C35486">
        <w:rPr>
          <w:rFonts w:ascii="Times New Roman" w:hAnsi="Times New Roman"/>
          <w:color w:val="auto"/>
          <w:szCs w:val="24"/>
        </w:rPr>
        <w:t> December 2002 8: 1521-1544</w:t>
      </w:r>
    </w:p>
    <w:p w14:paraId="598B1981"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Radford &amp; Stanko (1995) “</w:t>
      </w:r>
      <w:proofErr w:type="spellStart"/>
      <w:r w:rsidRPr="00C35486">
        <w:rPr>
          <w:rFonts w:ascii="Times New Roman" w:hAnsi="Times New Roman"/>
          <w:color w:val="auto"/>
          <w:szCs w:val="24"/>
        </w:rPr>
        <w:t>Vaw</w:t>
      </w:r>
      <w:proofErr w:type="spellEnd"/>
      <w:r w:rsidRPr="00C35486">
        <w:rPr>
          <w:rFonts w:ascii="Times New Roman" w:hAnsi="Times New Roman"/>
          <w:color w:val="auto"/>
          <w:szCs w:val="24"/>
        </w:rPr>
        <w:t xml:space="preserve"> and children” in Marianne </w:t>
      </w:r>
      <w:proofErr w:type="gramStart"/>
      <w:r w:rsidRPr="00C35486">
        <w:rPr>
          <w:rFonts w:ascii="Times New Roman" w:hAnsi="Times New Roman"/>
          <w:color w:val="auto"/>
          <w:szCs w:val="24"/>
        </w:rPr>
        <w:t>Hester ,</w:t>
      </w:r>
      <w:proofErr w:type="gramEnd"/>
      <w:r w:rsidRPr="00C35486">
        <w:rPr>
          <w:rFonts w:ascii="Times New Roman" w:hAnsi="Times New Roman"/>
          <w:color w:val="auto"/>
          <w:szCs w:val="24"/>
        </w:rPr>
        <w:t xml:space="preserve"> Liz Kelly , Jill Radford Eds.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w:t>
      </w:r>
    </w:p>
    <w:p w14:paraId="485E4BDF"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Johnson, Janet Elise and Laura </w:t>
      </w:r>
      <w:proofErr w:type="spellStart"/>
      <w:r w:rsidRPr="00C35486">
        <w:rPr>
          <w:rFonts w:ascii="Times New Roman" w:hAnsi="Times New Roman"/>
          <w:color w:val="auto"/>
          <w:szCs w:val="24"/>
        </w:rPr>
        <w:t>Brunell</w:t>
      </w:r>
      <w:proofErr w:type="spellEnd"/>
      <w:r w:rsidRPr="00C35486">
        <w:rPr>
          <w:rFonts w:ascii="Times New Roman" w:hAnsi="Times New Roman"/>
          <w:color w:val="auto"/>
          <w:szCs w:val="24"/>
        </w:rPr>
        <w:t xml:space="preserve">. (2006) "The Emergence of Contrasting Domestic Violence Regimes in </w:t>
      </w:r>
      <w:proofErr w:type="spellStart"/>
      <w:r w:rsidRPr="00C35486">
        <w:rPr>
          <w:rFonts w:ascii="Times New Roman" w:hAnsi="Times New Roman"/>
          <w:color w:val="auto"/>
          <w:szCs w:val="24"/>
        </w:rPr>
        <w:t>Postcommunist</w:t>
      </w:r>
      <w:proofErr w:type="spellEnd"/>
      <w:r w:rsidRPr="00C35486">
        <w:rPr>
          <w:rFonts w:ascii="Times New Roman" w:hAnsi="Times New Roman"/>
          <w:color w:val="auto"/>
          <w:szCs w:val="24"/>
        </w:rPr>
        <w:t xml:space="preserve"> Europe." </w:t>
      </w:r>
      <w:r w:rsidRPr="00C35486">
        <w:rPr>
          <w:rFonts w:ascii="Times New Roman" w:hAnsi="Times New Roman"/>
          <w:i/>
          <w:iCs/>
          <w:color w:val="auto"/>
          <w:szCs w:val="24"/>
        </w:rPr>
        <w:t>Policy &amp; Politics</w:t>
      </w:r>
      <w:r w:rsidRPr="00C35486">
        <w:rPr>
          <w:rFonts w:ascii="Times New Roman" w:hAnsi="Times New Roman"/>
          <w:color w:val="auto"/>
          <w:szCs w:val="24"/>
        </w:rPr>
        <w:t> 34.4: 578-98.</w:t>
      </w:r>
    </w:p>
    <w:p w14:paraId="649173F7"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Johnson, Janet Elise (2007) “Domestic Violence Politics in Post-Soviet States” </w:t>
      </w:r>
      <w:r w:rsidRPr="00C35486">
        <w:rPr>
          <w:rFonts w:ascii="Times New Roman" w:hAnsi="Times New Roman"/>
          <w:i/>
          <w:iCs/>
          <w:color w:val="auto"/>
          <w:szCs w:val="24"/>
        </w:rPr>
        <w:t>Social Politics: International Studies in Gender, State and Society</w:t>
      </w:r>
      <w:r w:rsidRPr="00C35486">
        <w:rPr>
          <w:rFonts w:ascii="Times New Roman" w:hAnsi="Times New Roman"/>
          <w:color w:val="auto"/>
          <w:szCs w:val="24"/>
        </w:rPr>
        <w:t>, Volume 14, Nr 3, Fall 2007, pp. 380</w:t>
      </w:r>
    </w:p>
    <w:p w14:paraId="3B1AAF49"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br w:type="page"/>
      </w:r>
    </w:p>
    <w:p w14:paraId="09C35439" w14:textId="2FA80D31" w:rsidR="0052129D" w:rsidRPr="0097414A" w:rsidRDefault="01849BF9" w:rsidP="01849BF9">
      <w:pPr>
        <w:numPr>
          <w:ilvl w:val="0"/>
          <w:numId w:val="1"/>
        </w:numPr>
        <w:spacing w:after="160" w:line="259" w:lineRule="auto"/>
        <w:contextualSpacing/>
        <w:jc w:val="both"/>
        <w:rPr>
          <w:rFonts w:ascii="Times New Roman" w:hAnsi="Times New Roman"/>
          <w:b/>
          <w:bCs/>
          <w:color w:val="auto"/>
        </w:rPr>
      </w:pPr>
      <w:r w:rsidRPr="0097414A">
        <w:rPr>
          <w:rFonts w:ascii="Times New Roman" w:hAnsi="Times New Roman"/>
          <w:b/>
          <w:bCs/>
          <w:color w:val="auto"/>
        </w:rPr>
        <w:lastRenderedPageBreak/>
        <w:t xml:space="preserve">Domestic violence case law </w:t>
      </w:r>
    </w:p>
    <w:p w14:paraId="2582B3E0" w14:textId="77777777" w:rsidR="0052129D" w:rsidRPr="00C35486" w:rsidRDefault="0052129D" w:rsidP="0052129D">
      <w:pPr>
        <w:spacing w:after="160" w:line="259" w:lineRule="auto"/>
        <w:ind w:left="720"/>
        <w:contextualSpacing/>
        <w:jc w:val="both"/>
        <w:rPr>
          <w:rFonts w:ascii="Times New Roman" w:hAnsi="Times New Roman"/>
          <w:b/>
          <w:color w:val="auto"/>
          <w:szCs w:val="24"/>
        </w:rPr>
      </w:pPr>
    </w:p>
    <w:p w14:paraId="223B4F73" w14:textId="77777777" w:rsidR="0052129D" w:rsidRPr="00C35486" w:rsidRDefault="0052129D" w:rsidP="0052129D">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This session will look at some of the paradigmatic cases dealing with domestic violence and with the concrete difficulties faced by international human rights bodies, especially when considering that international law was first and foremost dealing with states and the public domain whereas domestic violence is the quintessential private domain and thus has been conceptually more difficult to reach. </w:t>
      </w:r>
    </w:p>
    <w:p w14:paraId="5863B5A9" w14:textId="77777777" w:rsidR="0052129D" w:rsidRPr="00C35486" w:rsidRDefault="0052129D" w:rsidP="0052129D">
      <w:pPr>
        <w:spacing w:after="160" w:line="259" w:lineRule="auto"/>
        <w:ind w:left="720"/>
        <w:contextualSpacing/>
        <w:jc w:val="both"/>
        <w:rPr>
          <w:rFonts w:ascii="Times New Roman" w:hAnsi="Times New Roman"/>
          <w:color w:val="auto"/>
          <w:szCs w:val="24"/>
        </w:rPr>
      </w:pPr>
    </w:p>
    <w:p w14:paraId="043CE7CB" w14:textId="77777777" w:rsidR="0052129D" w:rsidRPr="00C35486" w:rsidRDefault="0052129D" w:rsidP="0052129D">
      <w:pPr>
        <w:spacing w:after="160" w:line="259" w:lineRule="auto"/>
        <w:ind w:left="720"/>
        <w:contextualSpacing/>
        <w:jc w:val="both"/>
        <w:rPr>
          <w:rFonts w:ascii="Times New Roman" w:hAnsi="Times New Roman"/>
          <w:b/>
          <w:color w:val="auto"/>
          <w:szCs w:val="24"/>
        </w:rPr>
      </w:pPr>
      <w:r w:rsidRPr="00C35486">
        <w:rPr>
          <w:rFonts w:ascii="Times New Roman" w:hAnsi="Times New Roman"/>
          <w:b/>
          <w:color w:val="auto"/>
          <w:szCs w:val="24"/>
        </w:rPr>
        <w:t>Readings:</w:t>
      </w:r>
    </w:p>
    <w:p w14:paraId="2F951098" w14:textId="77777777" w:rsidR="0052129D" w:rsidRPr="00C35486" w:rsidRDefault="0052129D" w:rsidP="0052129D">
      <w:p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rPr>
        <w:t xml:space="preserve"> </w:t>
      </w:r>
    </w:p>
    <w:p w14:paraId="04AA5364" w14:textId="77777777" w:rsidR="0052129D" w:rsidRPr="00C35486" w:rsidRDefault="079EAB27" w:rsidP="079EAB27">
      <w:pPr>
        <w:numPr>
          <w:ilvl w:val="0"/>
          <w:numId w:val="6"/>
        </w:numPr>
        <w:spacing w:after="160" w:line="259" w:lineRule="auto"/>
        <w:contextualSpacing/>
        <w:jc w:val="both"/>
        <w:rPr>
          <w:rFonts w:ascii="Times New Roman" w:hAnsi="Times New Roman"/>
          <w:color w:val="auto"/>
          <w:lang w:val="it-IT"/>
        </w:rPr>
      </w:pPr>
      <w:r w:rsidRPr="00C35486">
        <w:rPr>
          <w:rFonts w:ascii="Times New Roman" w:hAnsi="Times New Roman"/>
          <w:color w:val="auto"/>
          <w:lang w:val="it-IT"/>
        </w:rPr>
        <w:t xml:space="preserve">IACommHR: </w:t>
      </w:r>
      <w:r w:rsidRPr="00C35486">
        <w:rPr>
          <w:rFonts w:ascii="Times New Roman" w:hAnsi="Times New Roman"/>
          <w:i/>
          <w:iCs/>
          <w:color w:val="auto"/>
          <w:lang w:val="it-IT"/>
        </w:rPr>
        <w:t>Maria da Penha v. Brasil</w:t>
      </w:r>
      <w:r w:rsidRPr="00C35486">
        <w:rPr>
          <w:rFonts w:ascii="Times New Roman" w:hAnsi="Times New Roman"/>
          <w:color w:val="auto"/>
          <w:lang w:val="it-IT"/>
        </w:rPr>
        <w:t xml:space="preserve">, Case 12.051, 16 April 2001 </w:t>
      </w:r>
    </w:p>
    <w:p w14:paraId="154DD156" w14:textId="77777777" w:rsidR="0052129D" w:rsidRPr="00C35486" w:rsidRDefault="079EAB27" w:rsidP="079EAB27">
      <w:pPr>
        <w:numPr>
          <w:ilvl w:val="0"/>
          <w:numId w:val="6"/>
        </w:numPr>
        <w:spacing w:after="160" w:line="259" w:lineRule="auto"/>
        <w:contextualSpacing/>
        <w:jc w:val="both"/>
        <w:rPr>
          <w:rFonts w:ascii="Times New Roman" w:hAnsi="Times New Roman"/>
          <w:color w:val="auto"/>
        </w:rPr>
      </w:pPr>
      <w:proofErr w:type="spellStart"/>
      <w:proofErr w:type="gramStart"/>
      <w:r w:rsidRPr="00C35486">
        <w:rPr>
          <w:rFonts w:ascii="Times New Roman" w:hAnsi="Times New Roman"/>
          <w:color w:val="auto"/>
        </w:rPr>
        <w:t>ECtHR:</w:t>
      </w:r>
      <w:r w:rsidRPr="00C35486">
        <w:rPr>
          <w:rFonts w:ascii="Times New Roman" w:hAnsi="Times New Roman"/>
          <w:i/>
          <w:iCs/>
          <w:color w:val="auto"/>
        </w:rPr>
        <w:t>Valiuliene</w:t>
      </w:r>
      <w:proofErr w:type="spellEnd"/>
      <w:proofErr w:type="gramEnd"/>
      <w:r w:rsidRPr="00C35486">
        <w:rPr>
          <w:rFonts w:ascii="Times New Roman" w:hAnsi="Times New Roman"/>
          <w:i/>
          <w:iCs/>
          <w:color w:val="auto"/>
        </w:rPr>
        <w:t xml:space="preserve"> v. Lithuania</w:t>
      </w:r>
      <w:r w:rsidRPr="00C35486">
        <w:rPr>
          <w:rFonts w:ascii="Times New Roman" w:hAnsi="Times New Roman"/>
          <w:color w:val="auto"/>
        </w:rPr>
        <w:t xml:space="preserve">, no. 33234/07, 26 March 2013 </w:t>
      </w:r>
    </w:p>
    <w:p w14:paraId="656497F2" w14:textId="77777777" w:rsidR="0052129D" w:rsidRPr="00C35486" w:rsidRDefault="0052129D" w:rsidP="0052129D">
      <w:pPr>
        <w:numPr>
          <w:ilvl w:val="0"/>
          <w:numId w:val="6"/>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Rumor v. Italy</w:t>
      </w:r>
      <w:r w:rsidRPr="00C35486">
        <w:rPr>
          <w:rFonts w:ascii="Times New Roman" w:hAnsi="Times New Roman"/>
          <w:color w:val="auto"/>
          <w:szCs w:val="24"/>
        </w:rPr>
        <w:t>, no. 72964/10, 27 May 2014</w:t>
      </w:r>
    </w:p>
    <w:p w14:paraId="5F261899" w14:textId="77777777" w:rsidR="0052129D" w:rsidRPr="00C35486" w:rsidRDefault="079EAB27" w:rsidP="079EAB27">
      <w:pPr>
        <w:numPr>
          <w:ilvl w:val="0"/>
          <w:numId w:val="6"/>
        </w:numPr>
        <w:spacing w:after="160" w:line="259" w:lineRule="auto"/>
        <w:contextualSpacing/>
        <w:jc w:val="both"/>
        <w:rPr>
          <w:rFonts w:ascii="Times New Roman" w:hAnsi="Times New Roman"/>
          <w:color w:val="auto"/>
          <w:szCs w:val="24"/>
        </w:rPr>
      </w:pPr>
      <w:r w:rsidRPr="00C35486">
        <w:rPr>
          <w:rFonts w:ascii="Times New Roman" w:hAnsi="Times New Roman"/>
          <w:color w:val="auto"/>
        </w:rPr>
        <w:t xml:space="preserve">ECtHR: </w:t>
      </w:r>
      <w:proofErr w:type="spellStart"/>
      <w:r w:rsidRPr="00C35486">
        <w:rPr>
          <w:rFonts w:ascii="Times New Roman" w:hAnsi="Times New Roman"/>
          <w:i/>
          <w:iCs/>
          <w:color w:val="auto"/>
        </w:rPr>
        <w:t>Talpis</w:t>
      </w:r>
      <w:proofErr w:type="spellEnd"/>
      <w:r w:rsidRPr="00C35486">
        <w:rPr>
          <w:rFonts w:ascii="Times New Roman" w:hAnsi="Times New Roman"/>
          <w:i/>
          <w:iCs/>
          <w:color w:val="auto"/>
        </w:rPr>
        <w:t xml:space="preserve"> v. Italy</w:t>
      </w:r>
      <w:r w:rsidRPr="00C35486">
        <w:rPr>
          <w:rFonts w:ascii="Times New Roman" w:hAnsi="Times New Roman"/>
          <w:color w:val="auto"/>
        </w:rPr>
        <w:t>, no. 41237/14, 2 March 2017</w:t>
      </w:r>
    </w:p>
    <w:p w14:paraId="538A7ED2" w14:textId="77777777" w:rsidR="0052129D" w:rsidRPr="00C35486" w:rsidRDefault="079EAB27" w:rsidP="079EAB27">
      <w:pPr>
        <w:numPr>
          <w:ilvl w:val="0"/>
          <w:numId w:val="6"/>
        </w:numPr>
        <w:spacing w:after="160" w:line="259" w:lineRule="auto"/>
        <w:contextualSpacing/>
        <w:jc w:val="both"/>
        <w:rPr>
          <w:color w:val="auto"/>
          <w:szCs w:val="24"/>
        </w:rPr>
      </w:pPr>
      <w:r w:rsidRPr="00C35486">
        <w:rPr>
          <w:rFonts w:ascii="Times New Roman" w:hAnsi="Times New Roman"/>
          <w:color w:val="auto"/>
        </w:rPr>
        <w:t xml:space="preserve">ECtHR: </w:t>
      </w:r>
      <w:proofErr w:type="spellStart"/>
      <w:r w:rsidRPr="00C35486">
        <w:rPr>
          <w:rFonts w:ascii="Times New Roman" w:hAnsi="Times New Roman"/>
          <w:i/>
          <w:iCs/>
          <w:color w:val="auto"/>
        </w:rPr>
        <w:t>Volodina</w:t>
      </w:r>
      <w:proofErr w:type="spellEnd"/>
      <w:r w:rsidRPr="00C35486">
        <w:rPr>
          <w:rFonts w:ascii="Times New Roman" w:hAnsi="Times New Roman"/>
          <w:i/>
          <w:iCs/>
          <w:color w:val="auto"/>
        </w:rPr>
        <w:t xml:space="preserve"> v. Russia</w:t>
      </w:r>
      <w:r w:rsidRPr="00C35486">
        <w:rPr>
          <w:rFonts w:ascii="Times New Roman" w:hAnsi="Times New Roman"/>
          <w:color w:val="auto"/>
        </w:rPr>
        <w:t>, no.41261/17, 9 July 2019</w:t>
      </w:r>
    </w:p>
    <w:p w14:paraId="033024F2" w14:textId="77777777" w:rsidR="0052129D" w:rsidRPr="00C35486" w:rsidRDefault="0052129D" w:rsidP="0052129D">
      <w:pPr>
        <w:jc w:val="both"/>
        <w:rPr>
          <w:rFonts w:ascii="Times New Roman" w:hAnsi="Times New Roman"/>
          <w:color w:val="auto"/>
          <w:szCs w:val="24"/>
        </w:rPr>
      </w:pPr>
    </w:p>
    <w:p w14:paraId="6906058B" w14:textId="77777777" w:rsidR="0052129D" w:rsidRPr="00C35486" w:rsidRDefault="079EAB27" w:rsidP="0052129D">
      <w:pPr>
        <w:spacing w:before="100" w:beforeAutospacing="1" w:after="100" w:afterAutospacing="1"/>
        <w:ind w:firstLine="360"/>
        <w:jc w:val="both"/>
        <w:rPr>
          <w:rFonts w:ascii="Times New Roman" w:hAnsi="Times New Roman"/>
          <w:b/>
          <w:color w:val="auto"/>
          <w:szCs w:val="24"/>
        </w:rPr>
      </w:pPr>
      <w:r w:rsidRPr="00C35486">
        <w:rPr>
          <w:rFonts w:ascii="Times New Roman" w:hAnsi="Times New Roman"/>
          <w:b/>
          <w:bCs/>
          <w:color w:val="auto"/>
        </w:rPr>
        <w:t>Recommended:</w:t>
      </w:r>
    </w:p>
    <w:p w14:paraId="270F9717" w14:textId="77777777" w:rsidR="0052129D" w:rsidRPr="00C35486" w:rsidRDefault="0052129D" w:rsidP="0052129D">
      <w:pPr>
        <w:ind w:left="360"/>
        <w:jc w:val="both"/>
        <w:rPr>
          <w:rFonts w:ascii="Times New Roman" w:hAnsi="Times New Roman"/>
          <w:color w:val="auto"/>
          <w:szCs w:val="24"/>
        </w:rPr>
      </w:pPr>
      <w:r w:rsidRPr="00C35486">
        <w:rPr>
          <w:rFonts w:ascii="Times New Roman" w:hAnsi="Times New Roman"/>
          <w:color w:val="auto"/>
          <w:szCs w:val="24"/>
        </w:rPr>
        <w:t xml:space="preserve">Bonita </w:t>
      </w:r>
      <w:proofErr w:type="spellStart"/>
      <w:r w:rsidRPr="00C35486">
        <w:rPr>
          <w:rFonts w:ascii="Times New Roman" w:hAnsi="Times New Roman"/>
          <w:color w:val="auto"/>
          <w:szCs w:val="24"/>
        </w:rPr>
        <w:t>Meyersfeld</w:t>
      </w:r>
      <w:proofErr w:type="spellEnd"/>
      <w:r w:rsidRPr="00C35486">
        <w:rPr>
          <w:rFonts w:ascii="Times New Roman" w:hAnsi="Times New Roman"/>
          <w:color w:val="auto"/>
          <w:szCs w:val="24"/>
        </w:rPr>
        <w:t xml:space="preserve">, </w:t>
      </w:r>
      <w:r w:rsidRPr="00C35486">
        <w:rPr>
          <w:rFonts w:ascii="Times New Roman" w:hAnsi="Times New Roman"/>
          <w:i/>
          <w:color w:val="auto"/>
          <w:szCs w:val="24"/>
        </w:rPr>
        <w:t>Domestic Violence and International Law</w:t>
      </w:r>
      <w:r w:rsidRPr="00C35486">
        <w:rPr>
          <w:rFonts w:ascii="Times New Roman" w:hAnsi="Times New Roman"/>
          <w:color w:val="auto"/>
          <w:szCs w:val="24"/>
        </w:rPr>
        <w:t>, 2010, Hart</w:t>
      </w:r>
    </w:p>
    <w:p w14:paraId="1C2425EC" w14:textId="77777777" w:rsidR="0052129D" w:rsidRPr="00C35486" w:rsidRDefault="0052129D" w:rsidP="0052129D">
      <w:pPr>
        <w:ind w:left="360"/>
        <w:jc w:val="both"/>
        <w:rPr>
          <w:rFonts w:ascii="Times New Roman" w:hAnsi="Times New Roman"/>
          <w:color w:val="auto"/>
          <w:szCs w:val="24"/>
        </w:rPr>
      </w:pPr>
    </w:p>
    <w:p w14:paraId="31CF9D09" w14:textId="77777777" w:rsidR="0052129D" w:rsidRPr="00C35486" w:rsidRDefault="0052129D" w:rsidP="0052129D">
      <w:pPr>
        <w:ind w:left="360"/>
        <w:jc w:val="both"/>
        <w:rPr>
          <w:rFonts w:ascii="Times New Roman" w:hAnsi="Times New Roman"/>
          <w:i/>
          <w:color w:val="auto"/>
          <w:szCs w:val="24"/>
        </w:rPr>
      </w:pPr>
      <w:proofErr w:type="spellStart"/>
      <w:r w:rsidRPr="00C35486">
        <w:rPr>
          <w:rFonts w:ascii="Times New Roman" w:hAnsi="Times New Roman"/>
          <w:color w:val="auto"/>
          <w:szCs w:val="24"/>
        </w:rPr>
        <w:t>Ronagh</w:t>
      </w:r>
      <w:proofErr w:type="spellEnd"/>
      <w:r w:rsidRPr="00C35486">
        <w:rPr>
          <w:rFonts w:ascii="Times New Roman" w:hAnsi="Times New Roman"/>
          <w:color w:val="auto"/>
          <w:szCs w:val="24"/>
        </w:rPr>
        <w:t xml:space="preserve"> J. </w:t>
      </w:r>
      <w:proofErr w:type="spellStart"/>
      <w:r w:rsidRPr="00C35486">
        <w:rPr>
          <w:rFonts w:ascii="Times New Roman" w:hAnsi="Times New Roman"/>
          <w:color w:val="auto"/>
          <w:szCs w:val="24"/>
        </w:rPr>
        <w:t>McQuigg</w:t>
      </w:r>
      <w:proofErr w:type="spellEnd"/>
      <w:r w:rsidRPr="00C35486">
        <w:rPr>
          <w:rFonts w:ascii="Times New Roman" w:hAnsi="Times New Roman"/>
          <w:color w:val="auto"/>
          <w:szCs w:val="24"/>
        </w:rPr>
        <w:t xml:space="preserve">, </w:t>
      </w:r>
      <w:r w:rsidRPr="00C35486">
        <w:rPr>
          <w:rFonts w:ascii="Times New Roman" w:hAnsi="Times New Roman"/>
          <w:i/>
          <w:color w:val="auto"/>
          <w:szCs w:val="24"/>
        </w:rPr>
        <w:t>International Human Rights Law and Domestic Violence</w:t>
      </w:r>
      <w:r w:rsidRPr="00C35486">
        <w:rPr>
          <w:rFonts w:ascii="Times New Roman" w:hAnsi="Times New Roman"/>
          <w:color w:val="auto"/>
          <w:szCs w:val="24"/>
        </w:rPr>
        <w:t xml:space="preserve">, 2011, Routledge </w:t>
      </w:r>
      <w:r w:rsidRPr="00C35486">
        <w:rPr>
          <w:rFonts w:ascii="Times New Roman" w:hAnsi="Times New Roman"/>
          <w:i/>
          <w:color w:val="auto"/>
          <w:szCs w:val="24"/>
        </w:rPr>
        <w:t xml:space="preserve"> </w:t>
      </w:r>
    </w:p>
    <w:p w14:paraId="04C834FF" w14:textId="77777777" w:rsidR="0052129D" w:rsidRPr="00C35486" w:rsidRDefault="0052129D" w:rsidP="0052129D">
      <w:pPr>
        <w:ind w:left="360"/>
        <w:jc w:val="both"/>
        <w:rPr>
          <w:rFonts w:ascii="Times New Roman" w:hAnsi="Times New Roman"/>
          <w:i/>
          <w:color w:val="auto"/>
          <w:szCs w:val="24"/>
        </w:rPr>
      </w:pPr>
    </w:p>
    <w:p w14:paraId="0FA5BC22" w14:textId="77777777" w:rsidR="0052129D" w:rsidRPr="00C35486" w:rsidRDefault="0052129D" w:rsidP="0052129D">
      <w:pPr>
        <w:spacing w:after="160" w:line="259" w:lineRule="auto"/>
        <w:ind w:left="360"/>
        <w:contextualSpacing/>
        <w:jc w:val="both"/>
        <w:rPr>
          <w:rFonts w:ascii="Times New Roman" w:hAnsi="Times New Roman"/>
          <w:color w:val="auto"/>
          <w:szCs w:val="24"/>
        </w:rPr>
      </w:pPr>
      <w:proofErr w:type="spellStart"/>
      <w:r w:rsidRPr="00C35486">
        <w:rPr>
          <w:rFonts w:ascii="Times New Roman" w:hAnsi="Times New Roman"/>
          <w:color w:val="auto"/>
          <w:szCs w:val="24"/>
        </w:rPr>
        <w:t>Ronagh</w:t>
      </w:r>
      <w:proofErr w:type="spellEnd"/>
      <w:r w:rsidRPr="00C35486">
        <w:rPr>
          <w:rFonts w:ascii="Times New Roman" w:hAnsi="Times New Roman"/>
          <w:color w:val="auto"/>
          <w:szCs w:val="24"/>
        </w:rPr>
        <w:t xml:space="preserve"> J. </w:t>
      </w:r>
      <w:proofErr w:type="spellStart"/>
      <w:r w:rsidRPr="00C35486">
        <w:rPr>
          <w:rFonts w:ascii="Times New Roman" w:hAnsi="Times New Roman"/>
          <w:color w:val="auto"/>
          <w:szCs w:val="24"/>
        </w:rPr>
        <w:t>McQuigg</w:t>
      </w:r>
      <w:proofErr w:type="spellEnd"/>
      <w:r w:rsidRPr="00C35486">
        <w:rPr>
          <w:rFonts w:ascii="Times New Roman" w:hAnsi="Times New Roman"/>
          <w:color w:val="auto"/>
          <w:szCs w:val="24"/>
        </w:rPr>
        <w:t xml:space="preserve">, “Domestic Violence as a Human Rights Issue: </w:t>
      </w:r>
      <w:r w:rsidRPr="00C35486">
        <w:rPr>
          <w:rFonts w:ascii="Times New Roman" w:hAnsi="Times New Roman"/>
          <w:i/>
          <w:color w:val="auto"/>
          <w:szCs w:val="24"/>
        </w:rPr>
        <w:t>Rumor v. Italy</w:t>
      </w:r>
      <w:r w:rsidRPr="00C35486">
        <w:rPr>
          <w:rFonts w:ascii="Times New Roman" w:hAnsi="Times New Roman"/>
          <w:color w:val="auto"/>
          <w:szCs w:val="24"/>
        </w:rPr>
        <w:t xml:space="preserve">”, </w:t>
      </w:r>
      <w:r w:rsidRPr="00C35486">
        <w:rPr>
          <w:rFonts w:ascii="Times New Roman" w:hAnsi="Times New Roman"/>
          <w:i/>
          <w:color w:val="auto"/>
          <w:szCs w:val="24"/>
        </w:rPr>
        <w:t>European Journal of International Law</w:t>
      </w:r>
      <w:r w:rsidRPr="00C35486">
        <w:rPr>
          <w:rFonts w:ascii="Times New Roman" w:hAnsi="Times New Roman"/>
          <w:color w:val="auto"/>
          <w:szCs w:val="24"/>
        </w:rPr>
        <w:t>, 2016, vol. 26, no. 4, pp. 1009-1025.</w:t>
      </w:r>
    </w:p>
    <w:p w14:paraId="642F1F3E" w14:textId="77777777" w:rsidR="0052129D" w:rsidRPr="00C35486" w:rsidRDefault="0052129D" w:rsidP="0052129D">
      <w:p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br w:type="page"/>
      </w:r>
    </w:p>
    <w:p w14:paraId="53CCB980" w14:textId="2A092754" w:rsidR="01849BF9" w:rsidRDefault="01849BF9" w:rsidP="01849BF9">
      <w:pPr>
        <w:numPr>
          <w:ilvl w:val="0"/>
          <w:numId w:val="1"/>
        </w:numPr>
        <w:spacing w:after="160" w:line="259" w:lineRule="auto"/>
        <w:contextualSpacing/>
        <w:rPr>
          <w:rFonts w:ascii="Times New Roman" w:hAnsi="Times New Roman"/>
          <w:b/>
          <w:bCs/>
          <w:color w:val="auto"/>
        </w:rPr>
      </w:pPr>
      <w:r w:rsidRPr="0097414A">
        <w:rPr>
          <w:rFonts w:ascii="Times New Roman" w:hAnsi="Times New Roman"/>
          <w:b/>
          <w:bCs/>
          <w:color w:val="auto"/>
        </w:rPr>
        <w:lastRenderedPageBreak/>
        <w:t>Rap</w:t>
      </w:r>
      <w:r w:rsidR="002A0FF4">
        <w:rPr>
          <w:rFonts w:ascii="Times New Roman" w:hAnsi="Times New Roman"/>
          <w:b/>
          <w:bCs/>
          <w:color w:val="auto"/>
        </w:rPr>
        <w:t xml:space="preserve">e and rape case law </w:t>
      </w:r>
    </w:p>
    <w:p w14:paraId="3C36852D" w14:textId="77777777" w:rsidR="002D1A1E" w:rsidRPr="002D1A1E" w:rsidRDefault="002D1A1E" w:rsidP="002D1A1E">
      <w:pPr>
        <w:spacing w:after="160" w:line="259" w:lineRule="auto"/>
        <w:ind w:left="360"/>
        <w:contextualSpacing/>
        <w:rPr>
          <w:rFonts w:ascii="Times New Roman" w:hAnsi="Times New Roman"/>
          <w:b/>
          <w:bCs/>
          <w:color w:val="auto"/>
        </w:rPr>
      </w:pPr>
    </w:p>
    <w:p w14:paraId="6FF556D0" w14:textId="77777777" w:rsidR="0052129D" w:rsidRPr="00C35486" w:rsidRDefault="0052129D" w:rsidP="0052129D">
      <w:pPr>
        <w:spacing w:before="100" w:beforeAutospacing="1" w:after="100" w:afterAutospacing="1"/>
        <w:rPr>
          <w:rFonts w:ascii="Times New Roman" w:hAnsi="Times New Roman"/>
          <w:color w:val="auto"/>
          <w:szCs w:val="24"/>
        </w:rPr>
      </w:pPr>
      <w:r w:rsidRPr="00C35486">
        <w:rPr>
          <w:rFonts w:ascii="Times New Roman" w:hAnsi="Times New Roman"/>
          <w:color w:val="auto"/>
          <w:szCs w:val="24"/>
        </w:rPr>
        <w:t>Rape, one of the most prevalent and most widely discussed and regulated issues of gender-based violence will be discussed this week. How have these issues been addressed in policy and in case law by international human rights bodies?</w:t>
      </w:r>
    </w:p>
    <w:p w14:paraId="3210584F" w14:textId="77777777" w:rsidR="0052129D" w:rsidRPr="00C35486" w:rsidRDefault="0052129D" w:rsidP="0052129D">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Readings:</w:t>
      </w:r>
    </w:p>
    <w:p w14:paraId="38189429" w14:textId="77777777" w:rsidR="0052129D" w:rsidRPr="00C35486" w:rsidRDefault="0052129D" w:rsidP="0052129D">
      <w:pPr>
        <w:spacing w:after="160"/>
        <w:jc w:val="both"/>
        <w:rPr>
          <w:rFonts w:ascii="Times New Roman" w:eastAsia="Calibri" w:hAnsi="Times New Roman"/>
          <w:color w:val="auto"/>
          <w:szCs w:val="24"/>
        </w:rPr>
      </w:pPr>
      <w:proofErr w:type="spellStart"/>
      <w:r w:rsidRPr="00C35486">
        <w:rPr>
          <w:rFonts w:ascii="Times New Roman" w:eastAsia="Calibri" w:hAnsi="Times New Roman"/>
          <w:color w:val="auto"/>
          <w:szCs w:val="24"/>
        </w:rPr>
        <w:t>Walby</w:t>
      </w:r>
      <w:proofErr w:type="spellEnd"/>
      <w:r w:rsidRPr="00C35486">
        <w:rPr>
          <w:rFonts w:ascii="Times New Roman" w:eastAsia="Calibri" w:hAnsi="Times New Roman"/>
          <w:color w:val="auto"/>
          <w:szCs w:val="24"/>
        </w:rPr>
        <w:t xml:space="preserve">, Sylvia, Philippa Olive, Jude Towers, Sociology, Brian Francis, Sofia </w:t>
      </w:r>
      <w:proofErr w:type="spellStart"/>
      <w:r w:rsidRPr="00C35486">
        <w:rPr>
          <w:rFonts w:ascii="Times New Roman" w:eastAsia="Calibri" w:hAnsi="Times New Roman"/>
          <w:color w:val="auto"/>
          <w:szCs w:val="24"/>
        </w:rPr>
        <w:t>Strid</w:t>
      </w:r>
      <w:proofErr w:type="spellEnd"/>
      <w:r w:rsidRPr="00C35486">
        <w:rPr>
          <w:rFonts w:ascii="Times New Roman" w:eastAsia="Calibri" w:hAnsi="Times New Roman"/>
          <w:color w:val="auto"/>
          <w:szCs w:val="24"/>
        </w:rPr>
        <w:t xml:space="preserve">, Andrea </w:t>
      </w:r>
      <w:proofErr w:type="spellStart"/>
      <w:r w:rsidRPr="00C35486">
        <w:rPr>
          <w:rFonts w:ascii="Times New Roman" w:eastAsia="Calibri" w:hAnsi="Times New Roman"/>
          <w:color w:val="auto"/>
          <w:szCs w:val="24"/>
        </w:rPr>
        <w:t>Krizsán</w:t>
      </w:r>
      <w:proofErr w:type="spellEnd"/>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Emanuela</w:t>
      </w:r>
      <w:proofErr w:type="spellEnd"/>
      <w:r w:rsidRPr="00C35486">
        <w:rPr>
          <w:rFonts w:ascii="Times New Roman" w:eastAsia="Calibri" w:hAnsi="Times New Roman"/>
          <w:color w:val="auto"/>
          <w:szCs w:val="24"/>
        </w:rPr>
        <w:t xml:space="preserve"> Lombardo, Corinne May-Chahal, Suzanne </w:t>
      </w:r>
      <w:proofErr w:type="spellStart"/>
      <w:r w:rsidRPr="00C35486">
        <w:rPr>
          <w:rFonts w:ascii="Times New Roman" w:eastAsia="Calibri" w:hAnsi="Times New Roman"/>
          <w:color w:val="auto"/>
          <w:szCs w:val="24"/>
        </w:rPr>
        <w:t>Franzway</w:t>
      </w:r>
      <w:proofErr w:type="spellEnd"/>
      <w:r w:rsidRPr="00C35486">
        <w:rPr>
          <w:rFonts w:ascii="Times New Roman" w:eastAsia="Calibri" w:hAnsi="Times New Roman"/>
          <w:color w:val="auto"/>
          <w:szCs w:val="24"/>
        </w:rPr>
        <w:t xml:space="preserve">, David Sugarman, Bina Agarwal (2015) </w:t>
      </w:r>
      <w:r w:rsidRPr="00C35486">
        <w:rPr>
          <w:rFonts w:ascii="Times New Roman" w:eastAsia="Calibri" w:hAnsi="Times New Roman"/>
          <w:i/>
          <w:color w:val="auto"/>
          <w:szCs w:val="24"/>
        </w:rPr>
        <w:t>Stopping Rape: Towards a Comprehensive Policy</w:t>
      </w:r>
      <w:r w:rsidRPr="00C35486">
        <w:rPr>
          <w:rFonts w:ascii="Times New Roman" w:eastAsia="Calibri" w:hAnsi="Times New Roman"/>
          <w:color w:val="auto"/>
          <w:szCs w:val="24"/>
        </w:rPr>
        <w:t>. Bristol: Policy Press. Selected parts</w:t>
      </w:r>
    </w:p>
    <w:p w14:paraId="21F8AAFC"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+1 case:</w:t>
      </w:r>
    </w:p>
    <w:p w14:paraId="5BC440F7" w14:textId="77777777" w:rsidR="0052129D" w:rsidRPr="00C35486" w:rsidRDefault="0052129D" w:rsidP="0052129D">
      <w:pPr>
        <w:numPr>
          <w:ilvl w:val="0"/>
          <w:numId w:val="5"/>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X and Y v. Netherlands</w:t>
      </w:r>
      <w:r w:rsidRPr="00C35486">
        <w:rPr>
          <w:rFonts w:ascii="Times New Roman" w:hAnsi="Times New Roman"/>
          <w:color w:val="auto"/>
          <w:szCs w:val="24"/>
        </w:rPr>
        <w:t xml:space="preserve">, no. 8978/80, 26 March 1985 (excerpts) </w:t>
      </w:r>
    </w:p>
    <w:p w14:paraId="12FD1F25" w14:textId="77777777" w:rsidR="0052129D" w:rsidRPr="00C35486" w:rsidRDefault="0052129D" w:rsidP="0052129D">
      <w:pPr>
        <w:numPr>
          <w:ilvl w:val="0"/>
          <w:numId w:val="5"/>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M.C. v. Bulgaria</w:t>
      </w:r>
      <w:r w:rsidRPr="00C35486">
        <w:rPr>
          <w:rFonts w:ascii="Times New Roman" w:hAnsi="Times New Roman"/>
          <w:color w:val="auto"/>
          <w:szCs w:val="24"/>
        </w:rPr>
        <w:t xml:space="preserve">, no. 39272/98, 4 December 2003 (excerpts) </w:t>
      </w:r>
    </w:p>
    <w:p w14:paraId="13A09900" w14:textId="77777777" w:rsidR="0052129D" w:rsidRPr="00C35486" w:rsidRDefault="0052129D" w:rsidP="0052129D">
      <w:pPr>
        <w:numPr>
          <w:ilvl w:val="0"/>
          <w:numId w:val="5"/>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W. V. v. Slovenia</w:t>
      </w:r>
      <w:r w:rsidRPr="00C35486">
        <w:rPr>
          <w:rFonts w:ascii="Times New Roman" w:hAnsi="Times New Roman"/>
          <w:color w:val="auto"/>
          <w:szCs w:val="24"/>
        </w:rPr>
        <w:t>, no. 24125/06, 23 January 2014</w:t>
      </w:r>
    </w:p>
    <w:p w14:paraId="131A3E37" w14:textId="77777777" w:rsidR="0052129D" w:rsidRPr="00C35486" w:rsidRDefault="0052129D" w:rsidP="0052129D">
      <w:pPr>
        <w:numPr>
          <w:ilvl w:val="0"/>
          <w:numId w:val="5"/>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UN CEDAW Committee: </w:t>
      </w:r>
      <w:proofErr w:type="spellStart"/>
      <w:r w:rsidRPr="00C35486">
        <w:rPr>
          <w:rFonts w:ascii="Times New Roman" w:hAnsi="Times New Roman"/>
          <w:i/>
          <w:color w:val="auto"/>
          <w:szCs w:val="24"/>
        </w:rPr>
        <w:t>Vertido</w:t>
      </w:r>
      <w:proofErr w:type="spellEnd"/>
      <w:r w:rsidRPr="00C35486">
        <w:rPr>
          <w:rFonts w:ascii="Times New Roman" w:hAnsi="Times New Roman"/>
          <w:i/>
          <w:color w:val="auto"/>
          <w:szCs w:val="24"/>
        </w:rPr>
        <w:t xml:space="preserve"> v. Philippines</w:t>
      </w:r>
      <w:r w:rsidRPr="00C35486">
        <w:rPr>
          <w:rFonts w:ascii="Times New Roman" w:hAnsi="Times New Roman"/>
          <w:color w:val="auto"/>
          <w:szCs w:val="24"/>
        </w:rPr>
        <w:t xml:space="preserve">, </w:t>
      </w:r>
      <w:r w:rsidRPr="00C35486">
        <w:rPr>
          <w:rFonts w:ascii="Times New Roman" w:hAnsi="Times New Roman"/>
          <w:bCs/>
          <w:color w:val="auto"/>
          <w:szCs w:val="24"/>
        </w:rPr>
        <w:t>Communication No. 18/2008, UN Doc. CEDAW/C/46/D/18/2008, 22 September 2010 (excerpts)</w:t>
      </w:r>
    </w:p>
    <w:p w14:paraId="70D173B5" w14:textId="77777777" w:rsidR="0052129D" w:rsidRPr="00C35486" w:rsidRDefault="0052129D" w:rsidP="0052129D">
      <w:pPr>
        <w:spacing w:after="160"/>
        <w:rPr>
          <w:rFonts w:ascii="Times New Roman" w:eastAsia="Calibri" w:hAnsi="Times New Roman"/>
          <w:color w:val="auto"/>
          <w:szCs w:val="24"/>
        </w:rPr>
      </w:pPr>
    </w:p>
    <w:p w14:paraId="2E50DBA5" w14:textId="77777777" w:rsidR="0052129D" w:rsidRPr="00C35486" w:rsidRDefault="0052129D" w:rsidP="0052129D">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Recommended:</w:t>
      </w:r>
    </w:p>
    <w:p w14:paraId="6F070A34"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 xml:space="preserve">Sandra </w:t>
      </w:r>
      <w:proofErr w:type="spellStart"/>
      <w:r w:rsidRPr="00C35486">
        <w:rPr>
          <w:rFonts w:ascii="Times New Roman" w:eastAsia="Calibri" w:hAnsi="Times New Roman"/>
          <w:color w:val="auto"/>
          <w:szCs w:val="24"/>
        </w:rPr>
        <w:t>Fredman</w:t>
      </w:r>
      <w:proofErr w:type="spellEnd"/>
      <w:r w:rsidRPr="00C35486">
        <w:rPr>
          <w:rFonts w:ascii="Times New Roman" w:eastAsia="Calibri" w:hAnsi="Times New Roman"/>
          <w:color w:val="auto"/>
          <w:szCs w:val="24"/>
        </w:rPr>
        <w:t xml:space="preserve"> (2013) </w:t>
      </w:r>
      <w:r w:rsidRPr="00C35486">
        <w:rPr>
          <w:rFonts w:ascii="Times New Roman" w:eastAsia="Calibri" w:hAnsi="Times New Roman"/>
          <w:i/>
          <w:color w:val="auto"/>
          <w:szCs w:val="24"/>
        </w:rPr>
        <w:t>The Reform of India’s Sexual Violence Laws.</w:t>
      </w:r>
      <w:r w:rsidRPr="00C35486">
        <w:rPr>
          <w:rFonts w:ascii="Times New Roman" w:eastAsia="Calibri" w:hAnsi="Times New Roman"/>
          <w:color w:val="auto"/>
          <w:szCs w:val="24"/>
        </w:rPr>
        <w:t xml:space="preserve"> Submissions prepared with the assistance of members of Oxford Pro Bono </w:t>
      </w:r>
      <w:proofErr w:type="spellStart"/>
      <w:r w:rsidRPr="00C35486">
        <w:rPr>
          <w:rFonts w:ascii="Times New Roman" w:eastAsia="Calibri" w:hAnsi="Times New Roman"/>
          <w:color w:val="auto"/>
          <w:szCs w:val="24"/>
        </w:rPr>
        <w:t>Publico</w:t>
      </w:r>
      <w:proofErr w:type="spellEnd"/>
      <w:r w:rsidRPr="00C35486">
        <w:rPr>
          <w:rFonts w:ascii="Times New Roman" w:eastAsia="Calibri" w:hAnsi="Times New Roman"/>
          <w:color w:val="auto"/>
          <w:szCs w:val="24"/>
        </w:rPr>
        <w:t xml:space="preserve">, on the invitation of the Justice Verma Committee investigating the reform of India’s sexual violence laws. </w:t>
      </w:r>
    </w:p>
    <w:p w14:paraId="7C1F4EBE" w14:textId="77777777" w:rsidR="0052129D" w:rsidRPr="00C35486" w:rsidRDefault="008A43EE" w:rsidP="0052129D">
      <w:pPr>
        <w:spacing w:after="160"/>
        <w:jc w:val="both"/>
        <w:rPr>
          <w:rFonts w:ascii="Times New Roman" w:eastAsia="Calibri" w:hAnsi="Times New Roman"/>
          <w:color w:val="auto"/>
          <w:szCs w:val="24"/>
        </w:rPr>
      </w:pPr>
      <w:hyperlink r:id="rId25" w:history="1">
        <w:r w:rsidR="0052129D" w:rsidRPr="00C35486">
          <w:rPr>
            <w:rFonts w:ascii="Times New Roman" w:eastAsia="Calibri" w:hAnsi="Times New Roman"/>
            <w:color w:val="auto"/>
            <w:szCs w:val="24"/>
            <w:u w:val="single"/>
          </w:rPr>
          <w:t>http://denning.law.ox.ac.uk/news/events_files/2013.1_-_Submissions_on_Indian_Sexual_Violence_Laws.pdf</w:t>
        </w:r>
      </w:hyperlink>
    </w:p>
    <w:p w14:paraId="581CD7EB"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Liz Kelly. 2010. The (In)credible Words of Women: False Allegations in European Rape Research. </w:t>
      </w:r>
      <w:r w:rsidRPr="00C35486">
        <w:rPr>
          <w:rFonts w:ascii="Times New Roman" w:hAnsi="Times New Roman"/>
          <w:i/>
          <w:iCs/>
          <w:color w:val="auto"/>
          <w:szCs w:val="24"/>
        </w:rPr>
        <w:t>Violence Against Women</w:t>
      </w:r>
      <w:r w:rsidRPr="00C35486">
        <w:rPr>
          <w:rFonts w:ascii="Times New Roman" w:hAnsi="Times New Roman"/>
          <w:color w:val="auto"/>
          <w:szCs w:val="24"/>
        </w:rPr>
        <w:t> December 2010 16: 1345-1355,</w:t>
      </w:r>
    </w:p>
    <w:p w14:paraId="659426D0" w14:textId="77777777" w:rsidR="0052129D" w:rsidRPr="00C35486" w:rsidRDefault="0052129D" w:rsidP="0052129D">
      <w:pPr>
        <w:spacing w:before="100" w:beforeAutospacing="1" w:after="100" w:afterAutospacing="1"/>
        <w:jc w:val="both"/>
        <w:rPr>
          <w:rFonts w:ascii="Times New Roman" w:hAnsi="Times New Roman"/>
          <w:color w:val="auto"/>
          <w:szCs w:val="24"/>
          <w:u w:val="single"/>
        </w:rPr>
      </w:pPr>
      <w:r w:rsidRPr="00C35486">
        <w:rPr>
          <w:rFonts w:ascii="Times New Roman" w:hAnsi="Times New Roman"/>
          <w:color w:val="auto"/>
          <w:szCs w:val="24"/>
        </w:rPr>
        <w:t>Nancy Matthews. 1994. “Conclusions” in </w:t>
      </w:r>
      <w:r w:rsidRPr="00C35486">
        <w:rPr>
          <w:rFonts w:ascii="Times New Roman" w:hAnsi="Times New Roman"/>
          <w:i/>
          <w:iCs/>
          <w:color w:val="auto"/>
          <w:szCs w:val="24"/>
        </w:rPr>
        <w:t>Confronting Rape</w:t>
      </w:r>
      <w:r w:rsidRPr="00C35486">
        <w:rPr>
          <w:rFonts w:ascii="Times New Roman" w:hAnsi="Times New Roman"/>
          <w:color w:val="auto"/>
          <w:szCs w:val="24"/>
        </w:rPr>
        <w:t>. Routledge</w:t>
      </w:r>
    </w:p>
    <w:p w14:paraId="7FA1EE99"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Kelly &amp; Radford (1995) “’Nothing really happened’: the invalidation of women’s experiences of sexual violence” in Marianne </w:t>
      </w:r>
      <w:proofErr w:type="gramStart"/>
      <w:r w:rsidRPr="00C35486">
        <w:rPr>
          <w:rFonts w:ascii="Times New Roman" w:hAnsi="Times New Roman"/>
          <w:color w:val="auto"/>
          <w:szCs w:val="24"/>
        </w:rPr>
        <w:t>Hester ,</w:t>
      </w:r>
      <w:proofErr w:type="gramEnd"/>
      <w:r w:rsidRPr="00C35486">
        <w:rPr>
          <w:rFonts w:ascii="Times New Roman" w:hAnsi="Times New Roman"/>
          <w:color w:val="auto"/>
          <w:szCs w:val="24"/>
        </w:rPr>
        <w:t xml:space="preserve"> Liz Kelly , Jill Radford Eds.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 Pp.19</w:t>
      </w:r>
    </w:p>
    <w:p w14:paraId="024B5926"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Frederika E. Schmitt and Patricia Yancey Martin (2006) “The History of the Anti-Rape and Rape Crises Center Movements” in </w:t>
      </w:r>
      <w:proofErr w:type="spellStart"/>
      <w:r w:rsidRPr="00C35486">
        <w:rPr>
          <w:rFonts w:ascii="Times New Roman" w:hAnsi="Times New Roman"/>
          <w:color w:val="auto"/>
          <w:szCs w:val="24"/>
        </w:rPr>
        <w:t>Renzetti</w:t>
      </w:r>
      <w:proofErr w:type="spellEnd"/>
      <w:r w:rsidRPr="00C35486">
        <w:rPr>
          <w:rFonts w:ascii="Times New Roman" w:hAnsi="Times New Roman"/>
          <w:color w:val="auto"/>
          <w:szCs w:val="24"/>
        </w:rPr>
        <w:t xml:space="preserve"> and </w:t>
      </w:r>
      <w:proofErr w:type="spellStart"/>
      <w:r w:rsidRPr="00C35486">
        <w:rPr>
          <w:rFonts w:ascii="Times New Roman" w:hAnsi="Times New Roman"/>
          <w:color w:val="auto"/>
          <w:szCs w:val="24"/>
        </w:rPr>
        <w:t>Edleson</w:t>
      </w:r>
      <w:proofErr w:type="spellEnd"/>
      <w:r w:rsidRPr="00C35486">
        <w:rPr>
          <w:rFonts w:ascii="Times New Roman" w:hAnsi="Times New Roman"/>
          <w:color w:val="auto"/>
          <w:szCs w:val="24"/>
        </w:rPr>
        <w:t xml:space="preserve"> Encyclopedia of Interpersonal Violence. Sage</w:t>
      </w:r>
    </w:p>
    <w:p w14:paraId="1FA7BA22"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Terry Gillespie (1995) “Rape crises centers and male rape: a face of the backlash” in Marianne </w:t>
      </w:r>
      <w:proofErr w:type="gramStart"/>
      <w:r w:rsidRPr="00C35486">
        <w:rPr>
          <w:rFonts w:ascii="Times New Roman" w:hAnsi="Times New Roman"/>
          <w:color w:val="auto"/>
          <w:szCs w:val="24"/>
        </w:rPr>
        <w:t>Hester ,</w:t>
      </w:r>
      <w:proofErr w:type="gramEnd"/>
      <w:r w:rsidRPr="00C35486">
        <w:rPr>
          <w:rFonts w:ascii="Times New Roman" w:hAnsi="Times New Roman"/>
          <w:color w:val="auto"/>
          <w:szCs w:val="24"/>
        </w:rPr>
        <w:t xml:space="preserve"> Liz Kelly , Jill Radford eds. (1995)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 Pp. 148-165</w:t>
      </w:r>
    </w:p>
    <w:p w14:paraId="009C6E18"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lastRenderedPageBreak/>
        <w:t xml:space="preserve">Marian </w:t>
      </w:r>
      <w:proofErr w:type="spellStart"/>
      <w:r w:rsidRPr="00C35486">
        <w:rPr>
          <w:rFonts w:ascii="Times New Roman" w:hAnsi="Times New Roman"/>
          <w:color w:val="auto"/>
          <w:szCs w:val="24"/>
        </w:rPr>
        <w:t>Folley</w:t>
      </w:r>
      <w:proofErr w:type="spellEnd"/>
      <w:r w:rsidRPr="00C35486">
        <w:rPr>
          <w:rFonts w:ascii="Times New Roman" w:hAnsi="Times New Roman"/>
          <w:color w:val="auto"/>
          <w:szCs w:val="24"/>
        </w:rPr>
        <w:t xml:space="preserve">. 1995. “Who is in control? Changing responses to women who have been raped and sexually abused” In Marianne </w:t>
      </w:r>
      <w:proofErr w:type="gramStart"/>
      <w:r w:rsidRPr="00C35486">
        <w:rPr>
          <w:rFonts w:ascii="Times New Roman" w:hAnsi="Times New Roman"/>
          <w:color w:val="auto"/>
          <w:szCs w:val="24"/>
        </w:rPr>
        <w:t>Hester ,</w:t>
      </w:r>
      <w:proofErr w:type="gramEnd"/>
      <w:r w:rsidRPr="00C35486">
        <w:rPr>
          <w:rFonts w:ascii="Times New Roman" w:hAnsi="Times New Roman"/>
          <w:color w:val="auto"/>
          <w:szCs w:val="24"/>
        </w:rPr>
        <w:t xml:space="preserve"> Liz Kelly , Jill Radford Eds. (1995)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 166-176</w:t>
      </w:r>
    </w:p>
    <w:p w14:paraId="0C383AA1"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Louise Ellison and Vanessa E. Munro (2009) Reacting to Rape: Exploring Mock Jurors' Assessments of Complainant Credibility. </w:t>
      </w:r>
      <w:r w:rsidRPr="00C35486">
        <w:rPr>
          <w:rFonts w:ascii="Times New Roman" w:hAnsi="Times New Roman"/>
          <w:i/>
          <w:iCs/>
          <w:color w:val="auto"/>
          <w:szCs w:val="24"/>
        </w:rPr>
        <w:t>Br J Criminology</w:t>
      </w:r>
      <w:r w:rsidRPr="00C35486">
        <w:rPr>
          <w:rFonts w:ascii="Times New Roman" w:hAnsi="Times New Roman"/>
          <w:color w:val="auto"/>
          <w:szCs w:val="24"/>
        </w:rPr>
        <w:t> (2009) 49(2): 202-219</w:t>
      </w:r>
    </w:p>
    <w:p w14:paraId="642DF6E6" w14:textId="77777777" w:rsidR="0052129D" w:rsidRPr="00C35486" w:rsidRDefault="0052129D" w:rsidP="0052129D">
      <w:pPr>
        <w:spacing w:before="100" w:beforeAutospacing="1" w:after="100" w:afterAutospacing="1"/>
        <w:jc w:val="both"/>
        <w:rPr>
          <w:rFonts w:ascii="Times New Roman" w:hAnsi="Times New Roman"/>
          <w:color w:val="auto"/>
          <w:szCs w:val="24"/>
          <w:shd w:val="clear" w:color="auto" w:fill="F8F8F8"/>
        </w:rPr>
      </w:pPr>
      <w:r w:rsidRPr="00C35486">
        <w:rPr>
          <w:rFonts w:ascii="Times New Roman" w:hAnsi="Times New Roman"/>
          <w:color w:val="auto"/>
          <w:szCs w:val="24"/>
        </w:rPr>
        <w:t xml:space="preserve">Susan </w:t>
      </w:r>
      <w:proofErr w:type="spellStart"/>
      <w:r w:rsidRPr="00C35486">
        <w:rPr>
          <w:rFonts w:ascii="Times New Roman" w:hAnsi="Times New Roman"/>
          <w:color w:val="auto"/>
          <w:szCs w:val="24"/>
        </w:rPr>
        <w:t>Brownmiller</w:t>
      </w:r>
      <w:proofErr w:type="spellEnd"/>
      <w:r w:rsidRPr="00C35486">
        <w:rPr>
          <w:rFonts w:ascii="Times New Roman" w:hAnsi="Times New Roman"/>
          <w:color w:val="auto"/>
          <w:szCs w:val="24"/>
        </w:rPr>
        <w:t xml:space="preserve"> Against our will: men, women, and rape / New </w:t>
      </w:r>
      <w:r w:rsidRPr="00C35486">
        <w:rPr>
          <w:rFonts w:ascii="Times New Roman" w:hAnsi="Times New Roman"/>
          <w:color w:val="auto"/>
          <w:szCs w:val="24"/>
          <w:shd w:val="clear" w:color="auto" w:fill="F8F8F8"/>
        </w:rPr>
        <w:t>York: Fawcett Columbine, 1975</w:t>
      </w:r>
    </w:p>
    <w:p w14:paraId="5265B4AD" w14:textId="77777777" w:rsidR="0052129D" w:rsidRPr="00C35486" w:rsidRDefault="008A43EE" w:rsidP="0052129D">
      <w:pPr>
        <w:spacing w:before="100" w:beforeAutospacing="1" w:after="100" w:afterAutospacing="1"/>
        <w:jc w:val="both"/>
        <w:rPr>
          <w:rFonts w:ascii="Times New Roman" w:hAnsi="Times New Roman"/>
          <w:iCs/>
          <w:color w:val="auto"/>
          <w:szCs w:val="24"/>
        </w:rPr>
      </w:pPr>
      <w:hyperlink r:id="rId26" w:tgtFrame="_parent" w:history="1">
        <w:r w:rsidR="0052129D" w:rsidRPr="00C35486">
          <w:rPr>
            <w:rFonts w:ascii="Times New Roman" w:hAnsi="Times New Roman"/>
            <w:color w:val="auto"/>
            <w:szCs w:val="24"/>
          </w:rPr>
          <w:t>Simone Cusack</w:t>
        </w:r>
      </w:hyperlink>
      <w:r w:rsidR="0052129D" w:rsidRPr="00C35486">
        <w:rPr>
          <w:rFonts w:ascii="Times New Roman" w:hAnsi="Times New Roman"/>
          <w:color w:val="auto"/>
          <w:szCs w:val="24"/>
        </w:rPr>
        <w:t xml:space="preserve"> and </w:t>
      </w:r>
      <w:hyperlink r:id="rId27" w:tgtFrame="_parent" w:history="1">
        <w:r w:rsidR="0052129D" w:rsidRPr="00C35486">
          <w:rPr>
            <w:rFonts w:ascii="Times New Roman" w:hAnsi="Times New Roman"/>
            <w:color w:val="auto"/>
            <w:szCs w:val="24"/>
          </w:rPr>
          <w:t>Alexandra Timmer</w:t>
        </w:r>
      </w:hyperlink>
      <w:r w:rsidR="0052129D" w:rsidRPr="00C35486">
        <w:rPr>
          <w:rFonts w:ascii="Times New Roman" w:hAnsi="Times New Roman"/>
          <w:color w:val="auto"/>
          <w:szCs w:val="24"/>
        </w:rPr>
        <w:t xml:space="preserve">, “Gender stereotyping in rape cases: the CEDAW committee's decision in </w:t>
      </w:r>
      <w:proofErr w:type="spellStart"/>
      <w:r w:rsidR="0052129D" w:rsidRPr="00C35486">
        <w:rPr>
          <w:rFonts w:ascii="Times New Roman" w:hAnsi="Times New Roman"/>
          <w:color w:val="auto"/>
          <w:szCs w:val="24"/>
        </w:rPr>
        <w:t>Vertido</w:t>
      </w:r>
      <w:proofErr w:type="spellEnd"/>
      <w:r w:rsidR="0052129D" w:rsidRPr="00C35486">
        <w:rPr>
          <w:rFonts w:ascii="Times New Roman" w:hAnsi="Times New Roman"/>
          <w:color w:val="auto"/>
          <w:szCs w:val="24"/>
        </w:rPr>
        <w:t xml:space="preserve"> v the Philippines”, </w:t>
      </w:r>
      <w:hyperlink r:id="rId28" w:tgtFrame="_parent" w:history="1">
        <w:r w:rsidR="0052129D" w:rsidRPr="00C35486">
          <w:rPr>
            <w:rFonts w:ascii="Times New Roman" w:hAnsi="Times New Roman"/>
            <w:i/>
            <w:iCs/>
            <w:color w:val="auto"/>
            <w:szCs w:val="24"/>
          </w:rPr>
          <w:t>Human Rights Law Review</w:t>
        </w:r>
      </w:hyperlink>
      <w:r w:rsidR="0052129D" w:rsidRPr="00C35486">
        <w:rPr>
          <w:rFonts w:ascii="Times New Roman" w:hAnsi="Times New Roman"/>
          <w:iCs/>
          <w:color w:val="auto"/>
          <w:szCs w:val="24"/>
        </w:rPr>
        <w:t xml:space="preserve"> (2011), vol. 11, no. 2, pp. 329-342</w:t>
      </w:r>
    </w:p>
    <w:p w14:paraId="41EB4402" w14:textId="0D1AE6C9" w:rsidR="0097414A" w:rsidRPr="00C35486" w:rsidRDefault="0097414A" w:rsidP="20EC07CC">
      <w:pPr>
        <w:spacing w:before="100" w:beforeAutospacing="1" w:after="160" w:afterAutospacing="1" w:line="259" w:lineRule="auto"/>
        <w:ind w:left="1080"/>
        <w:jc w:val="both"/>
        <w:rPr>
          <w:rFonts w:ascii="Times New Roman" w:hAnsi="Times New Roman"/>
          <w:color w:val="auto"/>
          <w:u w:val="single"/>
        </w:rPr>
      </w:pPr>
      <w:r w:rsidRPr="20EC07CC">
        <w:rPr>
          <w:rFonts w:ascii="Times New Roman" w:hAnsi="Times New Roman"/>
          <w:b/>
          <w:bCs/>
          <w:color w:val="auto"/>
        </w:rPr>
        <w:br w:type="page"/>
      </w:r>
    </w:p>
    <w:p w14:paraId="4DE68D88" w14:textId="662A47ED" w:rsidR="0052129D" w:rsidRPr="0097414A" w:rsidRDefault="01849BF9" w:rsidP="01849BF9">
      <w:pPr>
        <w:numPr>
          <w:ilvl w:val="0"/>
          <w:numId w:val="1"/>
        </w:numPr>
        <w:spacing w:after="160" w:line="259" w:lineRule="auto"/>
        <w:contextualSpacing/>
        <w:jc w:val="both"/>
        <w:rPr>
          <w:rFonts w:ascii="Times New Roman" w:hAnsi="Times New Roman"/>
          <w:b/>
          <w:bCs/>
          <w:color w:val="auto"/>
          <w:lang w:val="fr-FR"/>
        </w:rPr>
      </w:pPr>
      <w:proofErr w:type="spellStart"/>
      <w:r w:rsidRPr="20EC07CC">
        <w:rPr>
          <w:rFonts w:ascii="Times New Roman" w:hAnsi="Times New Roman"/>
          <w:b/>
          <w:bCs/>
          <w:color w:val="auto"/>
          <w:lang w:val="fr-FR"/>
        </w:rPr>
        <w:lastRenderedPageBreak/>
        <w:t>Femi</w:t>
      </w:r>
      <w:proofErr w:type="spellEnd"/>
      <w:r w:rsidRPr="20EC07CC">
        <w:rPr>
          <w:rFonts w:ascii="Times New Roman" w:hAnsi="Times New Roman"/>
          <w:b/>
          <w:bCs/>
          <w:color w:val="auto"/>
          <w:lang w:val="fr-FR"/>
        </w:rPr>
        <w:t>(ni)</w:t>
      </w:r>
      <w:proofErr w:type="spellStart"/>
      <w:r w:rsidRPr="20EC07CC">
        <w:rPr>
          <w:rFonts w:ascii="Times New Roman" w:hAnsi="Times New Roman"/>
          <w:b/>
          <w:bCs/>
          <w:color w:val="auto"/>
          <w:lang w:val="fr-FR"/>
        </w:rPr>
        <w:t>cide</w:t>
      </w:r>
      <w:proofErr w:type="spellEnd"/>
      <w:r w:rsidRPr="20EC07CC">
        <w:rPr>
          <w:rFonts w:ascii="Times New Roman" w:hAnsi="Times New Roman"/>
          <w:b/>
          <w:bCs/>
          <w:color w:val="auto"/>
          <w:lang w:val="fr-FR"/>
        </w:rPr>
        <w:t xml:space="preserve"> </w:t>
      </w:r>
    </w:p>
    <w:p w14:paraId="20D071ED" w14:textId="77777777" w:rsidR="0052129D" w:rsidRPr="00C35486" w:rsidRDefault="0052129D" w:rsidP="0052129D">
      <w:pPr>
        <w:spacing w:after="160" w:line="259" w:lineRule="auto"/>
        <w:ind w:left="720"/>
        <w:contextualSpacing/>
        <w:jc w:val="both"/>
        <w:rPr>
          <w:rFonts w:ascii="Times New Roman" w:hAnsi="Times New Roman"/>
          <w:color w:val="auto"/>
          <w:szCs w:val="24"/>
          <w:lang w:val="fr-FR"/>
        </w:rPr>
      </w:pPr>
    </w:p>
    <w:p w14:paraId="77AF4A91" w14:textId="77777777" w:rsidR="0052129D" w:rsidRPr="00C35486" w:rsidRDefault="0052129D" w:rsidP="0052129D">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The term “</w:t>
      </w:r>
      <w:proofErr w:type="spellStart"/>
      <w:r w:rsidRPr="00C35486">
        <w:rPr>
          <w:rFonts w:ascii="Times New Roman" w:hAnsi="Times New Roman"/>
          <w:color w:val="auto"/>
          <w:szCs w:val="24"/>
        </w:rPr>
        <w:t>femi</w:t>
      </w:r>
      <w:proofErr w:type="spellEnd"/>
      <w:r w:rsidRPr="00C35486">
        <w:rPr>
          <w:rFonts w:ascii="Times New Roman" w:hAnsi="Times New Roman"/>
          <w:color w:val="auto"/>
          <w:szCs w:val="24"/>
        </w:rPr>
        <w:t>(</w:t>
      </w:r>
      <w:proofErr w:type="spellStart"/>
      <w:r w:rsidRPr="00C35486">
        <w:rPr>
          <w:rFonts w:ascii="Times New Roman" w:hAnsi="Times New Roman"/>
          <w:color w:val="auto"/>
          <w:szCs w:val="24"/>
        </w:rPr>
        <w:t>ni</w:t>
      </w:r>
      <w:proofErr w:type="spellEnd"/>
      <w:r w:rsidRPr="00C35486">
        <w:rPr>
          <w:rFonts w:ascii="Times New Roman" w:hAnsi="Times New Roman"/>
          <w:color w:val="auto"/>
          <w:szCs w:val="24"/>
        </w:rPr>
        <w:t>)</w:t>
      </w:r>
      <w:proofErr w:type="spellStart"/>
      <w:r w:rsidRPr="00C35486">
        <w:rPr>
          <w:rFonts w:ascii="Times New Roman" w:hAnsi="Times New Roman"/>
          <w:color w:val="auto"/>
          <w:szCs w:val="24"/>
        </w:rPr>
        <w:t>cide</w:t>
      </w:r>
      <w:proofErr w:type="spellEnd"/>
      <w:r w:rsidRPr="00C35486">
        <w:rPr>
          <w:rFonts w:ascii="Times New Roman" w:hAnsi="Times New Roman"/>
          <w:color w:val="auto"/>
          <w:szCs w:val="24"/>
        </w:rPr>
        <w:t>” has been particularly in use in the Latin American domain and contrasted with homicide. For traditional criminal law these are not distinguished, but some feminists and activists argue that there should be a difference between a “regular” homicide and if a woman is killed by a man because she is a woman. This session we will look at some of the cases and debates around this specific form of violence against women and the conceptual difficulties dealing with it.</w:t>
      </w:r>
    </w:p>
    <w:p w14:paraId="1ACC82BB" w14:textId="77777777" w:rsidR="0052129D" w:rsidRPr="00C35486" w:rsidRDefault="0052129D" w:rsidP="0052129D">
      <w:pPr>
        <w:spacing w:after="160" w:line="259" w:lineRule="auto"/>
        <w:ind w:left="720"/>
        <w:contextualSpacing/>
        <w:rPr>
          <w:rFonts w:ascii="Times New Roman" w:hAnsi="Times New Roman"/>
          <w:color w:val="auto"/>
          <w:szCs w:val="24"/>
        </w:rPr>
      </w:pPr>
    </w:p>
    <w:p w14:paraId="32C002B2" w14:textId="77777777" w:rsidR="0052129D" w:rsidRPr="00C35486" w:rsidRDefault="0052129D" w:rsidP="0052129D">
      <w:pPr>
        <w:spacing w:after="160" w:line="259" w:lineRule="auto"/>
        <w:contextualSpacing/>
        <w:rPr>
          <w:rFonts w:ascii="Times New Roman" w:hAnsi="Times New Roman"/>
          <w:b/>
          <w:color w:val="auto"/>
          <w:szCs w:val="24"/>
        </w:rPr>
      </w:pPr>
      <w:r w:rsidRPr="00C35486">
        <w:rPr>
          <w:rFonts w:ascii="Times New Roman" w:hAnsi="Times New Roman"/>
          <w:b/>
          <w:color w:val="auto"/>
          <w:szCs w:val="24"/>
        </w:rPr>
        <w:t>Readings:</w:t>
      </w:r>
    </w:p>
    <w:p w14:paraId="0B343A70" w14:textId="77777777" w:rsidR="0052129D" w:rsidRPr="00C35486" w:rsidRDefault="0052129D" w:rsidP="0052129D">
      <w:pPr>
        <w:spacing w:after="160" w:line="259" w:lineRule="auto"/>
        <w:ind w:left="720"/>
        <w:contextualSpacing/>
        <w:jc w:val="both"/>
        <w:rPr>
          <w:rFonts w:ascii="Times New Roman" w:hAnsi="Times New Roman"/>
          <w:color w:val="auto"/>
          <w:szCs w:val="24"/>
        </w:rPr>
      </w:pPr>
    </w:p>
    <w:p w14:paraId="6DB29102" w14:textId="77777777" w:rsidR="0052129D" w:rsidRPr="00C35486" w:rsidRDefault="0052129D" w:rsidP="0052129D">
      <w:pPr>
        <w:numPr>
          <w:ilvl w:val="0"/>
          <w:numId w:val="4"/>
        </w:num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lang w:val="it-IT"/>
        </w:rPr>
        <w:t xml:space="preserve">Marcela Lagarde y de los Rios, “Preface”, in Rosa-Linda Fregoso &amp; Cynthia Bejarano (eds.), </w:t>
      </w:r>
      <w:r w:rsidRPr="00C35486">
        <w:rPr>
          <w:rFonts w:ascii="Times New Roman" w:hAnsi="Times New Roman"/>
          <w:i/>
          <w:color w:val="auto"/>
          <w:szCs w:val="24"/>
          <w:lang w:val="it-IT"/>
        </w:rPr>
        <w:t xml:space="preserve">Terrorizing Women. </w:t>
      </w:r>
      <w:r w:rsidRPr="00C35486">
        <w:rPr>
          <w:rFonts w:ascii="Times New Roman" w:hAnsi="Times New Roman"/>
          <w:i/>
          <w:color w:val="auto"/>
          <w:szCs w:val="24"/>
        </w:rPr>
        <w:t>Feminicide in the Americas</w:t>
      </w:r>
      <w:r w:rsidRPr="00C35486">
        <w:rPr>
          <w:rFonts w:ascii="Times New Roman" w:hAnsi="Times New Roman"/>
          <w:color w:val="auto"/>
          <w:szCs w:val="24"/>
        </w:rPr>
        <w:t>, Duke University Press, 2010, pp.</w:t>
      </w:r>
      <w:r w:rsidRPr="00C35486">
        <w:rPr>
          <w:rFonts w:ascii="Times New Roman" w:hAnsi="Times New Roman"/>
          <w:i/>
          <w:color w:val="auto"/>
          <w:szCs w:val="24"/>
        </w:rPr>
        <w:t xml:space="preserve"> </w:t>
      </w:r>
      <w:r w:rsidRPr="00C35486">
        <w:rPr>
          <w:rFonts w:ascii="Times New Roman" w:hAnsi="Times New Roman"/>
          <w:color w:val="auto"/>
          <w:szCs w:val="24"/>
        </w:rPr>
        <w:t>xi-xxv</w:t>
      </w:r>
    </w:p>
    <w:p w14:paraId="7671EE03" w14:textId="77777777" w:rsidR="0052129D" w:rsidRPr="00C35486" w:rsidRDefault="0052129D" w:rsidP="0052129D">
      <w:pPr>
        <w:numPr>
          <w:ilvl w:val="0"/>
          <w:numId w:val="3"/>
        </w:numPr>
        <w:spacing w:after="160" w:line="259" w:lineRule="auto"/>
        <w:ind w:left="720"/>
        <w:contextualSpacing/>
        <w:jc w:val="both"/>
        <w:rPr>
          <w:rFonts w:ascii="Times New Roman" w:hAnsi="Times New Roman"/>
          <w:color w:val="auto"/>
          <w:szCs w:val="24"/>
        </w:rPr>
      </w:pPr>
      <w:proofErr w:type="spellStart"/>
      <w:r w:rsidRPr="00C35486">
        <w:rPr>
          <w:rFonts w:ascii="Times New Roman" w:hAnsi="Times New Roman"/>
          <w:color w:val="auto"/>
          <w:szCs w:val="24"/>
        </w:rPr>
        <w:t>IACtHR</w:t>
      </w:r>
      <w:proofErr w:type="spellEnd"/>
      <w:r w:rsidRPr="00C35486">
        <w:rPr>
          <w:rFonts w:ascii="Times New Roman" w:hAnsi="Times New Roman"/>
          <w:color w:val="auto"/>
          <w:szCs w:val="24"/>
        </w:rPr>
        <w:t xml:space="preserve">: </w:t>
      </w:r>
      <w:r w:rsidRPr="00C35486">
        <w:rPr>
          <w:rFonts w:ascii="Times New Roman" w:hAnsi="Times New Roman"/>
          <w:i/>
          <w:color w:val="auto"/>
          <w:szCs w:val="24"/>
        </w:rPr>
        <w:t xml:space="preserve">Gonzales et al. v. Mexico </w:t>
      </w:r>
      <w:r w:rsidRPr="00C35486">
        <w:rPr>
          <w:rFonts w:ascii="Times New Roman" w:hAnsi="Times New Roman"/>
          <w:color w:val="auto"/>
          <w:szCs w:val="24"/>
        </w:rPr>
        <w:t>(</w:t>
      </w:r>
      <w:r w:rsidRPr="00C35486">
        <w:rPr>
          <w:rFonts w:ascii="Times New Roman" w:hAnsi="Times New Roman"/>
          <w:i/>
          <w:color w:val="auto"/>
          <w:szCs w:val="24"/>
        </w:rPr>
        <w:t>Cottonfields</w:t>
      </w:r>
      <w:r w:rsidRPr="00C35486">
        <w:rPr>
          <w:rFonts w:ascii="Times New Roman" w:hAnsi="Times New Roman"/>
          <w:color w:val="auto"/>
          <w:szCs w:val="24"/>
        </w:rPr>
        <w:t xml:space="preserve"> case), 16 November 2009 (excerpts) </w:t>
      </w:r>
    </w:p>
    <w:p w14:paraId="0BC4E5B3" w14:textId="77777777" w:rsidR="0052129D" w:rsidRPr="00C35486" w:rsidRDefault="0052129D" w:rsidP="0052129D">
      <w:pPr>
        <w:numPr>
          <w:ilvl w:val="0"/>
          <w:numId w:val="3"/>
        </w:num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rPr>
        <w:t xml:space="preserve">William Paul Simmons and Rebecca </w:t>
      </w:r>
      <w:proofErr w:type="spellStart"/>
      <w:r w:rsidRPr="00C35486">
        <w:rPr>
          <w:rFonts w:ascii="Times New Roman" w:hAnsi="Times New Roman"/>
          <w:color w:val="auto"/>
          <w:szCs w:val="24"/>
        </w:rPr>
        <w:t>Coplan</w:t>
      </w:r>
      <w:proofErr w:type="spellEnd"/>
      <w:r w:rsidRPr="00C35486">
        <w:rPr>
          <w:rFonts w:ascii="Times New Roman" w:hAnsi="Times New Roman"/>
          <w:color w:val="auto"/>
          <w:szCs w:val="24"/>
        </w:rPr>
        <w:t xml:space="preserve">, “Innovative Transnational Remedies for the Women of Ciudad Juarez”, in Rosa-Linda </w:t>
      </w:r>
      <w:proofErr w:type="spellStart"/>
      <w:r w:rsidRPr="00C35486">
        <w:rPr>
          <w:rFonts w:ascii="Times New Roman" w:hAnsi="Times New Roman"/>
          <w:color w:val="auto"/>
          <w:szCs w:val="24"/>
        </w:rPr>
        <w:t>Fregoso</w:t>
      </w:r>
      <w:proofErr w:type="spellEnd"/>
      <w:r w:rsidRPr="00C35486">
        <w:rPr>
          <w:rFonts w:ascii="Times New Roman" w:hAnsi="Times New Roman"/>
          <w:color w:val="auto"/>
          <w:szCs w:val="24"/>
        </w:rPr>
        <w:t xml:space="preserve"> &amp; Cynthia </w:t>
      </w:r>
      <w:proofErr w:type="spellStart"/>
      <w:r w:rsidRPr="00C35486">
        <w:rPr>
          <w:rFonts w:ascii="Times New Roman" w:hAnsi="Times New Roman"/>
          <w:color w:val="auto"/>
          <w:szCs w:val="24"/>
        </w:rPr>
        <w:t>Bejarano</w:t>
      </w:r>
      <w:proofErr w:type="spellEnd"/>
      <w:r w:rsidRPr="00C35486">
        <w:rPr>
          <w:rFonts w:ascii="Times New Roman" w:hAnsi="Times New Roman"/>
          <w:color w:val="auto"/>
          <w:szCs w:val="24"/>
        </w:rPr>
        <w:t xml:space="preserve"> (eds.), </w:t>
      </w:r>
      <w:r w:rsidRPr="00C35486">
        <w:rPr>
          <w:rFonts w:ascii="Times New Roman" w:hAnsi="Times New Roman"/>
          <w:i/>
          <w:color w:val="auto"/>
          <w:szCs w:val="24"/>
        </w:rPr>
        <w:t>Terrorizing Women. Feminicide in the Americas</w:t>
      </w:r>
      <w:r w:rsidRPr="00C35486">
        <w:rPr>
          <w:rFonts w:ascii="Times New Roman" w:hAnsi="Times New Roman"/>
          <w:color w:val="auto"/>
          <w:szCs w:val="24"/>
        </w:rPr>
        <w:t>, Duke University Press, 2010, pp. 197-224</w:t>
      </w:r>
    </w:p>
    <w:p w14:paraId="1BACBA34" w14:textId="77777777" w:rsidR="0052129D" w:rsidRPr="00C35486" w:rsidRDefault="0052129D" w:rsidP="0052129D">
      <w:pPr>
        <w:numPr>
          <w:ilvl w:val="0"/>
          <w:numId w:val="3"/>
        </w:num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rPr>
        <w:t xml:space="preserve">ECtHR: </w:t>
      </w:r>
      <w:proofErr w:type="spellStart"/>
      <w:r w:rsidRPr="00C35486">
        <w:rPr>
          <w:rFonts w:ascii="Times New Roman" w:hAnsi="Times New Roman"/>
          <w:i/>
          <w:color w:val="auto"/>
          <w:szCs w:val="24"/>
        </w:rPr>
        <w:t>Opuz</w:t>
      </w:r>
      <w:proofErr w:type="spellEnd"/>
      <w:r w:rsidRPr="00C35486">
        <w:rPr>
          <w:rFonts w:ascii="Times New Roman" w:hAnsi="Times New Roman"/>
          <w:i/>
          <w:color w:val="auto"/>
          <w:szCs w:val="24"/>
        </w:rPr>
        <w:t xml:space="preserve"> v. Turkey</w:t>
      </w:r>
      <w:r w:rsidRPr="00C35486">
        <w:rPr>
          <w:rFonts w:ascii="Times New Roman" w:hAnsi="Times New Roman"/>
          <w:color w:val="auto"/>
          <w:szCs w:val="24"/>
        </w:rPr>
        <w:t>, no. 33401/02, 9 June 2009 (excerpts)</w:t>
      </w:r>
    </w:p>
    <w:p w14:paraId="4C701CE1" w14:textId="77777777" w:rsidR="0052129D" w:rsidRPr="00C35486" w:rsidRDefault="0052129D" w:rsidP="0052129D">
      <w:pPr>
        <w:jc w:val="both"/>
        <w:rPr>
          <w:rFonts w:ascii="Times New Roman" w:hAnsi="Times New Roman"/>
          <w:color w:val="auto"/>
          <w:szCs w:val="24"/>
        </w:rPr>
      </w:pPr>
    </w:p>
    <w:p w14:paraId="0410C23A" w14:textId="77777777" w:rsidR="0052129D" w:rsidRPr="00C35486" w:rsidRDefault="0052129D" w:rsidP="0052129D">
      <w:pPr>
        <w:jc w:val="both"/>
        <w:rPr>
          <w:rFonts w:ascii="Times New Roman" w:hAnsi="Times New Roman"/>
          <w:color w:val="auto"/>
          <w:szCs w:val="24"/>
        </w:rPr>
      </w:pPr>
    </w:p>
    <w:p w14:paraId="11F7E06C" w14:textId="77777777" w:rsidR="0052129D" w:rsidRPr="00C35486" w:rsidRDefault="0052129D" w:rsidP="0052129D">
      <w:pPr>
        <w:spacing w:after="160" w:line="259" w:lineRule="auto"/>
        <w:jc w:val="both"/>
        <w:rPr>
          <w:rFonts w:ascii="Times New Roman" w:hAnsi="Times New Roman"/>
          <w:b/>
          <w:color w:val="auto"/>
          <w:szCs w:val="24"/>
        </w:rPr>
      </w:pPr>
      <w:r w:rsidRPr="00C35486">
        <w:rPr>
          <w:rFonts w:ascii="Times New Roman" w:hAnsi="Times New Roman"/>
          <w:b/>
          <w:color w:val="auto"/>
          <w:szCs w:val="24"/>
        </w:rPr>
        <w:t xml:space="preserve">Recommended: </w:t>
      </w:r>
    </w:p>
    <w:p w14:paraId="6D694F4C" w14:textId="7777777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Jill Radford and Diana Russell, </w:t>
      </w:r>
      <w:r w:rsidRPr="00C35486">
        <w:rPr>
          <w:rFonts w:ascii="Times New Roman" w:hAnsi="Times New Roman"/>
          <w:i/>
          <w:color w:val="auto"/>
          <w:szCs w:val="24"/>
        </w:rPr>
        <w:t>Femicide. The politics of Woman killing</w:t>
      </w:r>
      <w:r w:rsidRPr="00C35486">
        <w:rPr>
          <w:rFonts w:ascii="Times New Roman" w:hAnsi="Times New Roman"/>
          <w:color w:val="auto"/>
          <w:szCs w:val="24"/>
        </w:rPr>
        <w:t xml:space="preserve">, 1992, </w:t>
      </w:r>
      <w:proofErr w:type="spellStart"/>
      <w:r w:rsidRPr="00C35486">
        <w:rPr>
          <w:rFonts w:ascii="Times New Roman" w:hAnsi="Times New Roman"/>
          <w:color w:val="auto"/>
          <w:szCs w:val="24"/>
        </w:rPr>
        <w:t>Twayne</w:t>
      </w:r>
      <w:proofErr w:type="spellEnd"/>
      <w:r w:rsidRPr="00C35486">
        <w:rPr>
          <w:rFonts w:ascii="Times New Roman" w:hAnsi="Times New Roman"/>
          <w:color w:val="auto"/>
          <w:szCs w:val="24"/>
        </w:rPr>
        <w:t xml:space="preserve"> Publishers</w:t>
      </w:r>
    </w:p>
    <w:p w14:paraId="7C13FC0F" w14:textId="7777777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Rae Taylor and Jana L. </w:t>
      </w:r>
      <w:proofErr w:type="spellStart"/>
      <w:r w:rsidRPr="00C35486">
        <w:rPr>
          <w:rFonts w:ascii="Times New Roman" w:hAnsi="Times New Roman"/>
          <w:color w:val="auto"/>
          <w:szCs w:val="24"/>
        </w:rPr>
        <w:t>Jasinski</w:t>
      </w:r>
      <w:proofErr w:type="spellEnd"/>
      <w:r w:rsidRPr="00C35486">
        <w:rPr>
          <w:rFonts w:ascii="Times New Roman" w:hAnsi="Times New Roman"/>
          <w:color w:val="auto"/>
          <w:szCs w:val="24"/>
        </w:rPr>
        <w:t xml:space="preserve"> (2011), “Femicide and the Feminist Perspective”, </w:t>
      </w:r>
      <w:r w:rsidRPr="00C35486">
        <w:rPr>
          <w:rFonts w:ascii="Times New Roman" w:eastAsia="Calibri" w:hAnsi="Times New Roman"/>
          <w:i/>
          <w:iCs/>
          <w:color w:val="auto"/>
          <w:szCs w:val="24"/>
        </w:rPr>
        <w:t>Homicide Studies</w:t>
      </w:r>
      <w:r w:rsidRPr="00C35486">
        <w:rPr>
          <w:rFonts w:ascii="Times New Roman" w:eastAsia="Calibri" w:hAnsi="Times New Roman"/>
          <w:iCs/>
          <w:color w:val="auto"/>
          <w:szCs w:val="24"/>
        </w:rPr>
        <w:t>, 15(4), pp. 341-362</w:t>
      </w:r>
    </w:p>
    <w:p w14:paraId="25B9C98E" w14:textId="7777777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Cetin, Ihsan (2015). “Defining Recent Femicide in Modern Turkey: Revolt Killing”. </w:t>
      </w:r>
      <w:r w:rsidRPr="00C35486">
        <w:rPr>
          <w:rFonts w:ascii="Times New Roman" w:hAnsi="Times New Roman"/>
          <w:i/>
          <w:color w:val="auto"/>
          <w:szCs w:val="24"/>
        </w:rPr>
        <w:t>Journal of International Women’s Studies</w:t>
      </w:r>
      <w:r w:rsidRPr="00C35486">
        <w:rPr>
          <w:rFonts w:ascii="Times New Roman" w:hAnsi="Times New Roman"/>
          <w:color w:val="auto"/>
          <w:szCs w:val="24"/>
        </w:rPr>
        <w:t>, 16(2), pp. 346-360.</w:t>
      </w:r>
    </w:p>
    <w:p w14:paraId="63761B09" w14:textId="77777777" w:rsidR="0052129D" w:rsidRPr="00C35486" w:rsidRDefault="0052129D" w:rsidP="0052129D">
      <w:pPr>
        <w:spacing w:after="160" w:line="259" w:lineRule="auto"/>
        <w:rPr>
          <w:rFonts w:ascii="Times New Roman" w:hAnsi="Times New Roman"/>
          <w:color w:val="auto"/>
          <w:szCs w:val="24"/>
        </w:rPr>
      </w:pPr>
      <w:r w:rsidRPr="00C35486">
        <w:rPr>
          <w:rFonts w:ascii="Times New Roman" w:hAnsi="Times New Roman"/>
          <w:color w:val="auto"/>
          <w:szCs w:val="24"/>
        </w:rPr>
        <w:br w:type="page"/>
      </w:r>
    </w:p>
    <w:p w14:paraId="0BABAD13" w14:textId="36ECE5A8" w:rsidR="0052129D" w:rsidRPr="0097414A" w:rsidRDefault="0052129D" w:rsidP="20EC07CC">
      <w:pPr>
        <w:numPr>
          <w:ilvl w:val="0"/>
          <w:numId w:val="1"/>
        </w:numPr>
        <w:spacing w:after="160" w:line="259" w:lineRule="auto"/>
        <w:contextualSpacing/>
        <w:jc w:val="both"/>
        <w:rPr>
          <w:rFonts w:ascii="Times New Roman" w:hAnsi="Times New Roman"/>
          <w:b/>
          <w:bCs/>
          <w:color w:val="auto"/>
          <w:szCs w:val="24"/>
        </w:rPr>
      </w:pPr>
      <w:r w:rsidRPr="20EC07CC">
        <w:rPr>
          <w:rFonts w:ascii="Times New Roman" w:hAnsi="Times New Roman"/>
          <w:color w:val="auto"/>
        </w:rPr>
        <w:lastRenderedPageBreak/>
        <w:t xml:space="preserve"> </w:t>
      </w:r>
      <w:r w:rsidR="7F58A2C8" w:rsidRPr="20EC07CC">
        <w:rPr>
          <w:rFonts w:ascii="Times New Roman" w:hAnsi="Times New Roman"/>
          <w:b/>
          <w:bCs/>
          <w:color w:val="auto"/>
        </w:rPr>
        <w:t xml:space="preserve">Trafficking </w:t>
      </w:r>
    </w:p>
    <w:p w14:paraId="070CB824" w14:textId="77777777" w:rsidR="0052129D" w:rsidRPr="0097414A" w:rsidRDefault="0052129D" w:rsidP="20EC07CC">
      <w:pPr>
        <w:spacing w:after="160" w:line="259" w:lineRule="auto"/>
        <w:contextualSpacing/>
        <w:jc w:val="both"/>
        <w:rPr>
          <w:rFonts w:ascii="Times New Roman" w:hAnsi="Times New Roman"/>
          <w:b/>
          <w:bCs/>
          <w:color w:val="auto"/>
          <w:highlight w:val="yellow"/>
        </w:rPr>
      </w:pPr>
    </w:p>
    <w:p w14:paraId="277600E9" w14:textId="77777777" w:rsidR="0052129D" w:rsidRPr="0097414A" w:rsidRDefault="7F58A2C8" w:rsidP="20EC07CC">
      <w:pPr>
        <w:spacing w:beforeAutospacing="1" w:after="160" w:afterAutospacing="1" w:line="288" w:lineRule="atLeast"/>
        <w:contextualSpacing/>
        <w:jc w:val="both"/>
        <w:rPr>
          <w:rFonts w:ascii="Times New Roman" w:hAnsi="Times New Roman"/>
          <w:color w:val="auto"/>
        </w:rPr>
      </w:pPr>
      <w:r w:rsidRPr="20EC07CC">
        <w:rPr>
          <w:rFonts w:ascii="Times New Roman" w:hAnsi="Times New Roman"/>
          <w:color w:val="auto"/>
        </w:rPr>
        <w:t>During this session we discuss trafficking policy debates and case law. Question for debate: What is the tension between liberal and radical feminist approaches to trafficking? Can they be resolved? Are the two standpoints compatible?</w:t>
      </w:r>
    </w:p>
    <w:p w14:paraId="23CA801C" w14:textId="77777777" w:rsidR="00F56B5A" w:rsidRDefault="00F56B5A" w:rsidP="20EC07CC">
      <w:pPr>
        <w:spacing w:beforeAutospacing="1" w:after="160" w:afterAutospacing="1" w:line="288" w:lineRule="atLeast"/>
        <w:contextualSpacing/>
        <w:jc w:val="both"/>
        <w:rPr>
          <w:rFonts w:ascii="Times New Roman" w:hAnsi="Times New Roman"/>
          <w:b/>
          <w:bCs/>
          <w:color w:val="auto"/>
        </w:rPr>
      </w:pPr>
    </w:p>
    <w:p w14:paraId="1A12D572" w14:textId="2E19832F" w:rsidR="0052129D" w:rsidRPr="0097414A" w:rsidRDefault="7F58A2C8" w:rsidP="20EC07CC">
      <w:pPr>
        <w:spacing w:beforeAutospacing="1" w:after="160" w:afterAutospacing="1" w:line="288" w:lineRule="atLeast"/>
        <w:contextualSpacing/>
        <w:jc w:val="both"/>
        <w:rPr>
          <w:rFonts w:ascii="Times New Roman" w:hAnsi="Times New Roman"/>
          <w:b/>
          <w:bCs/>
          <w:color w:val="auto"/>
        </w:rPr>
      </w:pPr>
      <w:r w:rsidRPr="20EC07CC">
        <w:rPr>
          <w:rFonts w:ascii="Times New Roman" w:hAnsi="Times New Roman"/>
          <w:b/>
          <w:bCs/>
          <w:color w:val="auto"/>
        </w:rPr>
        <w:t>Readings:</w:t>
      </w:r>
    </w:p>
    <w:p w14:paraId="3DF845A6" w14:textId="77777777" w:rsidR="0052129D" w:rsidRPr="0097414A" w:rsidRDefault="7F58A2C8" w:rsidP="20EC07CC">
      <w:pPr>
        <w:spacing w:beforeAutospacing="1" w:after="160" w:afterAutospacing="1" w:line="288" w:lineRule="atLeast"/>
        <w:contextualSpacing/>
        <w:jc w:val="both"/>
        <w:rPr>
          <w:rFonts w:ascii="Times New Roman" w:hAnsi="Times New Roman"/>
          <w:color w:val="auto"/>
        </w:rPr>
      </w:pPr>
      <w:r w:rsidRPr="20EC07CC">
        <w:rPr>
          <w:rFonts w:ascii="Times New Roman" w:hAnsi="Times New Roman"/>
          <w:color w:val="auto"/>
        </w:rPr>
        <w:t>Group 1:</w:t>
      </w:r>
    </w:p>
    <w:p w14:paraId="1234C7D0" w14:textId="77777777" w:rsidR="0052129D" w:rsidRPr="0097414A" w:rsidRDefault="7F58A2C8" w:rsidP="20EC07CC">
      <w:pPr>
        <w:spacing w:beforeAutospacing="1" w:after="160" w:afterAutospacing="1" w:line="288" w:lineRule="atLeast"/>
        <w:contextualSpacing/>
        <w:jc w:val="both"/>
        <w:rPr>
          <w:rFonts w:ascii="Times New Roman" w:hAnsi="Times New Roman"/>
          <w:color w:val="auto"/>
        </w:rPr>
      </w:pPr>
      <w:r w:rsidRPr="20EC07CC">
        <w:rPr>
          <w:rFonts w:ascii="Times New Roman" w:hAnsi="Times New Roman"/>
          <w:color w:val="auto"/>
        </w:rPr>
        <w:t>Laura Agustin, 2005. “Migrants in the mistress's house: Other voices in the "trafficking" debate” </w:t>
      </w:r>
      <w:r w:rsidRPr="20EC07CC">
        <w:rPr>
          <w:rFonts w:ascii="Times New Roman" w:hAnsi="Times New Roman"/>
          <w:i/>
          <w:iCs/>
          <w:color w:val="auto"/>
        </w:rPr>
        <w:t>Social Politics</w:t>
      </w:r>
      <w:r w:rsidRPr="20EC07CC">
        <w:rPr>
          <w:rFonts w:ascii="Times New Roman" w:hAnsi="Times New Roman"/>
          <w:color w:val="auto"/>
        </w:rPr>
        <w:t>, 12 (1): 96-117.</w:t>
      </w:r>
    </w:p>
    <w:p w14:paraId="1248C37B" w14:textId="77777777" w:rsidR="00F56B5A" w:rsidRDefault="00F56B5A" w:rsidP="20EC07CC">
      <w:pPr>
        <w:spacing w:beforeAutospacing="1" w:after="160" w:afterAutospacing="1" w:line="288" w:lineRule="atLeast"/>
        <w:contextualSpacing/>
        <w:jc w:val="both"/>
        <w:rPr>
          <w:rFonts w:ascii="Times New Roman" w:hAnsi="Times New Roman"/>
          <w:color w:val="auto"/>
        </w:rPr>
      </w:pPr>
    </w:p>
    <w:p w14:paraId="754234CF" w14:textId="2AA18A70" w:rsidR="0052129D" w:rsidRPr="0097414A" w:rsidRDefault="7F58A2C8" w:rsidP="20EC07CC">
      <w:pPr>
        <w:spacing w:beforeAutospacing="1" w:after="160" w:afterAutospacing="1" w:line="288" w:lineRule="atLeast"/>
        <w:contextualSpacing/>
        <w:jc w:val="both"/>
        <w:rPr>
          <w:rFonts w:ascii="Times New Roman" w:hAnsi="Times New Roman"/>
          <w:color w:val="auto"/>
        </w:rPr>
      </w:pPr>
      <w:r w:rsidRPr="20EC07CC">
        <w:rPr>
          <w:rFonts w:ascii="Times New Roman" w:hAnsi="Times New Roman"/>
          <w:color w:val="auto"/>
        </w:rPr>
        <w:t>Group 2:</w:t>
      </w:r>
    </w:p>
    <w:p w14:paraId="136FE981" w14:textId="77777777" w:rsidR="0052129D" w:rsidRPr="0097414A" w:rsidRDefault="7F58A2C8" w:rsidP="20EC07CC">
      <w:pPr>
        <w:spacing w:beforeAutospacing="1" w:after="160" w:afterAutospacing="1" w:line="288" w:lineRule="atLeast"/>
        <w:contextualSpacing/>
        <w:jc w:val="both"/>
        <w:rPr>
          <w:rFonts w:ascii="Times New Roman" w:hAnsi="Times New Roman"/>
          <w:color w:val="auto"/>
        </w:rPr>
      </w:pPr>
      <w:r w:rsidRPr="20EC07CC">
        <w:rPr>
          <w:rFonts w:ascii="Times New Roman" w:hAnsi="Times New Roman"/>
          <w:color w:val="auto"/>
        </w:rPr>
        <w:t>Liz Kelly (2003) The Wrong Debate: Reflections on Why Force Is Not the Key Issue with Respect to Trafficking in Women for Sexual Exploitation. </w:t>
      </w:r>
      <w:r w:rsidRPr="20EC07CC">
        <w:rPr>
          <w:rFonts w:ascii="Times New Roman" w:hAnsi="Times New Roman"/>
          <w:i/>
          <w:iCs/>
          <w:color w:val="auto"/>
        </w:rPr>
        <w:t xml:space="preserve">Feminist Review. </w:t>
      </w:r>
      <w:r w:rsidRPr="20EC07CC">
        <w:rPr>
          <w:rFonts w:ascii="Times New Roman" w:hAnsi="Times New Roman"/>
          <w:color w:val="auto"/>
        </w:rPr>
        <w:t>73(1):139-144</w:t>
      </w:r>
    </w:p>
    <w:p w14:paraId="7B2E2B00" w14:textId="77777777" w:rsidR="0052129D" w:rsidRPr="0097414A" w:rsidRDefault="7F58A2C8" w:rsidP="20EC07CC">
      <w:pPr>
        <w:spacing w:beforeAutospacing="1" w:after="160" w:afterAutospacing="1" w:line="288" w:lineRule="atLeast"/>
        <w:contextualSpacing/>
        <w:jc w:val="both"/>
        <w:rPr>
          <w:rFonts w:ascii="Times New Roman" w:hAnsi="Times New Roman"/>
          <w:color w:val="auto"/>
        </w:rPr>
      </w:pPr>
      <w:r w:rsidRPr="20EC07CC">
        <w:rPr>
          <w:rFonts w:ascii="Times New Roman" w:hAnsi="Times New Roman"/>
          <w:color w:val="auto"/>
        </w:rPr>
        <w:t>Niki Adams (2003) Anti-Trafficking Legislation: Protection or Deportation? </w:t>
      </w:r>
      <w:r w:rsidRPr="20EC07CC">
        <w:rPr>
          <w:rFonts w:ascii="Times New Roman" w:hAnsi="Times New Roman"/>
          <w:i/>
          <w:iCs/>
          <w:color w:val="auto"/>
        </w:rPr>
        <w:t>Feminist Review</w:t>
      </w:r>
      <w:r w:rsidRPr="20EC07CC">
        <w:rPr>
          <w:rFonts w:ascii="Times New Roman" w:hAnsi="Times New Roman"/>
          <w:color w:val="auto"/>
        </w:rPr>
        <w:t> 73(1): 135-139</w:t>
      </w:r>
    </w:p>
    <w:p w14:paraId="25EDBB67" w14:textId="77777777" w:rsidR="00F56B5A" w:rsidRDefault="00F56B5A" w:rsidP="20EC07CC">
      <w:pPr>
        <w:spacing w:beforeAutospacing="1" w:after="160" w:afterAutospacing="1" w:line="288" w:lineRule="atLeast"/>
        <w:contextualSpacing/>
        <w:jc w:val="both"/>
        <w:rPr>
          <w:rFonts w:ascii="Times New Roman" w:hAnsi="Times New Roman"/>
          <w:color w:val="auto"/>
        </w:rPr>
      </w:pPr>
    </w:p>
    <w:p w14:paraId="6C1B3ED4" w14:textId="0C800287" w:rsidR="0052129D" w:rsidRPr="0097414A" w:rsidRDefault="7F58A2C8" w:rsidP="20EC07CC">
      <w:pPr>
        <w:spacing w:beforeAutospacing="1" w:after="160" w:afterAutospacing="1" w:line="288" w:lineRule="atLeast"/>
        <w:contextualSpacing/>
        <w:jc w:val="both"/>
        <w:rPr>
          <w:rFonts w:ascii="Times New Roman" w:hAnsi="Times New Roman"/>
          <w:color w:val="auto"/>
        </w:rPr>
      </w:pPr>
      <w:r w:rsidRPr="20EC07CC">
        <w:rPr>
          <w:rFonts w:ascii="Times New Roman" w:hAnsi="Times New Roman"/>
          <w:color w:val="auto"/>
        </w:rPr>
        <w:t>Group 3:</w:t>
      </w:r>
    </w:p>
    <w:p w14:paraId="7B56404F" w14:textId="77777777" w:rsidR="0052129D" w:rsidRPr="0097414A" w:rsidRDefault="7F58A2C8" w:rsidP="20EC07CC">
      <w:pPr>
        <w:spacing w:beforeAutospacing="1" w:after="160" w:afterAutospacing="1" w:line="288" w:lineRule="atLeast"/>
        <w:contextualSpacing/>
        <w:jc w:val="both"/>
        <w:rPr>
          <w:rFonts w:ascii="Times New Roman" w:hAnsi="Times New Roman"/>
          <w:color w:val="auto"/>
        </w:rPr>
      </w:pPr>
      <w:r w:rsidRPr="20EC07CC">
        <w:rPr>
          <w:rFonts w:ascii="Times New Roman" w:hAnsi="Times New Roman"/>
          <w:color w:val="auto"/>
        </w:rPr>
        <w:t>Musto, Jennifer Lynne (2010) 'Carceral Protectionism and Multi-Professional Anti-Trafficking Human Rights Work in the Netherlands', International Feminist Journal of Politics, 12: 3, 381 — 400</w:t>
      </w:r>
    </w:p>
    <w:p w14:paraId="6AA171B4" w14:textId="77777777" w:rsidR="0052129D" w:rsidRPr="0097414A" w:rsidRDefault="7F58A2C8" w:rsidP="20EC07CC">
      <w:pPr>
        <w:spacing w:beforeAutospacing="1" w:after="160" w:afterAutospacing="1" w:line="288" w:lineRule="atLeast"/>
        <w:contextualSpacing/>
        <w:jc w:val="both"/>
        <w:rPr>
          <w:rFonts w:ascii="Times New Roman" w:hAnsi="Times New Roman"/>
          <w:b/>
          <w:bCs/>
          <w:color w:val="auto"/>
        </w:rPr>
      </w:pPr>
      <w:r w:rsidRPr="20EC07CC">
        <w:rPr>
          <w:rFonts w:ascii="Times New Roman" w:hAnsi="Times New Roman"/>
          <w:b/>
          <w:bCs/>
          <w:color w:val="auto"/>
        </w:rPr>
        <w:t>Recommended:</w:t>
      </w:r>
    </w:p>
    <w:p w14:paraId="24838007" w14:textId="49ACFA92" w:rsidR="0052129D" w:rsidRPr="0097414A" w:rsidRDefault="7F58A2C8" w:rsidP="20EC07CC">
      <w:pPr>
        <w:spacing w:after="160" w:line="259" w:lineRule="auto"/>
        <w:contextualSpacing/>
        <w:jc w:val="both"/>
        <w:rPr>
          <w:rFonts w:ascii="Times New Roman" w:hAnsi="Times New Roman"/>
          <w:i/>
          <w:iCs/>
          <w:color w:val="auto"/>
        </w:rPr>
      </w:pPr>
      <w:r w:rsidRPr="20EC07CC">
        <w:rPr>
          <w:rFonts w:ascii="Times New Roman" w:hAnsi="Times New Roman"/>
          <w:color w:val="auto"/>
        </w:rPr>
        <w:t xml:space="preserve">ECtHR: </w:t>
      </w:r>
      <w:proofErr w:type="spellStart"/>
      <w:r w:rsidRPr="20EC07CC">
        <w:rPr>
          <w:rFonts w:ascii="Times New Roman" w:hAnsi="Times New Roman"/>
          <w:i/>
          <w:iCs/>
          <w:color w:val="auto"/>
        </w:rPr>
        <w:t>Rantsev</w:t>
      </w:r>
      <w:proofErr w:type="spellEnd"/>
      <w:r w:rsidRPr="20EC07CC">
        <w:rPr>
          <w:rFonts w:ascii="Times New Roman" w:hAnsi="Times New Roman"/>
          <w:i/>
          <w:iCs/>
          <w:color w:val="auto"/>
        </w:rPr>
        <w:t xml:space="preserve"> v. Cyprus and Russia</w:t>
      </w:r>
      <w:r w:rsidRPr="20EC07CC">
        <w:rPr>
          <w:rFonts w:ascii="Times New Roman" w:hAnsi="Times New Roman"/>
          <w:color w:val="auto"/>
        </w:rPr>
        <w:t xml:space="preserve">, no. 25965/04, 7 January 2010 (excerpts) </w:t>
      </w:r>
    </w:p>
    <w:p w14:paraId="067C8EFE" w14:textId="7975E8D2" w:rsidR="0052129D" w:rsidRPr="0097414A" w:rsidRDefault="7F58A2C8" w:rsidP="20EC07CC">
      <w:pPr>
        <w:spacing w:beforeAutospacing="1" w:after="160" w:afterAutospacing="1" w:line="288" w:lineRule="atLeast"/>
        <w:contextualSpacing/>
        <w:jc w:val="both"/>
        <w:rPr>
          <w:rFonts w:ascii="Times New Roman" w:hAnsi="Times New Roman"/>
          <w:color w:val="auto"/>
        </w:rPr>
      </w:pPr>
      <w:proofErr w:type="spellStart"/>
      <w:r w:rsidRPr="20EC07CC">
        <w:rPr>
          <w:rFonts w:ascii="Times New Roman" w:hAnsi="Times New Roman"/>
          <w:color w:val="auto"/>
        </w:rPr>
        <w:t>Outshoorn</w:t>
      </w:r>
      <w:proofErr w:type="spellEnd"/>
      <w:r w:rsidRPr="20EC07CC">
        <w:rPr>
          <w:rFonts w:ascii="Times New Roman" w:hAnsi="Times New Roman"/>
          <w:color w:val="auto"/>
        </w:rPr>
        <w:t>, Joyce (2005</w:t>
      </w:r>
      <w:proofErr w:type="gramStart"/>
      <w:r w:rsidRPr="20EC07CC">
        <w:rPr>
          <w:rFonts w:ascii="Times New Roman" w:hAnsi="Times New Roman"/>
          <w:color w:val="auto"/>
        </w:rPr>
        <w:t>)”The</w:t>
      </w:r>
      <w:proofErr w:type="gramEnd"/>
      <w:r w:rsidRPr="20EC07CC">
        <w:rPr>
          <w:rFonts w:ascii="Times New Roman" w:hAnsi="Times New Roman"/>
          <w:color w:val="auto"/>
        </w:rPr>
        <w:t xml:space="preserve"> Political Debates on Prostitution and Trafficking of Women”. </w:t>
      </w:r>
      <w:r w:rsidRPr="20EC07CC">
        <w:rPr>
          <w:rFonts w:ascii="Times New Roman" w:hAnsi="Times New Roman"/>
          <w:i/>
          <w:iCs/>
          <w:color w:val="auto"/>
        </w:rPr>
        <w:t>Social Politics: International Studies in Gender, State and Society</w:t>
      </w:r>
      <w:r w:rsidRPr="20EC07CC">
        <w:rPr>
          <w:rFonts w:ascii="Times New Roman" w:hAnsi="Times New Roman"/>
          <w:color w:val="auto"/>
        </w:rPr>
        <w:t>, Volume 12, Number 1, Spring 2005, pp. 141-155</w:t>
      </w:r>
    </w:p>
    <w:p w14:paraId="652128A6" w14:textId="77777777" w:rsidR="0052129D" w:rsidRPr="0097414A" w:rsidRDefault="7F58A2C8" w:rsidP="20EC07CC">
      <w:pPr>
        <w:spacing w:after="160" w:line="259" w:lineRule="auto"/>
        <w:contextualSpacing/>
        <w:jc w:val="both"/>
        <w:rPr>
          <w:rFonts w:ascii="Times New Roman" w:eastAsia="Calibri" w:hAnsi="Times New Roman"/>
          <w:color w:val="auto"/>
        </w:rPr>
      </w:pPr>
      <w:r w:rsidRPr="20EC07CC">
        <w:rPr>
          <w:rFonts w:ascii="Times New Roman" w:eastAsia="Calibri" w:hAnsi="Times New Roman"/>
          <w:color w:val="auto"/>
        </w:rPr>
        <w:t xml:space="preserve">Kelly, Elizabeth (2005) ‘You can find anything you want’: A critical reflection on research on trafficking in persons within and into Europe. </w:t>
      </w:r>
      <w:r w:rsidRPr="20EC07CC">
        <w:rPr>
          <w:rFonts w:ascii="Times New Roman" w:eastAsia="Calibri" w:hAnsi="Times New Roman"/>
          <w:i/>
          <w:iCs/>
          <w:color w:val="auto"/>
        </w:rPr>
        <w:t>International Migration</w:t>
      </w:r>
      <w:r w:rsidRPr="20EC07CC">
        <w:rPr>
          <w:rFonts w:ascii="Times New Roman" w:eastAsia="Calibri" w:hAnsi="Times New Roman"/>
          <w:color w:val="auto"/>
        </w:rPr>
        <w:t xml:space="preserve"> 43(1–2): 235–265. </w:t>
      </w:r>
    </w:p>
    <w:p w14:paraId="13C7A060" w14:textId="77777777" w:rsidR="0052129D" w:rsidRPr="0097414A" w:rsidRDefault="7F58A2C8" w:rsidP="20EC07CC">
      <w:pPr>
        <w:spacing w:after="160" w:line="259" w:lineRule="auto"/>
        <w:contextualSpacing/>
        <w:jc w:val="both"/>
        <w:rPr>
          <w:rFonts w:ascii="Times New Roman" w:hAnsi="Times New Roman"/>
          <w:color w:val="auto"/>
        </w:rPr>
      </w:pPr>
      <w:proofErr w:type="spellStart"/>
      <w:r w:rsidRPr="20EC07CC">
        <w:rPr>
          <w:rFonts w:ascii="Times New Roman" w:hAnsi="Times New Roman"/>
          <w:color w:val="auto"/>
        </w:rPr>
        <w:t>Vijeyarasa</w:t>
      </w:r>
      <w:proofErr w:type="spellEnd"/>
      <w:r w:rsidRPr="20EC07CC">
        <w:rPr>
          <w:rFonts w:ascii="Times New Roman" w:hAnsi="Times New Roman"/>
          <w:color w:val="auto"/>
        </w:rPr>
        <w:t xml:space="preserve">, Ramona (2012) “The Cinderella Syndrome: Economic Expectations, False Hopes and the Exploitation of Trafficked Ukrainian Women.” </w:t>
      </w:r>
      <w:r w:rsidRPr="20EC07CC">
        <w:rPr>
          <w:rFonts w:ascii="Times New Roman" w:hAnsi="Times New Roman"/>
          <w:i/>
          <w:iCs/>
          <w:color w:val="auto"/>
        </w:rPr>
        <w:t>Women’s Studies International Forum</w:t>
      </w:r>
      <w:r w:rsidRPr="20EC07CC">
        <w:rPr>
          <w:rFonts w:ascii="Times New Roman" w:hAnsi="Times New Roman"/>
          <w:color w:val="auto"/>
        </w:rPr>
        <w:t xml:space="preserve"> 35: 53–62.</w:t>
      </w:r>
    </w:p>
    <w:p w14:paraId="538F1D40" w14:textId="77777777" w:rsidR="0052129D" w:rsidRPr="0097414A" w:rsidRDefault="7F58A2C8" w:rsidP="20EC07CC">
      <w:pPr>
        <w:spacing w:beforeAutospacing="1" w:after="160" w:afterAutospacing="1" w:line="288" w:lineRule="atLeast"/>
        <w:contextualSpacing/>
        <w:jc w:val="both"/>
        <w:rPr>
          <w:rFonts w:ascii="Times New Roman" w:hAnsi="Times New Roman"/>
          <w:color w:val="auto"/>
          <w:u w:val="single"/>
        </w:rPr>
      </w:pPr>
      <w:r w:rsidRPr="20EC07CC">
        <w:rPr>
          <w:rFonts w:ascii="Times New Roman" w:hAnsi="Times New Roman"/>
          <w:color w:val="auto"/>
        </w:rPr>
        <w:t>OSCE (2004) National Referral mechanisms. Joining Efforts to Protect the Rights of Trafficked Persons. A Practical Handbook</w:t>
      </w:r>
      <w:hyperlink r:id="rId29">
        <w:r w:rsidRPr="20EC07CC">
          <w:rPr>
            <w:rFonts w:ascii="Times New Roman" w:hAnsi="Times New Roman"/>
            <w:color w:val="auto"/>
            <w:u w:val="single"/>
          </w:rPr>
          <w:t>http://www.osce.org/odihr/13967</w:t>
        </w:r>
      </w:hyperlink>
    </w:p>
    <w:p w14:paraId="4CDF4EED" w14:textId="77777777" w:rsidR="0052129D" w:rsidRPr="0097414A" w:rsidRDefault="7F58A2C8" w:rsidP="20EC07CC">
      <w:pPr>
        <w:spacing w:beforeAutospacing="1" w:after="160" w:afterAutospacing="1" w:line="288" w:lineRule="atLeast"/>
        <w:contextualSpacing/>
        <w:jc w:val="both"/>
        <w:rPr>
          <w:rFonts w:ascii="Times New Roman" w:hAnsi="Times New Roman"/>
          <w:color w:val="auto"/>
        </w:rPr>
      </w:pPr>
      <w:r w:rsidRPr="20EC07CC">
        <w:rPr>
          <w:rFonts w:ascii="Times New Roman" w:hAnsi="Times New Roman"/>
          <w:color w:val="auto"/>
        </w:rPr>
        <w:t>The EU Strategy towards the Eradication of Trafficking in Human Beings 2012–2016 /* COM/2012/0286 final */</w:t>
      </w:r>
      <w:hyperlink r:id="rId30">
        <w:r w:rsidRPr="20EC07CC">
          <w:rPr>
            <w:rFonts w:ascii="Times New Roman" w:hAnsi="Times New Roman"/>
            <w:color w:val="auto"/>
            <w:u w:val="single"/>
          </w:rPr>
          <w:t>http://ec.europa.eu/anti-trafficking/entity.action;jsessionid=GvWVQ1bFnCMR4njDkKfLZxnvTYjr0BDTj2K21QGnS6gdQLQ3VMzR!1341146738?id=714114c7-cd42-46cf-85eb-c09d042c7181</w:t>
        </w:r>
      </w:hyperlink>
    </w:p>
    <w:p w14:paraId="71EF3F75" w14:textId="77777777" w:rsidR="0052129D" w:rsidRPr="0097414A" w:rsidRDefault="7F58A2C8" w:rsidP="20EC07CC">
      <w:pPr>
        <w:spacing w:beforeAutospacing="1" w:after="160" w:afterAutospacing="1" w:line="288" w:lineRule="atLeast"/>
        <w:contextualSpacing/>
        <w:jc w:val="both"/>
        <w:rPr>
          <w:rFonts w:ascii="Times New Roman" w:hAnsi="Times New Roman"/>
          <w:color w:val="auto"/>
        </w:rPr>
      </w:pPr>
      <w:r w:rsidRPr="20EC07CC">
        <w:rPr>
          <w:rFonts w:ascii="Times New Roman" w:hAnsi="Times New Roman"/>
          <w:color w:val="auto"/>
        </w:rPr>
        <w:t>Integration of the Human Rights of Women and the Gender Perspective. Report of the UN Special Rapporteur on trafficking in persons, especially women and children (2004) </w:t>
      </w:r>
      <w:hyperlink r:id="rId31">
        <w:r w:rsidRPr="20EC07CC">
          <w:rPr>
            <w:rFonts w:ascii="Times New Roman" w:hAnsi="Times New Roman"/>
            <w:color w:val="auto"/>
            <w:u w:val="single"/>
          </w:rPr>
          <w:t>http://www.stopvaw.org/sites/3f6d15f4-c12d-4515-8544-26b7a3a5a41e/uploads/Integration_of_the_Human_Rights_Perspective.pdf</w:t>
        </w:r>
      </w:hyperlink>
    </w:p>
    <w:p w14:paraId="6EA54F9F" w14:textId="77777777" w:rsidR="0052129D" w:rsidRPr="0097414A" w:rsidRDefault="7F58A2C8" w:rsidP="20EC07CC">
      <w:pPr>
        <w:spacing w:beforeAutospacing="1" w:after="160" w:afterAutospacing="1" w:line="288" w:lineRule="atLeast"/>
        <w:contextualSpacing/>
        <w:jc w:val="both"/>
        <w:rPr>
          <w:rFonts w:ascii="Times New Roman" w:hAnsi="Times New Roman"/>
          <w:color w:val="auto"/>
        </w:rPr>
      </w:pPr>
      <w:r w:rsidRPr="20EC07CC">
        <w:rPr>
          <w:rFonts w:ascii="Times New Roman" w:hAnsi="Times New Roman"/>
          <w:color w:val="auto"/>
        </w:rPr>
        <w:t xml:space="preserve">Council of Europe Convention on Action against Trafficking in Human Beings and its Explanatory Report (Warsaw, 16.V.2005). Council of Europe Treaty Series - No. </w:t>
      </w:r>
      <w:r w:rsidRPr="20EC07CC">
        <w:rPr>
          <w:rFonts w:ascii="Times New Roman" w:hAnsi="Times New Roman"/>
          <w:color w:val="auto"/>
        </w:rPr>
        <w:lastRenderedPageBreak/>
        <w:t>197 </w:t>
      </w:r>
      <w:hyperlink r:id="rId32" w:anchor="TopOfPage">
        <w:r w:rsidRPr="20EC07CC">
          <w:rPr>
            <w:rFonts w:ascii="Times New Roman" w:hAnsi="Times New Roman"/>
            <w:color w:val="auto"/>
            <w:u w:val="single"/>
          </w:rPr>
          <w:t>http://www.coe.int/t/dghl/monitoring/trafficking/Docs/Convntn/CETS197_en.asp#TopOfPage</w:t>
        </w:r>
      </w:hyperlink>
    </w:p>
    <w:p w14:paraId="274072D6" w14:textId="77777777" w:rsidR="0052129D" w:rsidRPr="0097414A" w:rsidRDefault="7F58A2C8" w:rsidP="20EC07CC">
      <w:pPr>
        <w:spacing w:beforeAutospacing="1" w:after="160" w:afterAutospacing="1" w:line="288" w:lineRule="atLeast"/>
        <w:contextualSpacing/>
        <w:jc w:val="both"/>
        <w:rPr>
          <w:rFonts w:ascii="Times New Roman" w:hAnsi="Times New Roman"/>
          <w:color w:val="auto"/>
        </w:rPr>
      </w:pPr>
      <w:r w:rsidRPr="20EC07CC">
        <w:rPr>
          <w:rFonts w:ascii="Times New Roman" w:hAnsi="Times New Roman"/>
          <w:color w:val="auto"/>
        </w:rPr>
        <w:t xml:space="preserve">Hua, Julietta and </w:t>
      </w:r>
      <w:proofErr w:type="spellStart"/>
      <w:r w:rsidRPr="20EC07CC">
        <w:rPr>
          <w:rFonts w:ascii="Times New Roman" w:hAnsi="Times New Roman"/>
          <w:color w:val="auto"/>
        </w:rPr>
        <w:t>Nigorizawa</w:t>
      </w:r>
      <w:proofErr w:type="spellEnd"/>
      <w:r w:rsidRPr="20EC07CC">
        <w:rPr>
          <w:rFonts w:ascii="Times New Roman" w:hAnsi="Times New Roman"/>
          <w:color w:val="auto"/>
        </w:rPr>
        <w:t xml:space="preserve">, </w:t>
      </w:r>
      <w:proofErr w:type="gramStart"/>
      <w:r w:rsidRPr="20EC07CC">
        <w:rPr>
          <w:rFonts w:ascii="Times New Roman" w:hAnsi="Times New Roman"/>
          <w:color w:val="auto"/>
        </w:rPr>
        <w:t>Holly(</w:t>
      </w:r>
      <w:proofErr w:type="gramEnd"/>
      <w:r w:rsidRPr="20EC07CC">
        <w:rPr>
          <w:rFonts w:ascii="Times New Roman" w:hAnsi="Times New Roman"/>
          <w:color w:val="auto"/>
        </w:rPr>
        <w:t>2010) 'US Sex Trafficking, Women's Human Rights and the Politics of Representation', </w:t>
      </w:r>
      <w:r w:rsidRPr="20EC07CC">
        <w:rPr>
          <w:rFonts w:ascii="Times New Roman" w:hAnsi="Times New Roman"/>
          <w:i/>
          <w:iCs/>
          <w:color w:val="auto"/>
        </w:rPr>
        <w:t>International Feminist Journal of Politics</w:t>
      </w:r>
      <w:r w:rsidRPr="20EC07CC">
        <w:rPr>
          <w:rFonts w:ascii="Times New Roman" w:hAnsi="Times New Roman"/>
          <w:color w:val="auto"/>
        </w:rPr>
        <w:t>, 12: 3, 401 — 423</w:t>
      </w:r>
    </w:p>
    <w:p w14:paraId="686D9B38" w14:textId="77777777" w:rsidR="0052129D" w:rsidRPr="0097414A" w:rsidRDefault="7F58A2C8" w:rsidP="20EC07CC">
      <w:pPr>
        <w:spacing w:beforeAutospacing="1" w:after="160" w:afterAutospacing="1" w:line="288" w:lineRule="atLeast"/>
        <w:contextualSpacing/>
        <w:jc w:val="both"/>
        <w:rPr>
          <w:rFonts w:ascii="Times New Roman" w:hAnsi="Times New Roman"/>
          <w:color w:val="auto"/>
          <w:u w:val="single"/>
        </w:rPr>
      </w:pPr>
      <w:r w:rsidRPr="20EC07CC">
        <w:rPr>
          <w:rFonts w:ascii="Times New Roman" w:hAnsi="Times New Roman"/>
          <w:color w:val="auto"/>
        </w:rPr>
        <w:t>Directive 2011/36/EU of the European Parliament and of the Council of 5 April 2011 on preventing and combating trafficking in human beings and protecting its victims. </w:t>
      </w:r>
      <w:hyperlink r:id="rId33">
        <w:r w:rsidRPr="20EC07CC">
          <w:rPr>
            <w:rFonts w:ascii="Times New Roman" w:hAnsi="Times New Roman"/>
            <w:color w:val="auto"/>
            <w:u w:val="single"/>
          </w:rPr>
          <w:t>http://ec.europa.eu/anti-trafficking/download.action?nodeId=9c9ba3cd-794b-4a57-b534-ad89effac575&amp;fileName=Directive+THB+L+101+15+april+2011.pdf&amp;fileType=pdf</w:t>
        </w:r>
      </w:hyperlink>
    </w:p>
    <w:p w14:paraId="4B43D899" w14:textId="184B9177" w:rsidR="0052129D" w:rsidRPr="0097414A" w:rsidRDefault="0052129D" w:rsidP="20EC07CC">
      <w:pPr>
        <w:spacing w:after="160" w:line="259" w:lineRule="auto"/>
        <w:contextualSpacing/>
        <w:jc w:val="both"/>
        <w:rPr>
          <w:rFonts w:ascii="Times New Roman" w:hAnsi="Times New Roman"/>
          <w:color w:val="auto"/>
        </w:rPr>
      </w:pPr>
    </w:p>
    <w:p w14:paraId="5BBE180C" w14:textId="095F573F" w:rsidR="0052129D" w:rsidRPr="0097414A" w:rsidRDefault="0052129D" w:rsidP="20EC07CC">
      <w:pPr>
        <w:spacing w:after="160" w:line="259" w:lineRule="auto"/>
        <w:contextualSpacing/>
      </w:pPr>
      <w:r>
        <w:br w:type="page"/>
      </w:r>
    </w:p>
    <w:p w14:paraId="70C7BDBE" w14:textId="549C9D64" w:rsidR="0052129D" w:rsidRPr="0097414A" w:rsidRDefault="01849BF9" w:rsidP="20EC07CC">
      <w:pPr>
        <w:numPr>
          <w:ilvl w:val="0"/>
          <w:numId w:val="1"/>
        </w:numPr>
        <w:spacing w:after="160" w:line="259" w:lineRule="auto"/>
        <w:contextualSpacing/>
        <w:jc w:val="both"/>
        <w:rPr>
          <w:b/>
          <w:bCs/>
          <w:color w:val="auto"/>
        </w:rPr>
      </w:pPr>
      <w:r w:rsidRPr="20EC07CC">
        <w:rPr>
          <w:rFonts w:ascii="Times New Roman" w:hAnsi="Times New Roman"/>
          <w:b/>
          <w:bCs/>
          <w:color w:val="auto"/>
        </w:rPr>
        <w:lastRenderedPageBreak/>
        <w:t>Harmful tra</w:t>
      </w:r>
      <w:r w:rsidR="0097414A" w:rsidRPr="20EC07CC">
        <w:rPr>
          <w:rFonts w:ascii="Times New Roman" w:hAnsi="Times New Roman"/>
          <w:b/>
          <w:bCs/>
          <w:color w:val="auto"/>
        </w:rPr>
        <w:t xml:space="preserve">ditional practices </w:t>
      </w:r>
    </w:p>
    <w:p w14:paraId="39C722C0" w14:textId="77777777" w:rsidR="0052129D" w:rsidRPr="00C35486" w:rsidRDefault="0052129D" w:rsidP="0052129D">
      <w:pPr>
        <w:spacing w:after="160"/>
        <w:ind w:left="1080"/>
        <w:contextualSpacing/>
        <w:jc w:val="both"/>
        <w:rPr>
          <w:rFonts w:ascii="Times New Roman" w:hAnsi="Times New Roman"/>
          <w:b/>
          <w:color w:val="auto"/>
          <w:szCs w:val="24"/>
        </w:rPr>
      </w:pPr>
    </w:p>
    <w:p w14:paraId="278CFBFD" w14:textId="77777777" w:rsidR="0052129D" w:rsidRPr="00C35486" w:rsidRDefault="0052129D" w:rsidP="0097414A">
      <w:pPr>
        <w:pStyle w:val="NormalWeb"/>
        <w:spacing w:before="0" w:beforeAutospacing="0"/>
        <w:jc w:val="both"/>
      </w:pPr>
      <w:r w:rsidRPr="00C35486">
        <w:t xml:space="preserve">Continuing on our quest for understanding intersectionality in the context of combating violence against women, one of the major challenges to discussing </w:t>
      </w:r>
      <w:proofErr w:type="gramStart"/>
      <w:r w:rsidRPr="00C35486">
        <w:t>gender based</w:t>
      </w:r>
      <w:proofErr w:type="gramEnd"/>
      <w:r w:rsidRPr="00C35486">
        <w:t xml:space="preserve"> violence is the tension between universality and diversity. Is gender violence affecting all women regardless of their diversity, or we </w:t>
      </w:r>
      <w:proofErr w:type="gramStart"/>
      <w:r w:rsidRPr="00C35486">
        <w:t>have to</w:t>
      </w:r>
      <w:proofErr w:type="gramEnd"/>
      <w:r w:rsidRPr="00C35486">
        <w:t xml:space="preserve"> look at diversity among women to be able to understand and address the problem?</w:t>
      </w:r>
    </w:p>
    <w:p w14:paraId="66ABE363" w14:textId="63A9316A" w:rsidR="0052129D" w:rsidRPr="00C35486" w:rsidRDefault="0052129D" w:rsidP="0052129D">
      <w:pPr>
        <w:pStyle w:val="NormalWeb"/>
        <w:spacing w:before="0" w:beforeAutospacing="0"/>
      </w:pPr>
      <w:r w:rsidRPr="00C35486">
        <w:rPr>
          <w:b/>
          <w:bCs/>
          <w:u w:val="single"/>
        </w:rPr>
        <w:t>Readings</w:t>
      </w:r>
      <w:r w:rsidR="006D4C0C">
        <w:rPr>
          <w:b/>
          <w:bCs/>
          <w:u w:val="single"/>
        </w:rPr>
        <w:t xml:space="preserve"> group work</w:t>
      </w:r>
    </w:p>
    <w:p w14:paraId="4B7B3ACB" w14:textId="77777777" w:rsidR="00971DF4" w:rsidRPr="00C35486" w:rsidRDefault="00971DF4" w:rsidP="00971DF4">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Radhika Coomaraswamy (2001)</w:t>
      </w:r>
      <w:r w:rsidRPr="00C35486">
        <w:rPr>
          <w:rFonts w:ascii="Times New Roman" w:hAnsi="Times New Roman"/>
          <w:i/>
          <w:iCs/>
          <w:color w:val="auto"/>
          <w:szCs w:val="24"/>
        </w:rPr>
        <w:t> Integration of the Human Rights of Women and the Gender Perspective: Cultural Practices in the Family that Are Violence Towards Women</w:t>
      </w:r>
      <w:r w:rsidRPr="00C35486">
        <w:rPr>
          <w:rFonts w:ascii="Times New Roman" w:hAnsi="Times New Roman"/>
          <w:color w:val="auto"/>
          <w:szCs w:val="24"/>
        </w:rPr>
        <w:t>, Report of the Special Rapporteur on violence against women, its causes and consequences, 31 January 2002.</w:t>
      </w:r>
      <w:hyperlink r:id="rId34" w:history="1">
        <w:r w:rsidRPr="00C35486">
          <w:rPr>
            <w:rFonts w:ascii="Times New Roman" w:hAnsi="Times New Roman"/>
            <w:color w:val="auto"/>
            <w:szCs w:val="24"/>
            <w:u w:val="single"/>
          </w:rPr>
          <w:t>http://www.unhchr.ch/huridocda/huridoca.nsf/e06a5300f90fa0238025668700518ca4/42e7191fae543562c1256ba7004e963c/$FILE/G0210428.pdf</w:t>
        </w:r>
      </w:hyperlink>
    </w:p>
    <w:p w14:paraId="518B569C" w14:textId="77777777" w:rsidR="00971DF4" w:rsidRPr="00C35486" w:rsidRDefault="00971DF4" w:rsidP="00971DF4">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ERRC Submission to the Joint CEDAW-CRC General Recommendation / </w:t>
      </w:r>
      <w:r w:rsidRPr="00C35486">
        <w:rPr>
          <w:rFonts w:ascii="Times New Roman" w:hAnsi="Times New Roman"/>
          <w:color w:val="auto"/>
          <w:szCs w:val="24"/>
        </w:rPr>
        <w:br/>
        <w:t>Comment on Harmful Practices: Child Marriages among Roma. 9 September 2011 </w:t>
      </w:r>
      <w:hyperlink r:id="rId35" w:history="1">
        <w:r w:rsidRPr="00C35486">
          <w:rPr>
            <w:rFonts w:ascii="Times New Roman" w:hAnsi="Times New Roman"/>
            <w:color w:val="auto"/>
            <w:szCs w:val="24"/>
            <w:u w:val="single"/>
          </w:rPr>
          <w:t>http://www.errc.org/cms/upload/file/cedaw-crc-child-marriages-submission-9-sept-2011.pdf</w:t>
        </w:r>
      </w:hyperlink>
    </w:p>
    <w:p w14:paraId="10FDF9B8" w14:textId="77777777" w:rsidR="00EF5D7C" w:rsidRPr="00C35486" w:rsidRDefault="00EF5D7C" w:rsidP="00EF5D7C">
      <w:pPr>
        <w:spacing w:after="160"/>
        <w:jc w:val="both"/>
        <w:rPr>
          <w:rFonts w:ascii="Times New Roman" w:eastAsia="Calibri" w:hAnsi="Times New Roman"/>
          <w:color w:val="auto"/>
          <w:szCs w:val="24"/>
        </w:rPr>
      </w:pPr>
      <w:proofErr w:type="spellStart"/>
      <w:r w:rsidRPr="00C35486">
        <w:rPr>
          <w:rFonts w:ascii="Times New Roman" w:eastAsia="Calibri" w:hAnsi="Times New Roman"/>
          <w:color w:val="auto"/>
          <w:szCs w:val="24"/>
        </w:rPr>
        <w:t>Korteweg</w:t>
      </w:r>
      <w:proofErr w:type="spellEnd"/>
      <w:r w:rsidRPr="00C35486">
        <w:rPr>
          <w:rFonts w:ascii="Times New Roman" w:eastAsia="Calibri" w:hAnsi="Times New Roman"/>
          <w:color w:val="auto"/>
          <w:szCs w:val="24"/>
        </w:rPr>
        <w:t xml:space="preserve">, Anna C (2012) Understanding </w:t>
      </w:r>
      <w:proofErr w:type="spellStart"/>
      <w:r w:rsidRPr="00C35486">
        <w:rPr>
          <w:rFonts w:ascii="Times New Roman" w:eastAsia="Calibri" w:hAnsi="Times New Roman"/>
          <w:color w:val="auto"/>
          <w:szCs w:val="24"/>
        </w:rPr>
        <w:t>Honour</w:t>
      </w:r>
      <w:proofErr w:type="spellEnd"/>
      <w:r w:rsidRPr="00C35486">
        <w:rPr>
          <w:rFonts w:ascii="Times New Roman" w:eastAsia="Calibri" w:hAnsi="Times New Roman"/>
          <w:color w:val="auto"/>
          <w:szCs w:val="24"/>
        </w:rPr>
        <w:t xml:space="preserve"> Killing and </w:t>
      </w:r>
      <w:proofErr w:type="spellStart"/>
      <w:r w:rsidRPr="00C35486">
        <w:rPr>
          <w:rFonts w:ascii="Times New Roman" w:eastAsia="Calibri" w:hAnsi="Times New Roman"/>
          <w:color w:val="auto"/>
          <w:szCs w:val="24"/>
        </w:rPr>
        <w:t>HonourRelated</w:t>
      </w:r>
      <w:proofErr w:type="spellEnd"/>
      <w:r w:rsidRPr="00C35486">
        <w:rPr>
          <w:rFonts w:ascii="Times New Roman" w:eastAsia="Calibri" w:hAnsi="Times New Roman"/>
          <w:color w:val="auto"/>
          <w:szCs w:val="24"/>
        </w:rPr>
        <w:t xml:space="preserve"> Violence in the Immigration Context: Implications for the Legal Profession and Beyond. </w:t>
      </w:r>
      <w:r w:rsidRPr="00C35486">
        <w:rPr>
          <w:rFonts w:ascii="Times New Roman" w:eastAsia="Calibri" w:hAnsi="Times New Roman"/>
          <w:i/>
          <w:color w:val="auto"/>
          <w:szCs w:val="24"/>
        </w:rPr>
        <w:t>Canadian Criminal Law Review</w:t>
      </w:r>
      <w:r w:rsidRPr="00C35486">
        <w:rPr>
          <w:rFonts w:ascii="Times New Roman" w:eastAsia="Calibri" w:hAnsi="Times New Roman"/>
          <w:color w:val="auto"/>
          <w:szCs w:val="24"/>
        </w:rPr>
        <w:t xml:space="preserve">. </w:t>
      </w:r>
      <w:r w:rsidRPr="00C35486">
        <w:rPr>
          <w:rFonts w:ascii="Times New Roman" w:eastAsia="Calibri" w:hAnsi="Times New Roman"/>
          <w:color w:val="auto"/>
          <w:szCs w:val="24"/>
          <w:shd w:val="clear" w:color="auto" w:fill="FFFFFF"/>
        </w:rPr>
        <w:t>16(2): 33-58</w:t>
      </w:r>
    </w:p>
    <w:p w14:paraId="7BDCC783" w14:textId="77777777" w:rsidR="000200C5" w:rsidRDefault="000200C5" w:rsidP="003C17B8">
      <w:pPr>
        <w:pStyle w:val="NormalWeb"/>
        <w:spacing w:before="0" w:beforeAutospacing="0"/>
        <w:rPr>
          <w:b/>
          <w:bCs/>
          <w:u w:val="single"/>
        </w:rPr>
      </w:pPr>
    </w:p>
    <w:p w14:paraId="3B776DB4" w14:textId="3421483B" w:rsidR="003C17B8" w:rsidRPr="00C35486" w:rsidRDefault="003C17B8" w:rsidP="003C17B8">
      <w:pPr>
        <w:pStyle w:val="NormalWeb"/>
        <w:spacing w:before="0" w:beforeAutospacing="0"/>
      </w:pPr>
      <w:r w:rsidRPr="00C35486">
        <w:rPr>
          <w:b/>
          <w:bCs/>
          <w:u w:val="single"/>
        </w:rPr>
        <w:t>Recommended</w:t>
      </w:r>
    </w:p>
    <w:p w14:paraId="360D21A6" w14:textId="77777777" w:rsidR="006D4C0C" w:rsidRPr="00C35486" w:rsidRDefault="006D4C0C" w:rsidP="006D4C0C">
      <w:pPr>
        <w:pStyle w:val="NormalWeb"/>
        <w:spacing w:before="0" w:beforeAutospacing="0"/>
      </w:pPr>
      <w:r w:rsidRPr="00C35486">
        <w:t>Sally Merry Engle (2009) “Violent ‘cultural’ practices in the family” in </w:t>
      </w:r>
      <w:r w:rsidRPr="00C35486">
        <w:rPr>
          <w:i/>
          <w:iCs/>
        </w:rPr>
        <w:t>Gender violence: a cultural perspective</w:t>
      </w:r>
      <w:r w:rsidRPr="00C35486">
        <w:t>. Ch 6</w:t>
      </w:r>
    </w:p>
    <w:p w14:paraId="73EB1A09" w14:textId="6839437B" w:rsidR="0052129D" w:rsidRPr="003C17B8" w:rsidRDefault="003C17B8" w:rsidP="0052129D">
      <w:pPr>
        <w:pStyle w:val="NormalWeb"/>
        <w:spacing w:before="0" w:beforeAutospacing="0"/>
        <w:rPr>
          <w:i/>
          <w:iCs/>
        </w:rPr>
      </w:pPr>
      <w:r w:rsidRPr="003C17B8">
        <w:rPr>
          <w:i/>
          <w:iCs/>
        </w:rPr>
        <w:t>C</w:t>
      </w:r>
      <w:r w:rsidR="0052129D" w:rsidRPr="003C17B8">
        <w:rPr>
          <w:i/>
          <w:iCs/>
        </w:rPr>
        <w:t>ase</w:t>
      </w:r>
      <w:r w:rsidRPr="003C17B8">
        <w:rPr>
          <w:i/>
          <w:iCs/>
        </w:rPr>
        <w:t>s</w:t>
      </w:r>
    </w:p>
    <w:p w14:paraId="1D52BFC9" w14:textId="77777777" w:rsidR="0052129D" w:rsidRPr="00C35486" w:rsidRDefault="0052129D" w:rsidP="0052129D">
      <w:pPr>
        <w:pStyle w:val="NormalWeb"/>
        <w:spacing w:before="0" w:beforeAutospacing="0"/>
      </w:pPr>
      <w:r w:rsidRPr="00C35486">
        <w:t>UN CEDAW Committee – Gen. Recommendation No. 14: Female Circumcision (1990)</w:t>
      </w:r>
    </w:p>
    <w:p w14:paraId="0A9446E2" w14:textId="77777777" w:rsidR="0052129D" w:rsidRPr="00C35486" w:rsidRDefault="079EAB27" w:rsidP="079EAB27">
      <w:pPr>
        <w:pStyle w:val="NormalWeb"/>
        <w:spacing w:before="0" w:beforeAutospacing="0"/>
      </w:pPr>
      <w:r w:rsidRPr="00C35486">
        <w:t>UN CEDAW Committee + Committee on the Rights of the Child - Joint Gen. Recommendation No. 31 (CEDAW)/Gen. comment No. 18 (CRC) on harmful practices (2014)</w:t>
      </w:r>
    </w:p>
    <w:p w14:paraId="756FFCCD" w14:textId="77777777" w:rsidR="0052129D" w:rsidRPr="00C35486" w:rsidRDefault="0052129D" w:rsidP="0052129D">
      <w:pPr>
        <w:pStyle w:val="NormalWeb"/>
        <w:spacing w:before="0" w:beforeAutospacing="0"/>
      </w:pPr>
      <w:r w:rsidRPr="00C35486">
        <w:t>ECtHR: </w:t>
      </w:r>
      <w:r w:rsidRPr="00C35486">
        <w:rPr>
          <w:i/>
          <w:iCs/>
        </w:rPr>
        <w:t xml:space="preserve">Collins and </w:t>
      </w:r>
      <w:proofErr w:type="spellStart"/>
      <w:r w:rsidRPr="00C35486">
        <w:rPr>
          <w:i/>
          <w:iCs/>
        </w:rPr>
        <w:t>Akaziebie</w:t>
      </w:r>
      <w:proofErr w:type="spellEnd"/>
      <w:r w:rsidRPr="00C35486">
        <w:rPr>
          <w:i/>
          <w:iCs/>
        </w:rPr>
        <w:t xml:space="preserve"> v. Sweden</w:t>
      </w:r>
      <w:r w:rsidRPr="00C35486">
        <w:t xml:space="preserve">, no. 23944/05 (admissibility </w:t>
      </w:r>
      <w:proofErr w:type="spellStart"/>
      <w:r w:rsidRPr="00C35486">
        <w:t>dec</w:t>
      </w:r>
      <w:proofErr w:type="spellEnd"/>
      <w:r w:rsidRPr="00C35486">
        <w:t>), 8 March 2007</w:t>
      </w:r>
    </w:p>
    <w:p w14:paraId="64424738" w14:textId="77777777" w:rsidR="0052129D" w:rsidRPr="00C35486" w:rsidRDefault="0052129D" w:rsidP="0052129D">
      <w:pPr>
        <w:pStyle w:val="NormalWeb"/>
        <w:spacing w:before="0" w:beforeAutospacing="0"/>
      </w:pPr>
      <w:proofErr w:type="spellStart"/>
      <w:r w:rsidRPr="00C35486">
        <w:t>Landgericht</w:t>
      </w:r>
      <w:proofErr w:type="spellEnd"/>
      <w:r w:rsidRPr="00C35486">
        <w:t xml:space="preserve"> Cologne, no. 151 Ns 169/11, 7 May 2012</w:t>
      </w:r>
    </w:p>
    <w:p w14:paraId="261FCBC4" w14:textId="77777777" w:rsidR="0052129D" w:rsidRPr="00C35486" w:rsidRDefault="0052129D" w:rsidP="0052129D">
      <w:pPr>
        <w:spacing w:after="160"/>
        <w:jc w:val="both"/>
        <w:rPr>
          <w:rFonts w:ascii="Times New Roman" w:eastAsia="Calibri" w:hAnsi="Times New Roman"/>
          <w:color w:val="auto"/>
          <w:szCs w:val="24"/>
          <w:shd w:val="clear" w:color="auto" w:fill="FFFFFF"/>
        </w:rPr>
      </w:pPr>
      <w:r w:rsidRPr="00C35486">
        <w:rPr>
          <w:rFonts w:ascii="Times New Roman" w:eastAsia="Calibri" w:hAnsi="Times New Roman"/>
          <w:color w:val="auto"/>
          <w:szCs w:val="24"/>
          <w:shd w:val="clear" w:color="auto" w:fill="FFFFFF"/>
        </w:rPr>
        <w:t>Phillips, Anne and Dustin, Moira (2004) </w:t>
      </w:r>
      <w:r w:rsidRPr="00C35486">
        <w:rPr>
          <w:rFonts w:ascii="Times New Roman" w:eastAsia="Calibri" w:hAnsi="Times New Roman"/>
          <w:i/>
          <w:iCs/>
          <w:color w:val="auto"/>
          <w:szCs w:val="24"/>
          <w:shd w:val="clear" w:color="auto" w:fill="FFFFFF"/>
        </w:rPr>
        <w:t>UK initiatives on forced marriage: regulation, dialogue and exit.</w:t>
      </w:r>
      <w:r w:rsidRPr="00C35486">
        <w:rPr>
          <w:rFonts w:ascii="Times New Roman" w:eastAsia="Calibri" w:hAnsi="Times New Roman"/>
          <w:color w:val="auto"/>
          <w:szCs w:val="24"/>
          <w:shd w:val="clear" w:color="auto" w:fill="FFFFFF"/>
        </w:rPr>
        <w:t> </w:t>
      </w:r>
      <w:r w:rsidRPr="00C35486">
        <w:rPr>
          <w:rFonts w:ascii="Times New Roman" w:eastAsia="Calibri" w:hAnsi="Times New Roman"/>
          <w:i/>
          <w:color w:val="auto"/>
          <w:szCs w:val="24"/>
          <w:shd w:val="clear" w:color="auto" w:fill="FFFFFF"/>
        </w:rPr>
        <w:t>Political Studies</w:t>
      </w:r>
      <w:r w:rsidRPr="00C35486">
        <w:rPr>
          <w:rFonts w:ascii="Times New Roman" w:eastAsia="Calibri" w:hAnsi="Times New Roman"/>
          <w:color w:val="auto"/>
          <w:szCs w:val="24"/>
          <w:shd w:val="clear" w:color="auto" w:fill="FFFFFF"/>
        </w:rPr>
        <w:t xml:space="preserve">, 52 (3). pp. 531-551. </w:t>
      </w:r>
    </w:p>
    <w:p w14:paraId="2CD8E5B0" w14:textId="77777777" w:rsidR="0052129D" w:rsidRPr="00C35486" w:rsidRDefault="0052129D" w:rsidP="0052129D">
      <w:pPr>
        <w:spacing w:after="160" w:line="259" w:lineRule="auto"/>
        <w:jc w:val="both"/>
        <w:rPr>
          <w:rFonts w:ascii="Times New Roman" w:eastAsia="Calibri" w:hAnsi="Times New Roman"/>
          <w:color w:val="auto"/>
          <w:szCs w:val="24"/>
        </w:rPr>
      </w:pPr>
      <w:proofErr w:type="spellStart"/>
      <w:r w:rsidRPr="00C35486">
        <w:rPr>
          <w:rFonts w:ascii="Times New Roman" w:eastAsia="Calibri" w:hAnsi="Times New Roman"/>
          <w:color w:val="auto"/>
          <w:szCs w:val="24"/>
        </w:rPr>
        <w:lastRenderedPageBreak/>
        <w:t>Dauvergne</w:t>
      </w:r>
      <w:proofErr w:type="spellEnd"/>
      <w:r w:rsidRPr="00C35486">
        <w:rPr>
          <w:rFonts w:ascii="Times New Roman" w:eastAsia="Calibri" w:hAnsi="Times New Roman"/>
          <w:color w:val="auto"/>
          <w:szCs w:val="24"/>
        </w:rPr>
        <w:t xml:space="preserve">, Catherine and Millbank, Jenni (2010) Forced Marriage as a Harm in Domestic and International Law. </w:t>
      </w:r>
      <w:r w:rsidRPr="00C35486">
        <w:rPr>
          <w:rFonts w:ascii="Times New Roman" w:eastAsia="Calibri" w:hAnsi="Times New Roman"/>
          <w:i/>
          <w:color w:val="auto"/>
          <w:szCs w:val="24"/>
        </w:rPr>
        <w:t>Modern Law Review</w:t>
      </w:r>
      <w:r w:rsidRPr="00C35486">
        <w:rPr>
          <w:rFonts w:ascii="Times New Roman" w:eastAsia="Calibri" w:hAnsi="Times New Roman"/>
          <w:color w:val="auto"/>
          <w:szCs w:val="24"/>
        </w:rPr>
        <w:t>. 73(1): 57-88.</w:t>
      </w:r>
    </w:p>
    <w:p w14:paraId="053AEA24" w14:textId="77777777" w:rsidR="0052129D" w:rsidRPr="00C35486" w:rsidRDefault="0052129D" w:rsidP="0052129D">
      <w:pPr>
        <w:spacing w:before="100" w:beforeAutospacing="1" w:after="100" w:afterAutospacing="1"/>
        <w:jc w:val="both"/>
        <w:rPr>
          <w:rFonts w:ascii="Times New Roman" w:hAnsi="Times New Roman"/>
          <w:color w:val="auto"/>
          <w:szCs w:val="24"/>
        </w:rPr>
      </w:pPr>
      <w:proofErr w:type="spellStart"/>
      <w:r w:rsidRPr="00C35486">
        <w:rPr>
          <w:rFonts w:ascii="Times New Roman" w:hAnsi="Times New Roman"/>
          <w:color w:val="auto"/>
          <w:szCs w:val="24"/>
        </w:rPr>
        <w:t>Korteweg</w:t>
      </w:r>
      <w:proofErr w:type="spellEnd"/>
      <w:r w:rsidRPr="00C35486">
        <w:rPr>
          <w:rFonts w:ascii="Times New Roman" w:hAnsi="Times New Roman"/>
          <w:color w:val="auto"/>
          <w:szCs w:val="24"/>
        </w:rPr>
        <w:t xml:space="preserve">, Anna and </w:t>
      </w:r>
      <w:proofErr w:type="spellStart"/>
      <w:r w:rsidRPr="00C35486">
        <w:rPr>
          <w:rFonts w:ascii="Times New Roman" w:hAnsi="Times New Roman"/>
          <w:color w:val="auto"/>
          <w:szCs w:val="24"/>
        </w:rPr>
        <w:t>Goekce</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Yurdakul</w:t>
      </w:r>
      <w:proofErr w:type="spellEnd"/>
      <w:r w:rsidRPr="00C35486">
        <w:rPr>
          <w:rFonts w:ascii="Times New Roman" w:hAnsi="Times New Roman"/>
          <w:color w:val="auto"/>
          <w:szCs w:val="24"/>
        </w:rPr>
        <w:t xml:space="preserve">, 2009. Islam, gender, and immigrant integration: boundary drawing in discourses on </w:t>
      </w:r>
      <w:proofErr w:type="spellStart"/>
      <w:r w:rsidRPr="00C35486">
        <w:rPr>
          <w:rFonts w:ascii="Times New Roman" w:hAnsi="Times New Roman"/>
          <w:color w:val="auto"/>
          <w:szCs w:val="24"/>
        </w:rPr>
        <w:t>honour</w:t>
      </w:r>
      <w:proofErr w:type="spellEnd"/>
      <w:r w:rsidRPr="00C35486">
        <w:rPr>
          <w:rFonts w:ascii="Times New Roman" w:hAnsi="Times New Roman"/>
          <w:color w:val="auto"/>
          <w:szCs w:val="24"/>
        </w:rPr>
        <w:t xml:space="preserve"> killing in the Netherlands and Germany. </w:t>
      </w:r>
      <w:r w:rsidRPr="00C35486">
        <w:rPr>
          <w:rFonts w:ascii="Times New Roman" w:hAnsi="Times New Roman"/>
          <w:i/>
          <w:iCs/>
          <w:color w:val="auto"/>
          <w:szCs w:val="24"/>
        </w:rPr>
        <w:t>Ethnic and Racial Studies</w:t>
      </w:r>
      <w:r w:rsidRPr="00C35486">
        <w:rPr>
          <w:rFonts w:ascii="Times New Roman" w:hAnsi="Times New Roman"/>
          <w:color w:val="auto"/>
          <w:szCs w:val="24"/>
        </w:rPr>
        <w:t>, 32 (2): 218 -238</w:t>
      </w:r>
    </w:p>
    <w:p w14:paraId="40351F59"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I. Gunning, "Arrogant Perception, World-Traveling and Multicultural Feminism: The Case of Female Genital Surgeries," 23 Columbia Human Rights Journal189 (1991-92)</w:t>
      </w:r>
    </w:p>
    <w:p w14:paraId="510082FB" w14:textId="77777777" w:rsidR="0052129D" w:rsidRPr="00C35486" w:rsidRDefault="0052129D" w:rsidP="0052129D">
      <w:pPr>
        <w:spacing w:before="100" w:beforeAutospacing="1" w:after="100" w:afterAutospacing="1"/>
        <w:jc w:val="both"/>
        <w:rPr>
          <w:rFonts w:ascii="Times New Roman" w:hAnsi="Times New Roman"/>
          <w:color w:val="auto"/>
          <w:szCs w:val="24"/>
          <w:u w:val="single"/>
        </w:rPr>
      </w:pPr>
      <w:r w:rsidRPr="00C35486">
        <w:rPr>
          <w:rFonts w:ascii="Times New Roman" w:hAnsi="Times New Roman"/>
          <w:color w:val="auto"/>
          <w:szCs w:val="24"/>
        </w:rPr>
        <w:t>AWID “Honor Killing is Violence against Women. A Universal not and Islamic Issue” </w:t>
      </w:r>
      <w:hyperlink r:id="rId36" w:history="1">
        <w:r w:rsidRPr="00C35486">
          <w:rPr>
            <w:rFonts w:ascii="Times New Roman" w:hAnsi="Times New Roman"/>
            <w:color w:val="auto"/>
            <w:szCs w:val="24"/>
            <w:u w:val="single"/>
          </w:rPr>
          <w:t>http://awid.org/eng/Issues-and-Analysis/Issues-and-Analysis/Honor-Killing-Is-Violence-Against-Women-a-Universal-Problem-Not-an-Islamic-issue</w:t>
        </w:r>
      </w:hyperlink>
    </w:p>
    <w:p w14:paraId="1BADB55F" w14:textId="77777777" w:rsidR="0052129D" w:rsidRPr="00C35486" w:rsidRDefault="0052129D" w:rsidP="0052129D">
      <w:pPr>
        <w:spacing w:after="160" w:line="259" w:lineRule="auto"/>
        <w:ind w:left="1080"/>
        <w:contextualSpacing/>
        <w:jc w:val="both"/>
        <w:rPr>
          <w:rFonts w:ascii="Times New Roman" w:hAnsi="Times New Roman"/>
          <w:b/>
          <w:color w:val="auto"/>
          <w:szCs w:val="24"/>
        </w:rPr>
      </w:pPr>
    </w:p>
    <w:p w14:paraId="7213BD59" w14:textId="77777777" w:rsidR="0052129D" w:rsidRPr="00C35486" w:rsidRDefault="00C62079" w:rsidP="0052129D">
      <w:pPr>
        <w:spacing w:after="160" w:line="259" w:lineRule="auto"/>
        <w:ind w:left="1080"/>
        <w:contextualSpacing/>
        <w:rPr>
          <w:rFonts w:ascii="Times New Roman" w:hAnsi="Times New Roman"/>
          <w:b/>
          <w:color w:val="auto"/>
          <w:szCs w:val="24"/>
        </w:rPr>
      </w:pPr>
      <w:r w:rsidRPr="00C35486">
        <w:rPr>
          <w:rFonts w:ascii="Times New Roman" w:hAnsi="Times New Roman"/>
          <w:b/>
          <w:color w:val="auto"/>
          <w:szCs w:val="24"/>
        </w:rPr>
        <w:br w:type="page"/>
      </w:r>
    </w:p>
    <w:p w14:paraId="7A53F63D" w14:textId="7433F51F" w:rsidR="0052129D" w:rsidRPr="00C35486" w:rsidRDefault="0097414A" w:rsidP="01849BF9">
      <w:pPr>
        <w:numPr>
          <w:ilvl w:val="0"/>
          <w:numId w:val="1"/>
        </w:numPr>
        <w:spacing w:after="160" w:line="259" w:lineRule="auto"/>
        <w:contextualSpacing/>
        <w:rPr>
          <w:rFonts w:ascii="Times New Roman" w:hAnsi="Times New Roman"/>
          <w:b/>
          <w:bCs/>
          <w:color w:val="auto"/>
        </w:rPr>
      </w:pPr>
      <w:r w:rsidRPr="20EC07CC">
        <w:rPr>
          <w:rFonts w:ascii="Times New Roman" w:hAnsi="Times New Roman"/>
          <w:b/>
          <w:bCs/>
          <w:color w:val="auto"/>
        </w:rPr>
        <w:lastRenderedPageBreak/>
        <w:t xml:space="preserve">War </w:t>
      </w:r>
    </w:p>
    <w:p w14:paraId="021A8C8F" w14:textId="77777777" w:rsidR="0052129D" w:rsidRPr="00C35486" w:rsidRDefault="0052129D" w:rsidP="0052129D">
      <w:pPr>
        <w:spacing w:after="160" w:line="259" w:lineRule="auto"/>
        <w:contextualSpacing/>
        <w:rPr>
          <w:rFonts w:ascii="Times New Roman" w:hAnsi="Times New Roman"/>
          <w:b/>
          <w:color w:val="auto"/>
          <w:szCs w:val="24"/>
        </w:rPr>
      </w:pPr>
    </w:p>
    <w:p w14:paraId="4F8EE9F1" w14:textId="77777777" w:rsidR="0052129D" w:rsidRPr="00C35486" w:rsidRDefault="079EAB27" w:rsidP="079EAB27">
      <w:pPr>
        <w:spacing w:after="160" w:line="259" w:lineRule="auto"/>
        <w:contextualSpacing/>
        <w:rPr>
          <w:rFonts w:ascii="Times New Roman" w:hAnsi="Times New Roman"/>
          <w:b/>
          <w:bCs/>
          <w:color w:val="auto"/>
        </w:rPr>
      </w:pPr>
      <w:r w:rsidRPr="00C35486">
        <w:rPr>
          <w:rFonts w:ascii="Times New Roman" w:eastAsia="Calibri" w:hAnsi="Times New Roman"/>
          <w:color w:val="auto"/>
        </w:rPr>
        <w:t xml:space="preserve">In this session we talk about peace keeping and inclusion of sexual violence under international criminal law and the issues that arise in the field when war takes place. </w:t>
      </w:r>
    </w:p>
    <w:p w14:paraId="38B1B1E6" w14:textId="77777777" w:rsidR="0052129D" w:rsidRPr="00C35486" w:rsidRDefault="0052129D" w:rsidP="0052129D">
      <w:pPr>
        <w:spacing w:after="160" w:line="259" w:lineRule="auto"/>
        <w:contextualSpacing/>
        <w:rPr>
          <w:rFonts w:ascii="Times New Roman" w:hAnsi="Times New Roman"/>
          <w:b/>
          <w:color w:val="auto"/>
          <w:szCs w:val="24"/>
        </w:rPr>
      </w:pPr>
    </w:p>
    <w:p w14:paraId="14028BE4" w14:textId="77777777" w:rsidR="0052129D" w:rsidRPr="00C35486" w:rsidRDefault="0052129D" w:rsidP="0052129D">
      <w:pPr>
        <w:jc w:val="both"/>
        <w:rPr>
          <w:rFonts w:ascii="Times New Roman" w:hAnsi="Times New Roman"/>
          <w:b/>
          <w:color w:val="auto"/>
          <w:szCs w:val="24"/>
        </w:rPr>
      </w:pPr>
      <w:r w:rsidRPr="00C35486">
        <w:rPr>
          <w:rFonts w:ascii="Times New Roman" w:hAnsi="Times New Roman"/>
          <w:b/>
          <w:color w:val="auto"/>
          <w:szCs w:val="24"/>
        </w:rPr>
        <w:t>Readings:</w:t>
      </w:r>
    </w:p>
    <w:p w14:paraId="40BD5A4F" w14:textId="77777777" w:rsidR="0052129D" w:rsidRPr="00C35486" w:rsidRDefault="0052129D" w:rsidP="0052129D">
      <w:pPr>
        <w:ind w:left="360"/>
        <w:jc w:val="both"/>
        <w:rPr>
          <w:rFonts w:ascii="Times New Roman" w:hAnsi="Times New Roman"/>
          <w:b/>
          <w:color w:val="auto"/>
          <w:szCs w:val="24"/>
        </w:rPr>
      </w:pPr>
    </w:p>
    <w:p w14:paraId="3B3E502E" w14:textId="77777777" w:rsidR="0052129D" w:rsidRPr="00C35486" w:rsidRDefault="0052129D" w:rsidP="00C62079">
      <w:pPr>
        <w:jc w:val="both"/>
        <w:rPr>
          <w:rFonts w:ascii="Times New Roman" w:eastAsia="Calibri" w:hAnsi="Times New Roman"/>
          <w:color w:val="auto"/>
          <w:szCs w:val="24"/>
        </w:rPr>
      </w:pPr>
      <w:r w:rsidRPr="00C35486">
        <w:rPr>
          <w:rFonts w:ascii="Times New Roman" w:eastAsia="Calibri" w:hAnsi="Times New Roman"/>
          <w:color w:val="auto"/>
          <w:szCs w:val="24"/>
        </w:rPr>
        <w:t>Sally Merry Engle (2009) “Women and Armed Conflict” in </w:t>
      </w:r>
      <w:r w:rsidRPr="00C35486">
        <w:rPr>
          <w:rFonts w:ascii="Times New Roman" w:eastAsia="Calibri" w:hAnsi="Times New Roman"/>
          <w:i/>
          <w:iCs/>
          <w:color w:val="auto"/>
          <w:szCs w:val="24"/>
        </w:rPr>
        <w:t>Gender violence: a cultural perspective</w:t>
      </w:r>
      <w:r w:rsidRPr="00C35486">
        <w:rPr>
          <w:rFonts w:ascii="Times New Roman" w:eastAsia="Calibri" w:hAnsi="Times New Roman"/>
          <w:color w:val="auto"/>
          <w:szCs w:val="24"/>
        </w:rPr>
        <w:t>. Ch 7</w:t>
      </w:r>
    </w:p>
    <w:p w14:paraId="6096D97D" w14:textId="77777777" w:rsidR="00C62079" w:rsidRPr="00C35486" w:rsidRDefault="00C62079" w:rsidP="00C62079">
      <w:pPr>
        <w:jc w:val="both"/>
        <w:rPr>
          <w:rFonts w:ascii="Times New Roman" w:eastAsia="Calibri" w:hAnsi="Times New Roman"/>
          <w:color w:val="auto"/>
          <w:szCs w:val="24"/>
        </w:rPr>
      </w:pPr>
    </w:p>
    <w:p w14:paraId="6AF649F7" w14:textId="77777777" w:rsidR="00D04F1C" w:rsidRDefault="00D04F1C" w:rsidP="00C62079">
      <w:pPr>
        <w:jc w:val="both"/>
        <w:rPr>
          <w:rFonts w:ascii="Times New Roman" w:eastAsia="Calibri" w:hAnsi="Times New Roman"/>
          <w:color w:val="auto"/>
          <w:szCs w:val="24"/>
        </w:rPr>
      </w:pPr>
    </w:p>
    <w:p w14:paraId="08631F4D" w14:textId="77777777" w:rsidR="00D04F1C" w:rsidRPr="00C35486" w:rsidRDefault="00D04F1C" w:rsidP="00D04F1C">
      <w:pPr>
        <w:jc w:val="both"/>
        <w:rPr>
          <w:rFonts w:ascii="Times New Roman" w:hAnsi="Times New Roman"/>
          <w:b/>
          <w:color w:val="auto"/>
          <w:szCs w:val="24"/>
        </w:rPr>
      </w:pPr>
      <w:r w:rsidRPr="00C35486">
        <w:rPr>
          <w:rFonts w:ascii="Times New Roman" w:hAnsi="Times New Roman"/>
          <w:b/>
          <w:color w:val="auto"/>
          <w:szCs w:val="24"/>
        </w:rPr>
        <w:t>Recommended:</w:t>
      </w:r>
    </w:p>
    <w:p w14:paraId="2A57E118" w14:textId="77777777" w:rsidR="00D04F1C" w:rsidRDefault="00D04F1C" w:rsidP="00C62079">
      <w:pPr>
        <w:jc w:val="both"/>
        <w:rPr>
          <w:rFonts w:ascii="Times New Roman" w:eastAsia="Calibri" w:hAnsi="Times New Roman"/>
          <w:color w:val="auto"/>
          <w:szCs w:val="24"/>
        </w:rPr>
      </w:pPr>
    </w:p>
    <w:p w14:paraId="4316369E" w14:textId="77777777" w:rsidR="0052129D" w:rsidRPr="00D04F1C" w:rsidRDefault="079EAB27" w:rsidP="00D04F1C">
      <w:pPr>
        <w:jc w:val="both"/>
        <w:rPr>
          <w:rFonts w:ascii="Times New Roman" w:hAnsi="Times New Roman"/>
          <w:color w:val="auto"/>
        </w:rPr>
      </w:pPr>
      <w:r w:rsidRPr="00D04F1C">
        <w:rPr>
          <w:rFonts w:ascii="Times New Roman" w:hAnsi="Times New Roman"/>
          <w:color w:val="auto"/>
        </w:rPr>
        <w:t xml:space="preserve">ICC, </w:t>
      </w:r>
      <w:r w:rsidRPr="00D04F1C">
        <w:rPr>
          <w:rFonts w:ascii="Times New Roman" w:hAnsi="Times New Roman"/>
          <w:i/>
          <w:iCs/>
          <w:color w:val="auto"/>
        </w:rPr>
        <w:t>The Prosecutor v. Bosco Ntaganda</w:t>
      </w:r>
      <w:r w:rsidRPr="00D04F1C">
        <w:rPr>
          <w:rFonts w:ascii="Times New Roman" w:hAnsi="Times New Roman"/>
          <w:color w:val="auto"/>
        </w:rPr>
        <w:t>, Case ICC-01/04-02/06, Judgment, 8 July 2019 (only pp. 432-447)</w:t>
      </w:r>
    </w:p>
    <w:p w14:paraId="463A29F5" w14:textId="77777777" w:rsidR="00C62079" w:rsidRPr="00C35486" w:rsidRDefault="00C62079" w:rsidP="00D04F1C">
      <w:pPr>
        <w:ind w:left="360"/>
        <w:jc w:val="both"/>
        <w:rPr>
          <w:rFonts w:ascii="Times New Roman" w:hAnsi="Times New Roman"/>
          <w:color w:val="auto"/>
          <w:szCs w:val="24"/>
        </w:rPr>
      </w:pPr>
    </w:p>
    <w:p w14:paraId="40687EAF" w14:textId="77777777" w:rsidR="0052129D" w:rsidRPr="00D04F1C" w:rsidRDefault="0052129D" w:rsidP="00D04F1C">
      <w:pPr>
        <w:jc w:val="both"/>
        <w:rPr>
          <w:rFonts w:ascii="Times New Roman" w:eastAsia="Calibri" w:hAnsi="Times New Roman"/>
          <w:color w:val="auto"/>
          <w:szCs w:val="24"/>
        </w:rPr>
      </w:pPr>
      <w:r w:rsidRPr="00D04F1C">
        <w:rPr>
          <w:rFonts w:ascii="Times New Roman" w:eastAsia="Calibri" w:hAnsi="Times New Roman"/>
          <w:color w:val="auto"/>
          <w:szCs w:val="24"/>
        </w:rPr>
        <w:t>UN Security Council resolution 1325 </w:t>
      </w:r>
    </w:p>
    <w:p w14:paraId="03D0E1E2" w14:textId="77777777" w:rsidR="00C62079" w:rsidRPr="00C35486" w:rsidRDefault="00C62079" w:rsidP="00D04F1C">
      <w:pPr>
        <w:pStyle w:val="ListParagraph"/>
        <w:ind w:left="360"/>
        <w:rPr>
          <w:rFonts w:ascii="Times New Roman" w:eastAsia="Calibri" w:hAnsi="Times New Roman"/>
          <w:color w:val="auto"/>
          <w:szCs w:val="24"/>
        </w:rPr>
      </w:pPr>
    </w:p>
    <w:p w14:paraId="168D5BB3" w14:textId="77777777" w:rsidR="002A1663" w:rsidRPr="00D04F1C" w:rsidRDefault="002A1663" w:rsidP="00D04F1C">
      <w:pPr>
        <w:jc w:val="both"/>
        <w:rPr>
          <w:rFonts w:ascii="Times New Roman" w:eastAsia="Calibri" w:hAnsi="Times New Roman"/>
          <w:color w:val="auto"/>
          <w:szCs w:val="24"/>
        </w:rPr>
      </w:pPr>
      <w:r w:rsidRPr="00D04F1C">
        <w:rPr>
          <w:rFonts w:ascii="Times New Roman" w:eastAsia="Calibri" w:hAnsi="Times New Roman"/>
          <w:color w:val="auto"/>
          <w:szCs w:val="24"/>
        </w:rPr>
        <w:t>Chappell, Louise (2012) "The Role of the ICC in Transitional Gender Justice: Capacity and Limitations". In Gender in Transitional Justice Editors: Buckley-</w:t>
      </w:r>
      <w:proofErr w:type="spellStart"/>
      <w:r w:rsidRPr="00D04F1C">
        <w:rPr>
          <w:rFonts w:ascii="Times New Roman" w:eastAsia="Calibri" w:hAnsi="Times New Roman"/>
          <w:color w:val="auto"/>
          <w:szCs w:val="24"/>
        </w:rPr>
        <w:t>Zistel</w:t>
      </w:r>
      <w:proofErr w:type="spellEnd"/>
      <w:r w:rsidRPr="00D04F1C">
        <w:rPr>
          <w:rFonts w:ascii="Times New Roman" w:eastAsia="Calibri" w:hAnsi="Times New Roman"/>
          <w:color w:val="auto"/>
          <w:szCs w:val="24"/>
        </w:rPr>
        <w:t>, S., Stanley, R. Palgrave. Pages 37-58</w:t>
      </w:r>
    </w:p>
    <w:p w14:paraId="1BB0155E" w14:textId="77777777" w:rsidR="00D04F1C" w:rsidRDefault="00D04F1C" w:rsidP="00D04F1C">
      <w:pPr>
        <w:spacing w:after="100" w:afterAutospacing="1"/>
        <w:rPr>
          <w:rFonts w:cs="Arial"/>
          <w:color w:val="3A3A3A"/>
          <w:sz w:val="21"/>
          <w:szCs w:val="21"/>
        </w:rPr>
      </w:pPr>
    </w:p>
    <w:p w14:paraId="70F83F58" w14:textId="516B47D8" w:rsidR="0052129D" w:rsidRPr="00D04F1C" w:rsidRDefault="0052129D" w:rsidP="00D04F1C">
      <w:pPr>
        <w:spacing w:after="100" w:afterAutospacing="1"/>
        <w:rPr>
          <w:rFonts w:cs="Arial"/>
          <w:color w:val="3A3A3A"/>
          <w:sz w:val="21"/>
          <w:szCs w:val="21"/>
        </w:rPr>
      </w:pPr>
      <w:r w:rsidRPr="00C35486">
        <w:rPr>
          <w:rFonts w:ascii="Times New Roman" w:hAnsi="Times New Roman"/>
          <w:color w:val="auto"/>
          <w:szCs w:val="24"/>
        </w:rPr>
        <w:t xml:space="preserve">Catherine MacKinnon, </w:t>
      </w:r>
      <w:r w:rsidRPr="00C35486">
        <w:rPr>
          <w:rFonts w:ascii="Times New Roman" w:hAnsi="Times New Roman"/>
          <w:i/>
          <w:color w:val="auto"/>
          <w:szCs w:val="24"/>
        </w:rPr>
        <w:t>Are Women Human?</w:t>
      </w:r>
      <w:r w:rsidRPr="00C35486">
        <w:rPr>
          <w:rFonts w:ascii="Times New Roman" w:hAnsi="Times New Roman"/>
          <w:color w:val="auto"/>
          <w:szCs w:val="24"/>
        </w:rPr>
        <w:t xml:space="preserve"> Harvard University Press, 2006, pp. 141-159 and pp. 192-195</w:t>
      </w:r>
    </w:p>
    <w:p w14:paraId="7EA30C59" w14:textId="77777777" w:rsidR="0052129D" w:rsidRPr="00C35486" w:rsidRDefault="0052129D" w:rsidP="0052129D">
      <w:pPr>
        <w:ind w:left="360"/>
        <w:jc w:val="both"/>
        <w:rPr>
          <w:rFonts w:ascii="Times New Roman" w:eastAsia="Calibri" w:hAnsi="Times New Roman"/>
          <w:color w:val="auto"/>
          <w:szCs w:val="24"/>
        </w:rPr>
      </w:pPr>
    </w:p>
    <w:p w14:paraId="501DBC6D" w14:textId="77777777" w:rsidR="0052129D" w:rsidRPr="00C35486" w:rsidRDefault="0052129D" w:rsidP="0052129D">
      <w:pPr>
        <w:jc w:val="both"/>
        <w:rPr>
          <w:rFonts w:ascii="Times New Roman" w:eastAsia="Calibri" w:hAnsi="Times New Roman"/>
          <w:color w:val="auto"/>
          <w:szCs w:val="24"/>
        </w:rPr>
      </w:pPr>
      <w:proofErr w:type="spellStart"/>
      <w:r w:rsidRPr="00C35486">
        <w:rPr>
          <w:rFonts w:ascii="Times New Roman" w:eastAsia="Calibri" w:hAnsi="Times New Roman"/>
          <w:color w:val="auto"/>
          <w:szCs w:val="24"/>
        </w:rPr>
        <w:t>Walby</w:t>
      </w:r>
      <w:proofErr w:type="spellEnd"/>
      <w:r w:rsidRPr="00C35486">
        <w:rPr>
          <w:rFonts w:ascii="Times New Roman" w:eastAsia="Calibri" w:hAnsi="Times New Roman"/>
          <w:color w:val="auto"/>
          <w:szCs w:val="24"/>
        </w:rPr>
        <w:t xml:space="preserve">, Sylvia, Philippa Olive, Jude Towers, Sociology, Brian Francis, Sofia </w:t>
      </w:r>
      <w:proofErr w:type="spellStart"/>
      <w:r w:rsidRPr="00C35486">
        <w:rPr>
          <w:rFonts w:ascii="Times New Roman" w:eastAsia="Calibri" w:hAnsi="Times New Roman"/>
          <w:color w:val="auto"/>
          <w:szCs w:val="24"/>
        </w:rPr>
        <w:t>Strid</w:t>
      </w:r>
      <w:proofErr w:type="spellEnd"/>
      <w:r w:rsidRPr="00C35486">
        <w:rPr>
          <w:rFonts w:ascii="Times New Roman" w:eastAsia="Calibri" w:hAnsi="Times New Roman"/>
          <w:color w:val="auto"/>
          <w:szCs w:val="24"/>
        </w:rPr>
        <w:t xml:space="preserve">, Andrea </w:t>
      </w:r>
      <w:proofErr w:type="spellStart"/>
      <w:r w:rsidRPr="00C35486">
        <w:rPr>
          <w:rFonts w:ascii="Times New Roman" w:eastAsia="Calibri" w:hAnsi="Times New Roman"/>
          <w:color w:val="auto"/>
          <w:szCs w:val="24"/>
        </w:rPr>
        <w:t>Krizsán</w:t>
      </w:r>
      <w:proofErr w:type="spellEnd"/>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Emanuela</w:t>
      </w:r>
      <w:proofErr w:type="spellEnd"/>
      <w:r w:rsidRPr="00C35486">
        <w:rPr>
          <w:rFonts w:ascii="Times New Roman" w:eastAsia="Calibri" w:hAnsi="Times New Roman"/>
          <w:color w:val="auto"/>
          <w:szCs w:val="24"/>
        </w:rPr>
        <w:t xml:space="preserve"> Lombardo, Corinne May-Chahal, Suzanne </w:t>
      </w:r>
      <w:proofErr w:type="spellStart"/>
      <w:r w:rsidRPr="00C35486">
        <w:rPr>
          <w:rFonts w:ascii="Times New Roman" w:eastAsia="Calibri" w:hAnsi="Times New Roman"/>
          <w:color w:val="auto"/>
          <w:szCs w:val="24"/>
        </w:rPr>
        <w:t>Franzway</w:t>
      </w:r>
      <w:proofErr w:type="spellEnd"/>
      <w:r w:rsidRPr="00C35486">
        <w:rPr>
          <w:rFonts w:ascii="Times New Roman" w:eastAsia="Calibri" w:hAnsi="Times New Roman"/>
          <w:color w:val="auto"/>
          <w:szCs w:val="24"/>
        </w:rPr>
        <w:t xml:space="preserve">, David Sugarman, Bina Agarwal (2015) “Conflict zones” in </w:t>
      </w:r>
      <w:r w:rsidRPr="00C35486">
        <w:rPr>
          <w:rFonts w:ascii="Times New Roman" w:eastAsia="Calibri" w:hAnsi="Times New Roman"/>
          <w:i/>
          <w:color w:val="auto"/>
          <w:szCs w:val="24"/>
        </w:rPr>
        <w:t>Stopping Rape: Towards a Comprehensive Policy</w:t>
      </w:r>
      <w:r w:rsidRPr="00C35486">
        <w:rPr>
          <w:rFonts w:ascii="Times New Roman" w:eastAsia="Calibri" w:hAnsi="Times New Roman"/>
          <w:color w:val="auto"/>
          <w:szCs w:val="24"/>
        </w:rPr>
        <w:t>. Bristol: Policy Press.</w:t>
      </w:r>
    </w:p>
    <w:p w14:paraId="1FD27273" w14:textId="77777777" w:rsidR="0052129D" w:rsidRPr="00C35486" w:rsidRDefault="0052129D" w:rsidP="0052129D">
      <w:pPr>
        <w:ind w:left="360"/>
        <w:jc w:val="both"/>
        <w:rPr>
          <w:rFonts w:ascii="Times New Roman" w:eastAsia="Calibri" w:hAnsi="Times New Roman"/>
          <w:color w:val="auto"/>
          <w:szCs w:val="24"/>
        </w:rPr>
      </w:pPr>
    </w:p>
    <w:p w14:paraId="677D58E0" w14:textId="77777777" w:rsidR="0052129D" w:rsidRPr="00C35486" w:rsidRDefault="0052129D" w:rsidP="0052129D">
      <w:pPr>
        <w:jc w:val="both"/>
        <w:rPr>
          <w:rFonts w:ascii="Times New Roman" w:eastAsia="Calibri" w:hAnsi="Times New Roman"/>
          <w:color w:val="auto"/>
          <w:szCs w:val="24"/>
        </w:rPr>
      </w:pPr>
      <w:r w:rsidRPr="00C35486">
        <w:rPr>
          <w:rFonts w:ascii="Times New Roman" w:eastAsia="Calibri" w:hAnsi="Times New Roman"/>
          <w:color w:val="auto"/>
          <w:szCs w:val="24"/>
        </w:rPr>
        <w:t xml:space="preserve">Megan </w:t>
      </w:r>
      <w:proofErr w:type="spellStart"/>
      <w:r w:rsidRPr="00C35486">
        <w:rPr>
          <w:rFonts w:ascii="Times New Roman" w:eastAsia="Calibri" w:hAnsi="Times New Roman"/>
          <w:color w:val="auto"/>
          <w:szCs w:val="24"/>
        </w:rPr>
        <w:t>Bastick</w:t>
      </w:r>
      <w:proofErr w:type="spellEnd"/>
      <w:r w:rsidRPr="00C35486">
        <w:rPr>
          <w:rFonts w:ascii="Times New Roman" w:eastAsia="Calibri" w:hAnsi="Times New Roman"/>
          <w:color w:val="auto"/>
          <w:szCs w:val="24"/>
        </w:rPr>
        <w:t xml:space="preserve">, Karin Grimm, </w:t>
      </w:r>
      <w:proofErr w:type="spellStart"/>
      <w:r w:rsidRPr="00C35486">
        <w:rPr>
          <w:rFonts w:ascii="Times New Roman" w:eastAsia="Calibri" w:hAnsi="Times New Roman"/>
          <w:color w:val="auto"/>
          <w:szCs w:val="24"/>
        </w:rPr>
        <w:t>Rahel</w:t>
      </w:r>
      <w:proofErr w:type="spellEnd"/>
      <w:r w:rsidRPr="00C35486">
        <w:rPr>
          <w:rFonts w:ascii="Times New Roman" w:eastAsia="Calibri" w:hAnsi="Times New Roman"/>
          <w:color w:val="auto"/>
          <w:szCs w:val="24"/>
        </w:rPr>
        <w:t xml:space="preserve"> Kunz “Sexual violence in armed conflict: global overview and implications for the security sector” </w:t>
      </w:r>
      <w:proofErr w:type="gramStart"/>
      <w:r w:rsidRPr="00C35486">
        <w:rPr>
          <w:rFonts w:ascii="Times New Roman" w:eastAsia="Calibri" w:hAnsi="Times New Roman"/>
          <w:color w:val="auto"/>
          <w:szCs w:val="24"/>
        </w:rPr>
        <w:t>Geneva :</w:t>
      </w:r>
      <w:proofErr w:type="gramEnd"/>
      <w:r w:rsidRPr="00C35486">
        <w:rPr>
          <w:rFonts w:ascii="Times New Roman" w:eastAsia="Calibri" w:hAnsi="Times New Roman"/>
          <w:color w:val="auto"/>
          <w:szCs w:val="24"/>
        </w:rPr>
        <w:t xml:space="preserve"> Geneva Centre for the Democratic Control of Armed Forces, 2007</w:t>
      </w:r>
    </w:p>
    <w:p w14:paraId="4EC784EE"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Rhonda </w:t>
      </w:r>
      <w:proofErr w:type="spellStart"/>
      <w:r w:rsidRPr="00C35486">
        <w:rPr>
          <w:rFonts w:ascii="Times New Roman" w:hAnsi="Times New Roman"/>
          <w:color w:val="auto"/>
          <w:szCs w:val="24"/>
        </w:rPr>
        <w:t>Copelon</w:t>
      </w:r>
      <w:proofErr w:type="spellEnd"/>
      <w:r w:rsidRPr="00C35486">
        <w:rPr>
          <w:rFonts w:ascii="Times New Roman" w:hAnsi="Times New Roman"/>
          <w:color w:val="auto"/>
          <w:szCs w:val="24"/>
        </w:rPr>
        <w:t xml:space="preserve"> Gender Crimes as War Crimes: Integrating Crimes Against Women into International Criminal Law. </w:t>
      </w:r>
      <w:r w:rsidRPr="00C35486">
        <w:rPr>
          <w:rFonts w:ascii="Times New Roman" w:hAnsi="Times New Roman"/>
          <w:i/>
          <w:iCs/>
          <w:color w:val="auto"/>
          <w:szCs w:val="24"/>
        </w:rPr>
        <w:t>McGill Law Journal</w:t>
      </w:r>
      <w:r w:rsidRPr="00C35486">
        <w:rPr>
          <w:rFonts w:ascii="Times New Roman" w:hAnsi="Times New Roman"/>
          <w:color w:val="auto"/>
          <w:szCs w:val="24"/>
        </w:rPr>
        <w:t>. November, 2000</w:t>
      </w:r>
      <w:hyperlink r:id="rId37" w:history="1">
        <w:r w:rsidRPr="00C35486">
          <w:rPr>
            <w:rFonts w:ascii="Times New Roman" w:hAnsi="Times New Roman"/>
            <w:color w:val="auto"/>
            <w:szCs w:val="24"/>
            <w:u w:val="single"/>
          </w:rPr>
          <w:t>http://www.iccwomen.org/publications/articles/docs/Gender_Crimes_as_War_Crimes.doc</w:t>
        </w:r>
      </w:hyperlink>
    </w:p>
    <w:p w14:paraId="57438C74" w14:textId="77777777" w:rsidR="0052129D" w:rsidRPr="00C35486" w:rsidRDefault="0052129D" w:rsidP="0052129D">
      <w:pPr>
        <w:spacing w:before="100" w:beforeAutospacing="1" w:after="100" w:afterAutospacing="1"/>
        <w:jc w:val="both"/>
        <w:rPr>
          <w:rFonts w:ascii="Times New Roman" w:hAnsi="Times New Roman"/>
          <w:color w:val="auto"/>
          <w:szCs w:val="24"/>
        </w:rPr>
      </w:pPr>
      <w:proofErr w:type="spellStart"/>
      <w:r w:rsidRPr="00C35486">
        <w:rPr>
          <w:rFonts w:ascii="Times New Roman" w:hAnsi="Times New Roman"/>
          <w:color w:val="auto"/>
          <w:szCs w:val="24"/>
        </w:rPr>
        <w:t>Gaëlle</w:t>
      </w:r>
      <w:proofErr w:type="spellEnd"/>
      <w:r w:rsidRPr="00C35486">
        <w:rPr>
          <w:rFonts w:ascii="Times New Roman" w:hAnsi="Times New Roman"/>
          <w:color w:val="auto"/>
          <w:szCs w:val="24"/>
        </w:rPr>
        <w:t xml:space="preserve"> Breton-Le Goff (2002) “Analysis of Trends in Sexual Violence Prosecutions in Indictments by the International Criminal Tribunal for Rwanda (ICTR) From November 1995 to November 2002”</w:t>
      </w:r>
      <w:hyperlink r:id="rId38" w:history="1">
        <w:r w:rsidRPr="00C35486">
          <w:rPr>
            <w:rFonts w:ascii="Times New Roman" w:hAnsi="Times New Roman"/>
            <w:color w:val="auto"/>
            <w:szCs w:val="24"/>
            <w:u w:val="single"/>
          </w:rPr>
          <w:t>http://www.womensrightscoalition.org/site/advocacyDossiers/rwanda/rapeVictimssDeniedJustice/analysisoftrends_en.php</w:t>
        </w:r>
      </w:hyperlink>
    </w:p>
    <w:p w14:paraId="557030DB" w14:textId="77777777" w:rsidR="0052129D" w:rsidRPr="00C35486" w:rsidRDefault="0052129D" w:rsidP="0052129D">
      <w:pPr>
        <w:spacing w:before="100" w:beforeAutospacing="1" w:after="100" w:afterAutospacing="1"/>
        <w:jc w:val="both"/>
        <w:rPr>
          <w:rFonts w:ascii="Times New Roman" w:hAnsi="Times New Roman"/>
          <w:color w:val="auto"/>
          <w:szCs w:val="24"/>
        </w:rPr>
      </w:pPr>
      <w:proofErr w:type="spellStart"/>
      <w:r w:rsidRPr="00C35486">
        <w:rPr>
          <w:rFonts w:ascii="Times New Roman" w:hAnsi="Times New Roman"/>
          <w:color w:val="auto"/>
          <w:szCs w:val="24"/>
        </w:rPr>
        <w:lastRenderedPageBreak/>
        <w:t>Jalna</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Hanmer</w:t>
      </w:r>
      <w:proofErr w:type="spellEnd"/>
      <w:r w:rsidRPr="00C35486">
        <w:rPr>
          <w:rFonts w:ascii="Times New Roman" w:hAnsi="Times New Roman"/>
          <w:color w:val="auto"/>
          <w:szCs w:val="24"/>
        </w:rPr>
        <w:t xml:space="preserve"> (2002) “Violence, militarism and war” in </w:t>
      </w:r>
      <w:r w:rsidRPr="00C35486">
        <w:rPr>
          <w:rFonts w:ascii="Times New Roman" w:hAnsi="Times New Roman"/>
          <w:i/>
          <w:iCs/>
          <w:color w:val="auto"/>
          <w:szCs w:val="24"/>
        </w:rPr>
        <w:t>Thinking differently: a reader in European women's studies</w:t>
      </w:r>
      <w:r w:rsidRPr="00C35486">
        <w:rPr>
          <w:rFonts w:ascii="Times New Roman" w:hAnsi="Times New Roman"/>
          <w:color w:val="auto"/>
          <w:szCs w:val="24"/>
        </w:rPr>
        <w:t xml:space="preserve"> edited by Gabriele Griffin and </w:t>
      </w:r>
      <w:proofErr w:type="spellStart"/>
      <w:r w:rsidRPr="00C35486">
        <w:rPr>
          <w:rFonts w:ascii="Times New Roman" w:hAnsi="Times New Roman"/>
          <w:color w:val="auto"/>
          <w:szCs w:val="24"/>
        </w:rPr>
        <w:t>Rosi</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Braidotti</w:t>
      </w:r>
      <w:proofErr w:type="spellEnd"/>
      <w:r w:rsidRPr="00C35486">
        <w:rPr>
          <w:rFonts w:ascii="Times New Roman" w:hAnsi="Times New Roman"/>
          <w:color w:val="auto"/>
          <w:szCs w:val="24"/>
        </w:rPr>
        <w:t xml:space="preserve"> Zed</w:t>
      </w:r>
    </w:p>
    <w:p w14:paraId="4C0F1EEB"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Dorothy Thomas and Regan Ralph (1994)"Rape in War: Challenging the Tradition of Impunity" SAIS Review </w:t>
      </w:r>
      <w:hyperlink r:id="rId39" w:history="1">
        <w:r w:rsidRPr="00C35486">
          <w:rPr>
            <w:rFonts w:ascii="Times New Roman" w:hAnsi="Times New Roman"/>
            <w:color w:val="auto"/>
            <w:szCs w:val="24"/>
            <w:u w:val="single"/>
          </w:rPr>
          <w:t>http://www.heart-intl.net/HEART/100507/RapeinWar.htm</w:t>
        </w:r>
      </w:hyperlink>
    </w:p>
    <w:p w14:paraId="7B2203A5"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K.D. </w:t>
      </w:r>
      <w:proofErr w:type="spellStart"/>
      <w:r w:rsidRPr="00C35486">
        <w:rPr>
          <w:rFonts w:ascii="Times New Roman" w:hAnsi="Times New Roman"/>
          <w:color w:val="auto"/>
          <w:szCs w:val="24"/>
        </w:rPr>
        <w:t>Askin</w:t>
      </w:r>
      <w:proofErr w:type="spellEnd"/>
      <w:r w:rsidRPr="00C35486">
        <w:rPr>
          <w:rFonts w:ascii="Times New Roman" w:hAnsi="Times New Roman"/>
          <w:color w:val="auto"/>
          <w:szCs w:val="24"/>
        </w:rPr>
        <w:t>, War Crimes Against Women (</w:t>
      </w:r>
      <w:proofErr w:type="spellStart"/>
      <w:r w:rsidRPr="00C35486">
        <w:rPr>
          <w:rFonts w:ascii="Times New Roman" w:hAnsi="Times New Roman"/>
          <w:color w:val="auto"/>
          <w:szCs w:val="24"/>
        </w:rPr>
        <w:t>Martinus</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Nijhoff</w:t>
      </w:r>
      <w:proofErr w:type="spellEnd"/>
      <w:r w:rsidRPr="00C35486">
        <w:rPr>
          <w:rFonts w:ascii="Times New Roman" w:hAnsi="Times New Roman"/>
          <w:color w:val="auto"/>
          <w:szCs w:val="24"/>
        </w:rPr>
        <w:t>, 1997), pp. 49-95; 179-185; 298-361.</w:t>
      </w:r>
    </w:p>
    <w:p w14:paraId="62F2CED2"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C. MacKinnon, "Rape, Genocide and Women’s Human Rights," in Mass Rape: The War Against Women in Bosnia-Herzegovina, ed. A. </w:t>
      </w:r>
      <w:proofErr w:type="spellStart"/>
      <w:r w:rsidRPr="00C35486">
        <w:rPr>
          <w:rFonts w:ascii="Times New Roman" w:hAnsi="Times New Roman"/>
          <w:color w:val="auto"/>
          <w:szCs w:val="24"/>
        </w:rPr>
        <w:t>Stiglmayer</w:t>
      </w:r>
      <w:proofErr w:type="spellEnd"/>
      <w:r w:rsidRPr="00C35486">
        <w:rPr>
          <w:rFonts w:ascii="Times New Roman" w:hAnsi="Times New Roman"/>
          <w:color w:val="auto"/>
          <w:szCs w:val="24"/>
        </w:rPr>
        <w:t xml:space="preserve"> (University of Nebraska Press, 1994)</w:t>
      </w:r>
    </w:p>
    <w:p w14:paraId="17F52E20" w14:textId="77777777" w:rsidR="0052129D" w:rsidRPr="00C35486" w:rsidRDefault="0052129D" w:rsidP="0052129D">
      <w:pPr>
        <w:spacing w:before="100" w:beforeAutospacing="1" w:after="100" w:afterAutospacing="1"/>
        <w:jc w:val="both"/>
        <w:rPr>
          <w:rFonts w:ascii="Times New Roman" w:hAnsi="Times New Roman"/>
          <w:color w:val="auto"/>
          <w:szCs w:val="24"/>
          <w:shd w:val="clear" w:color="auto" w:fill="F8F8F8"/>
        </w:rPr>
      </w:pPr>
      <w:r w:rsidRPr="00C35486">
        <w:rPr>
          <w:rFonts w:ascii="Times New Roman" w:hAnsi="Times New Roman"/>
          <w:color w:val="auto"/>
          <w:szCs w:val="24"/>
        </w:rPr>
        <w:t xml:space="preserve">Theodore </w:t>
      </w:r>
      <w:proofErr w:type="spellStart"/>
      <w:r w:rsidRPr="00C35486">
        <w:rPr>
          <w:rFonts w:ascii="Times New Roman" w:hAnsi="Times New Roman"/>
          <w:color w:val="auto"/>
          <w:szCs w:val="24"/>
        </w:rPr>
        <w:t>Meron</w:t>
      </w:r>
      <w:proofErr w:type="spellEnd"/>
      <w:r w:rsidRPr="00C35486">
        <w:rPr>
          <w:rFonts w:ascii="Times New Roman" w:hAnsi="Times New Roman"/>
          <w:color w:val="auto"/>
          <w:szCs w:val="24"/>
        </w:rPr>
        <w:t xml:space="preserve">, "Rape as a Crime Under International Humanitarian </w:t>
      </w:r>
      <w:r w:rsidRPr="00C35486">
        <w:rPr>
          <w:rFonts w:ascii="Times New Roman" w:hAnsi="Times New Roman"/>
          <w:color w:val="auto"/>
          <w:szCs w:val="24"/>
          <w:shd w:val="clear" w:color="auto" w:fill="F8F8F8"/>
        </w:rPr>
        <w:t>Law," 87 American Journal of International Law 424 (1993)</w:t>
      </w:r>
    </w:p>
    <w:p w14:paraId="33F74151" w14:textId="77777777" w:rsidR="0052129D" w:rsidRPr="00C35486" w:rsidRDefault="0052129D" w:rsidP="0052129D">
      <w:pPr>
        <w:spacing w:before="100" w:beforeAutospacing="1" w:after="100" w:afterAutospacing="1"/>
        <w:jc w:val="both"/>
        <w:rPr>
          <w:rFonts w:ascii="Times New Roman" w:hAnsi="Times New Roman"/>
          <w:i/>
          <w:iCs/>
          <w:color w:val="auto"/>
          <w:szCs w:val="24"/>
        </w:rPr>
      </w:pPr>
      <w:r w:rsidRPr="00C35486">
        <w:rPr>
          <w:rFonts w:ascii="Times New Roman" w:hAnsi="Times New Roman"/>
          <w:b/>
          <w:bCs/>
          <w:color w:val="auto"/>
          <w:szCs w:val="24"/>
        </w:rPr>
        <w:t xml:space="preserve">Watch: </w:t>
      </w:r>
      <w:r w:rsidRPr="00C35486">
        <w:rPr>
          <w:rFonts w:ascii="Times New Roman" w:hAnsi="Times New Roman"/>
          <w:color w:val="auto"/>
          <w:szCs w:val="24"/>
        </w:rPr>
        <w:t>PBS documentary </w:t>
      </w:r>
      <w:r w:rsidRPr="00C35486">
        <w:rPr>
          <w:rFonts w:ascii="Times New Roman" w:hAnsi="Times New Roman"/>
          <w:i/>
          <w:iCs/>
          <w:color w:val="auto"/>
          <w:szCs w:val="24"/>
        </w:rPr>
        <w:t>Women, War and Peace: War Redefined</w:t>
      </w:r>
    </w:p>
    <w:p w14:paraId="2F91830A" w14:textId="77777777" w:rsidR="0052129D" w:rsidRPr="00C35486" w:rsidRDefault="0052129D" w:rsidP="0052129D">
      <w:pPr>
        <w:spacing w:before="100" w:beforeAutospacing="1" w:after="100" w:afterAutospacing="1"/>
        <w:jc w:val="both"/>
        <w:rPr>
          <w:rFonts w:ascii="Times New Roman" w:hAnsi="Times New Roman"/>
          <w:i/>
          <w:iCs/>
          <w:color w:val="auto"/>
          <w:szCs w:val="24"/>
        </w:rPr>
      </w:pPr>
    </w:p>
    <w:p w14:paraId="7C5CDC76" w14:textId="77777777" w:rsidR="0052129D" w:rsidRPr="00C35486" w:rsidRDefault="0052129D" w:rsidP="0052129D">
      <w:pPr>
        <w:spacing w:before="100" w:beforeAutospacing="1" w:after="100" w:afterAutospacing="1"/>
        <w:jc w:val="both"/>
        <w:rPr>
          <w:rFonts w:ascii="Times New Roman" w:hAnsi="Times New Roman"/>
          <w:i/>
          <w:iCs/>
          <w:color w:val="auto"/>
          <w:szCs w:val="24"/>
        </w:rPr>
      </w:pPr>
    </w:p>
    <w:p w14:paraId="1182A629" w14:textId="77777777" w:rsidR="0052129D" w:rsidRPr="00C35486" w:rsidRDefault="0052129D" w:rsidP="0052129D">
      <w:pPr>
        <w:spacing w:before="100" w:beforeAutospacing="1" w:after="100" w:afterAutospacing="1"/>
        <w:jc w:val="both"/>
        <w:rPr>
          <w:rFonts w:ascii="Times New Roman" w:hAnsi="Times New Roman"/>
          <w:i/>
          <w:iCs/>
          <w:color w:val="auto"/>
          <w:szCs w:val="24"/>
        </w:rPr>
      </w:pPr>
    </w:p>
    <w:p w14:paraId="5C2D4025" w14:textId="77777777" w:rsidR="0052129D" w:rsidRPr="00C35486" w:rsidRDefault="0052129D" w:rsidP="0052129D">
      <w:pPr>
        <w:spacing w:before="100" w:beforeAutospacing="1" w:after="100" w:afterAutospacing="1"/>
        <w:jc w:val="both"/>
        <w:rPr>
          <w:rFonts w:ascii="Times New Roman" w:hAnsi="Times New Roman"/>
          <w:i/>
          <w:iCs/>
          <w:color w:val="auto"/>
          <w:szCs w:val="24"/>
        </w:rPr>
      </w:pPr>
    </w:p>
    <w:p w14:paraId="4F02AFB2" w14:textId="77777777" w:rsidR="0052129D" w:rsidRPr="00C35486" w:rsidRDefault="0052129D" w:rsidP="0052129D">
      <w:pPr>
        <w:spacing w:before="100" w:beforeAutospacing="1" w:after="100" w:afterAutospacing="1"/>
        <w:jc w:val="both"/>
        <w:rPr>
          <w:rFonts w:ascii="Times New Roman" w:hAnsi="Times New Roman"/>
          <w:i/>
          <w:iCs/>
          <w:color w:val="auto"/>
          <w:szCs w:val="24"/>
        </w:rPr>
      </w:pPr>
    </w:p>
    <w:p w14:paraId="351B1ADA" w14:textId="77777777" w:rsidR="0052129D" w:rsidRPr="00C35486" w:rsidRDefault="00C62079" w:rsidP="0052129D">
      <w:pPr>
        <w:spacing w:before="100" w:beforeAutospacing="1" w:after="100" w:afterAutospacing="1"/>
        <w:jc w:val="both"/>
        <w:rPr>
          <w:rFonts w:ascii="Times New Roman" w:hAnsi="Times New Roman"/>
          <w:i/>
          <w:iCs/>
          <w:color w:val="auto"/>
          <w:szCs w:val="24"/>
        </w:rPr>
      </w:pPr>
      <w:r w:rsidRPr="00C35486">
        <w:rPr>
          <w:rFonts w:ascii="Times New Roman" w:hAnsi="Times New Roman"/>
          <w:i/>
          <w:iCs/>
          <w:color w:val="auto"/>
          <w:szCs w:val="24"/>
        </w:rPr>
        <w:br w:type="page"/>
      </w:r>
    </w:p>
    <w:p w14:paraId="6BE1F934" w14:textId="72111325" w:rsidR="0052129D" w:rsidRPr="00C35486" w:rsidRDefault="0052129D" w:rsidP="20EC07CC">
      <w:pPr>
        <w:numPr>
          <w:ilvl w:val="0"/>
          <w:numId w:val="1"/>
        </w:numPr>
        <w:spacing w:after="160" w:line="259" w:lineRule="auto"/>
        <w:contextualSpacing/>
        <w:rPr>
          <w:rFonts w:ascii="Times New Roman" w:hAnsi="Times New Roman"/>
          <w:b/>
          <w:bCs/>
          <w:color w:val="auto"/>
        </w:rPr>
      </w:pPr>
      <w:r w:rsidRPr="20EC07CC">
        <w:rPr>
          <w:rFonts w:ascii="Times New Roman" w:hAnsi="Times New Roman"/>
          <w:b/>
          <w:bCs/>
          <w:color w:val="auto"/>
        </w:rPr>
        <w:lastRenderedPageBreak/>
        <w:t>Sexual harassment</w:t>
      </w:r>
      <w:r w:rsidR="0097414A" w:rsidRPr="20EC07CC">
        <w:rPr>
          <w:rFonts w:ascii="Times New Roman" w:hAnsi="Times New Roman"/>
          <w:b/>
          <w:bCs/>
          <w:color w:val="auto"/>
        </w:rPr>
        <w:t xml:space="preserve"> </w:t>
      </w:r>
    </w:p>
    <w:p w14:paraId="57224231" w14:textId="77777777" w:rsidR="00191EF6" w:rsidRPr="00C35486" w:rsidRDefault="00191EF6" w:rsidP="01849BF9">
      <w:pPr>
        <w:spacing w:after="160" w:line="259" w:lineRule="auto"/>
        <w:contextualSpacing/>
        <w:rPr>
          <w:rFonts w:ascii="Times New Roman" w:hAnsi="Times New Roman"/>
          <w:b/>
          <w:bCs/>
          <w:color w:val="auto"/>
          <w:highlight w:val="yellow"/>
        </w:rPr>
      </w:pPr>
    </w:p>
    <w:p w14:paraId="62A90C86" w14:textId="77777777" w:rsidR="0052129D" w:rsidRPr="00C35486" w:rsidRDefault="0052129D" w:rsidP="0052129D">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This session will analy</w:t>
      </w:r>
      <w:r w:rsidR="00191EF6" w:rsidRPr="00C35486">
        <w:rPr>
          <w:rFonts w:ascii="Times New Roman" w:hAnsi="Times New Roman"/>
          <w:color w:val="auto"/>
          <w:szCs w:val="24"/>
        </w:rPr>
        <w:t>z</w:t>
      </w:r>
      <w:r w:rsidRPr="00C35486">
        <w:rPr>
          <w:rFonts w:ascii="Times New Roman" w:hAnsi="Times New Roman"/>
          <w:color w:val="auto"/>
          <w:szCs w:val="24"/>
        </w:rPr>
        <w:t xml:space="preserve">e issues relating to sexual harassment and provide answers to the question of how it became framed as an issue of violence and discrimination against women and how have courts dealt with it? </w:t>
      </w:r>
    </w:p>
    <w:p w14:paraId="0A526BA4" w14:textId="77777777" w:rsidR="0052129D" w:rsidRPr="00C35486" w:rsidRDefault="0052129D" w:rsidP="0052129D">
      <w:pPr>
        <w:spacing w:before="100" w:beforeAutospacing="1" w:after="100" w:afterAutospacing="1" w:line="288" w:lineRule="atLeast"/>
        <w:rPr>
          <w:rFonts w:ascii="Times New Roman" w:hAnsi="Times New Roman"/>
          <w:b/>
          <w:color w:val="auto"/>
          <w:szCs w:val="24"/>
        </w:rPr>
      </w:pPr>
      <w:r w:rsidRPr="00C35486">
        <w:rPr>
          <w:rFonts w:ascii="Times New Roman" w:hAnsi="Times New Roman"/>
          <w:b/>
          <w:color w:val="auto"/>
          <w:szCs w:val="24"/>
        </w:rPr>
        <w:t>Readings:</w:t>
      </w:r>
    </w:p>
    <w:p w14:paraId="16F828D4" w14:textId="77777777" w:rsidR="0052129D" w:rsidRPr="00C35486" w:rsidRDefault="0052129D" w:rsidP="0052129D">
      <w:pPr>
        <w:spacing w:before="100" w:beforeAutospacing="1" w:after="100" w:afterAutospacing="1"/>
        <w:rPr>
          <w:rFonts w:ascii="Times New Roman" w:hAnsi="Times New Roman"/>
          <w:color w:val="auto"/>
        </w:rPr>
      </w:pPr>
      <w:r w:rsidRPr="00C35486">
        <w:rPr>
          <w:rFonts w:ascii="Times New Roman" w:hAnsi="Times New Roman"/>
          <w:color w:val="auto"/>
          <w:szCs w:val="24"/>
        </w:rPr>
        <w:t xml:space="preserve">Catherine MacKinnon </w:t>
      </w:r>
      <w:r w:rsidRPr="00C35486">
        <w:rPr>
          <w:rFonts w:ascii="Times New Roman" w:hAnsi="Times New Roman"/>
          <w:color w:val="auto"/>
        </w:rPr>
        <w:t>(1979) “Sexual Harassment: The Experience” in</w:t>
      </w:r>
      <w:r w:rsidRPr="00C35486">
        <w:rPr>
          <w:rStyle w:val="apple-converted-space"/>
          <w:rFonts w:ascii="Times New Roman" w:hAnsi="Times New Roman"/>
          <w:color w:val="auto"/>
        </w:rPr>
        <w:t> </w:t>
      </w:r>
      <w:r w:rsidRPr="00C35486">
        <w:rPr>
          <w:rFonts w:ascii="Times New Roman" w:hAnsi="Times New Roman"/>
          <w:i/>
          <w:iCs/>
          <w:color w:val="auto"/>
        </w:rPr>
        <w:t>Sexual Harassment of Working Women</w:t>
      </w:r>
      <w:r w:rsidRPr="00C35486">
        <w:rPr>
          <w:rFonts w:ascii="Times New Roman" w:hAnsi="Times New Roman"/>
          <w:color w:val="auto"/>
        </w:rPr>
        <w:t>. Yale University Press, pp.25-55</w:t>
      </w:r>
    </w:p>
    <w:p w14:paraId="494313F9" w14:textId="77777777" w:rsidR="0052129D" w:rsidRPr="00C35486" w:rsidRDefault="0052129D" w:rsidP="0052129D">
      <w:pPr>
        <w:spacing w:before="100" w:beforeAutospacing="1" w:after="100" w:afterAutospacing="1"/>
        <w:rPr>
          <w:rFonts w:ascii="Times New Roman" w:hAnsi="Times New Roman"/>
          <w:color w:val="auto"/>
          <w:szCs w:val="24"/>
        </w:rPr>
      </w:pPr>
      <w:r w:rsidRPr="00C35486">
        <w:rPr>
          <w:rFonts w:ascii="Times New Roman" w:hAnsi="Times New Roman"/>
          <w:color w:val="auto"/>
          <w:szCs w:val="24"/>
        </w:rPr>
        <w:t xml:space="preserve">Lauren B. Edelman, “How HR and Judges Made It Almost Impossible for Victims of Sexual Harassment to Win in Court” (2018) available at: </w:t>
      </w:r>
      <w:hyperlink r:id="rId40" w:history="1">
        <w:r w:rsidRPr="00C35486">
          <w:rPr>
            <w:rStyle w:val="Hyperlink"/>
            <w:rFonts w:ascii="Times New Roman" w:hAnsi="Times New Roman"/>
            <w:color w:val="auto"/>
            <w:szCs w:val="24"/>
          </w:rPr>
          <w:t>https://hbr.org/2018/08/how-hr-and-judges-made-it-almost-impossible-for-victims-of-sexual-harassment-to-win-in-court</w:t>
        </w:r>
      </w:hyperlink>
      <w:r w:rsidRPr="00C35486">
        <w:rPr>
          <w:rFonts w:ascii="Times New Roman" w:hAnsi="Times New Roman"/>
          <w:color w:val="auto"/>
          <w:szCs w:val="24"/>
        </w:rPr>
        <w:t xml:space="preserve"> </w:t>
      </w:r>
    </w:p>
    <w:p w14:paraId="6E4D9CB5" w14:textId="77777777" w:rsidR="0052129D" w:rsidRPr="00C35486" w:rsidRDefault="0052129D" w:rsidP="0052129D">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Recommended:</w:t>
      </w:r>
    </w:p>
    <w:p w14:paraId="4FAAABC4" w14:textId="77777777" w:rsidR="00653F1F" w:rsidRPr="00C35486" w:rsidRDefault="00653F1F" w:rsidP="00653F1F">
      <w:pPr>
        <w:spacing w:before="100" w:beforeAutospacing="1" w:after="100" w:afterAutospacing="1"/>
        <w:rPr>
          <w:rFonts w:ascii="Times New Roman" w:hAnsi="Times New Roman"/>
          <w:color w:val="auto"/>
        </w:rPr>
      </w:pPr>
      <w:r w:rsidRPr="00C35486">
        <w:rPr>
          <w:rFonts w:ascii="Times New Roman" w:hAnsi="Times New Roman"/>
          <w:color w:val="auto"/>
        </w:rPr>
        <w:t xml:space="preserve">ECtHR: </w:t>
      </w:r>
      <w:r w:rsidRPr="00C35486">
        <w:rPr>
          <w:rFonts w:ascii="Times New Roman" w:hAnsi="Times New Roman"/>
          <w:i/>
          <w:color w:val="auto"/>
        </w:rPr>
        <w:t>Hovhannisyan v. Armenia</w:t>
      </w:r>
      <w:r w:rsidRPr="00C35486">
        <w:rPr>
          <w:rFonts w:ascii="Times New Roman" w:hAnsi="Times New Roman"/>
          <w:color w:val="auto"/>
        </w:rPr>
        <w:t>, no. 18419/13, 19 July 2018</w:t>
      </w:r>
    </w:p>
    <w:p w14:paraId="618C4EF9" w14:textId="77777777" w:rsidR="00653F1F" w:rsidRPr="00C35486" w:rsidRDefault="00653F1F" w:rsidP="00653F1F">
      <w:pPr>
        <w:spacing w:before="100" w:beforeAutospacing="1" w:after="100" w:afterAutospacing="1"/>
        <w:rPr>
          <w:rFonts w:ascii="Times New Roman" w:hAnsi="Times New Roman"/>
          <w:color w:val="auto"/>
        </w:rPr>
      </w:pPr>
      <w:r w:rsidRPr="00C35486">
        <w:rPr>
          <w:rFonts w:ascii="Times New Roman" w:hAnsi="Times New Roman"/>
          <w:color w:val="auto"/>
        </w:rPr>
        <w:t xml:space="preserve">Policy proposal for amending CEU harassment policy. Available at: </w:t>
      </w:r>
      <w:hyperlink r:id="rId41">
        <w:r w:rsidRPr="00C35486">
          <w:rPr>
            <w:rStyle w:val="Hyperlink"/>
            <w:color w:val="auto"/>
          </w:rPr>
          <w:t>https://ceuedu.sharepoint.com/sites/genderequality/SitePages/equalityplan.aspx</w:t>
        </w:r>
      </w:hyperlink>
    </w:p>
    <w:p w14:paraId="5EBE9F51" w14:textId="77777777" w:rsidR="00653F1F" w:rsidRPr="008A4F3F" w:rsidRDefault="00653F1F" w:rsidP="00653F1F">
      <w:pPr>
        <w:rPr>
          <w:rFonts w:ascii="Times New Roman" w:hAnsi="Times New Roman"/>
          <w:color w:val="auto"/>
        </w:rPr>
      </w:pPr>
      <w:r w:rsidRPr="00C35486">
        <w:rPr>
          <w:rFonts w:ascii="Times New Roman" w:hAnsi="Times New Roman"/>
          <w:color w:val="auto"/>
        </w:rPr>
        <w:t>ILO Convention on Violence and Harassment, 2019 (no. 190)</w:t>
      </w:r>
    </w:p>
    <w:p w14:paraId="4B99359D" w14:textId="77777777" w:rsidR="00653F1F" w:rsidRDefault="00653F1F" w:rsidP="0052129D">
      <w:pPr>
        <w:rPr>
          <w:rFonts w:ascii="Times New Roman" w:hAnsi="Times New Roman"/>
          <w:color w:val="auto"/>
        </w:rPr>
      </w:pPr>
    </w:p>
    <w:p w14:paraId="3281B9C0" w14:textId="73E5A288" w:rsidR="0052129D" w:rsidRPr="00C35486" w:rsidRDefault="0052129D" w:rsidP="0052129D">
      <w:pPr>
        <w:rPr>
          <w:rFonts w:ascii="Times New Roman" w:hAnsi="Times New Roman"/>
          <w:color w:val="auto"/>
        </w:rPr>
      </w:pPr>
      <w:r w:rsidRPr="00C35486">
        <w:rPr>
          <w:rFonts w:ascii="Times New Roman" w:hAnsi="Times New Roman"/>
          <w:color w:val="auto"/>
        </w:rPr>
        <w:t xml:space="preserve">Susan Sturm, “Second Generation Employment Discrimination: A Structural Approach”, </w:t>
      </w:r>
      <w:r w:rsidRPr="00C35486">
        <w:rPr>
          <w:rFonts w:ascii="Times New Roman" w:hAnsi="Times New Roman"/>
          <w:i/>
          <w:color w:val="auto"/>
        </w:rPr>
        <w:t>Columbia Law Review</w:t>
      </w:r>
      <w:r w:rsidRPr="00C35486">
        <w:rPr>
          <w:rFonts w:ascii="Times New Roman" w:hAnsi="Times New Roman"/>
          <w:color w:val="auto"/>
        </w:rPr>
        <w:t>, 2001, vol. 101, p. 458</w:t>
      </w:r>
    </w:p>
    <w:p w14:paraId="35BFC71A" w14:textId="77777777" w:rsidR="00191EF6" w:rsidRPr="00C35486" w:rsidRDefault="00191EF6" w:rsidP="0052129D">
      <w:pPr>
        <w:rPr>
          <w:rFonts w:ascii="Times New Roman" w:hAnsi="Times New Roman"/>
          <w:color w:val="auto"/>
        </w:rPr>
      </w:pPr>
    </w:p>
    <w:p w14:paraId="19460DCF" w14:textId="77777777" w:rsidR="00191EF6" w:rsidRPr="00C35486" w:rsidRDefault="00191EF6" w:rsidP="00191EF6">
      <w:pPr>
        <w:rPr>
          <w:rFonts w:ascii="Times New Roman" w:hAnsi="Times New Roman"/>
          <w:color w:val="auto"/>
        </w:rPr>
      </w:pPr>
      <w:r w:rsidRPr="00C35486">
        <w:rPr>
          <w:rFonts w:ascii="Times New Roman" w:hAnsi="Times New Roman"/>
          <w:color w:val="auto"/>
        </w:rPr>
        <w:t>Sharyn J. Potter (2019) Bystander Intervention Prevention Strategies as a Solution to Addressing Sexual Harassment and Assault</w:t>
      </w:r>
    </w:p>
    <w:p w14:paraId="2F8C7E1D" w14:textId="77777777" w:rsidR="00191EF6" w:rsidRPr="00C35486" w:rsidRDefault="008A43EE" w:rsidP="079EAB27">
      <w:pPr>
        <w:rPr>
          <w:rFonts w:ascii="Times New Roman" w:hAnsi="Times New Roman"/>
          <w:color w:val="auto"/>
        </w:rPr>
      </w:pPr>
      <w:hyperlink r:id="rId42">
        <w:r w:rsidR="079EAB27" w:rsidRPr="00C35486">
          <w:rPr>
            <w:rFonts w:ascii="Times New Roman" w:hAnsi="Times New Roman"/>
            <w:color w:val="auto"/>
          </w:rPr>
          <w:t>https://www.asanet.org/news-events/footnotes/jun-jul-aug-2019/research-policy/bystander-intervention-prevention-strategies-solution-addressing-sexual-harassment-and-assault</w:t>
        </w:r>
      </w:hyperlink>
      <w:r w:rsidR="079EAB27" w:rsidRPr="00C35486">
        <w:rPr>
          <w:rFonts w:ascii="Times New Roman" w:hAnsi="Times New Roman"/>
          <w:color w:val="auto"/>
        </w:rPr>
        <w:t xml:space="preserve">  </w:t>
      </w:r>
    </w:p>
    <w:p w14:paraId="3BCEF60D" w14:textId="77777777" w:rsidR="079EAB27" w:rsidRPr="00C35486" w:rsidRDefault="079EAB27" w:rsidP="079EAB27">
      <w:pPr>
        <w:rPr>
          <w:rFonts w:ascii="Times New Roman" w:hAnsi="Times New Roman"/>
          <w:color w:val="auto"/>
        </w:rPr>
      </w:pPr>
    </w:p>
    <w:p w14:paraId="0DC2308F" w14:textId="77777777" w:rsidR="00191EF6" w:rsidRPr="00C35486" w:rsidRDefault="00191EF6" w:rsidP="0052129D">
      <w:pPr>
        <w:rPr>
          <w:rFonts w:ascii="Times New Roman" w:hAnsi="Times New Roman"/>
          <w:color w:val="auto"/>
        </w:rPr>
      </w:pPr>
    </w:p>
    <w:p w14:paraId="6DCD9DA3" w14:textId="77777777" w:rsidR="0052129D" w:rsidRPr="00C35486" w:rsidRDefault="00EE1054" w:rsidP="0052129D">
      <w:pPr>
        <w:rPr>
          <w:rFonts w:ascii="Times New Roman" w:hAnsi="Times New Roman"/>
          <w:color w:val="auto"/>
        </w:rPr>
      </w:pPr>
      <w:r w:rsidRPr="00C35486">
        <w:rPr>
          <w:rFonts w:ascii="Times New Roman" w:hAnsi="Times New Roman"/>
          <w:color w:val="auto"/>
        </w:rPr>
        <w:br w:type="page"/>
      </w:r>
    </w:p>
    <w:p w14:paraId="04255F32" w14:textId="77777777" w:rsidR="0052129D" w:rsidRPr="00C35486" w:rsidRDefault="0052129D" w:rsidP="0052129D">
      <w:pPr>
        <w:spacing w:after="160" w:line="259" w:lineRule="auto"/>
        <w:ind w:left="540"/>
        <w:contextualSpacing/>
        <w:rPr>
          <w:rFonts w:ascii="Times New Roman" w:hAnsi="Times New Roman"/>
          <w:b/>
          <w:color w:val="auto"/>
          <w:szCs w:val="24"/>
        </w:rPr>
      </w:pPr>
      <w:r w:rsidRPr="00C35486">
        <w:rPr>
          <w:rFonts w:ascii="Times New Roman" w:hAnsi="Times New Roman"/>
          <w:b/>
          <w:color w:val="auto"/>
          <w:szCs w:val="24"/>
        </w:rPr>
        <w:lastRenderedPageBreak/>
        <w:t xml:space="preserve"> </w:t>
      </w:r>
    </w:p>
    <w:p w14:paraId="28C1A0B6" w14:textId="079CE502" w:rsidR="0052129D" w:rsidRPr="00C35486" w:rsidRDefault="0052129D" w:rsidP="20EC07CC">
      <w:pPr>
        <w:numPr>
          <w:ilvl w:val="0"/>
          <w:numId w:val="1"/>
        </w:numPr>
        <w:spacing w:after="160" w:line="259" w:lineRule="auto"/>
        <w:contextualSpacing/>
        <w:jc w:val="both"/>
        <w:rPr>
          <w:rFonts w:ascii="Times New Roman" w:hAnsi="Times New Roman"/>
          <w:b/>
          <w:bCs/>
          <w:color w:val="auto"/>
        </w:rPr>
      </w:pPr>
      <w:r w:rsidRPr="20EC07CC">
        <w:rPr>
          <w:rFonts w:ascii="Times New Roman" w:hAnsi="Times New Roman"/>
          <w:b/>
          <w:bCs/>
          <w:color w:val="auto"/>
        </w:rPr>
        <w:t>Visiting expert/activist</w:t>
      </w:r>
      <w:r w:rsidR="0097414A" w:rsidRPr="20EC07CC">
        <w:rPr>
          <w:rFonts w:ascii="Times New Roman" w:hAnsi="Times New Roman"/>
          <w:b/>
          <w:bCs/>
          <w:color w:val="auto"/>
        </w:rPr>
        <w:t xml:space="preserve"> </w:t>
      </w:r>
    </w:p>
    <w:p w14:paraId="273F2BA7" w14:textId="77777777" w:rsidR="00025628" w:rsidRPr="00C35486" w:rsidRDefault="00025628" w:rsidP="00025628">
      <w:pPr>
        <w:spacing w:after="160" w:line="259" w:lineRule="auto"/>
        <w:ind w:left="540"/>
        <w:contextualSpacing/>
        <w:jc w:val="both"/>
        <w:rPr>
          <w:rFonts w:ascii="Times New Roman" w:hAnsi="Times New Roman"/>
          <w:b/>
          <w:color w:val="auto"/>
          <w:szCs w:val="24"/>
        </w:rPr>
      </w:pPr>
    </w:p>
    <w:p w14:paraId="3D7A6EB9" w14:textId="77777777" w:rsidR="0052129D" w:rsidRPr="00C35486" w:rsidRDefault="0052129D" w:rsidP="0052129D">
      <w:pPr>
        <w:spacing w:after="160" w:line="259" w:lineRule="auto"/>
        <w:contextualSpacing/>
        <w:jc w:val="both"/>
        <w:rPr>
          <w:rFonts w:ascii="Times New Roman" w:hAnsi="Times New Roman"/>
          <w:b/>
          <w:color w:val="auto"/>
          <w:sz w:val="22"/>
          <w:szCs w:val="22"/>
        </w:rPr>
      </w:pPr>
    </w:p>
    <w:p w14:paraId="1CF68CDF" w14:textId="2D04F8C5" w:rsidR="0052129D" w:rsidRDefault="0052129D" w:rsidP="20EC07CC">
      <w:pPr>
        <w:numPr>
          <w:ilvl w:val="0"/>
          <w:numId w:val="1"/>
        </w:numPr>
        <w:spacing w:after="160" w:line="259" w:lineRule="auto"/>
        <w:contextualSpacing/>
        <w:jc w:val="both"/>
        <w:rPr>
          <w:rFonts w:ascii="Times New Roman" w:hAnsi="Times New Roman"/>
          <w:b/>
          <w:bCs/>
          <w:color w:val="auto"/>
        </w:rPr>
      </w:pPr>
      <w:r w:rsidRPr="20EC07CC">
        <w:rPr>
          <w:rFonts w:ascii="Times New Roman" w:hAnsi="Times New Roman"/>
          <w:b/>
          <w:bCs/>
          <w:color w:val="auto"/>
        </w:rPr>
        <w:t xml:space="preserve">Cyber/online violence against women </w:t>
      </w:r>
    </w:p>
    <w:p w14:paraId="2AB186AB" w14:textId="77777777" w:rsidR="00917591" w:rsidRPr="00C35486" w:rsidRDefault="00917591" w:rsidP="01849BF9">
      <w:pPr>
        <w:spacing w:after="160" w:line="259" w:lineRule="auto"/>
        <w:contextualSpacing/>
        <w:jc w:val="both"/>
        <w:rPr>
          <w:rFonts w:ascii="Times New Roman" w:hAnsi="Times New Roman"/>
          <w:b/>
          <w:bCs/>
          <w:color w:val="auto"/>
          <w:sz w:val="22"/>
          <w:szCs w:val="22"/>
          <w:highlight w:val="yellow"/>
        </w:rPr>
      </w:pPr>
    </w:p>
    <w:p w14:paraId="0A8F1BB9" w14:textId="77777777" w:rsidR="00025628" w:rsidRPr="00C35486" w:rsidRDefault="00025628" w:rsidP="0052129D">
      <w:pPr>
        <w:spacing w:after="160" w:line="259" w:lineRule="auto"/>
        <w:contextualSpacing/>
        <w:jc w:val="both"/>
        <w:rPr>
          <w:rFonts w:ascii="Times New Roman" w:hAnsi="Times New Roman"/>
          <w:b/>
          <w:color w:val="auto"/>
          <w:sz w:val="22"/>
          <w:szCs w:val="22"/>
        </w:rPr>
      </w:pPr>
    </w:p>
    <w:p w14:paraId="2F27432D" w14:textId="77777777" w:rsidR="0052129D" w:rsidRPr="00C35486" w:rsidRDefault="0052129D" w:rsidP="0052129D">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This session will look at a relatively new phenomenon in the domain and how internationally law and policies are trying to adapt to the issue. What are the issues and debates in the field? </w:t>
      </w:r>
    </w:p>
    <w:p w14:paraId="1048ED51" w14:textId="77777777" w:rsidR="0052129D" w:rsidRPr="00C35486" w:rsidRDefault="0052129D" w:rsidP="0052129D">
      <w:pPr>
        <w:spacing w:after="160" w:line="259" w:lineRule="auto"/>
        <w:contextualSpacing/>
        <w:jc w:val="both"/>
        <w:rPr>
          <w:rFonts w:ascii="Times New Roman" w:hAnsi="Times New Roman"/>
          <w:color w:val="auto"/>
          <w:sz w:val="22"/>
          <w:szCs w:val="22"/>
        </w:rPr>
      </w:pPr>
    </w:p>
    <w:p w14:paraId="58C4F957" w14:textId="76041762" w:rsidR="0052129D" w:rsidRPr="00C35486" w:rsidRDefault="0052129D" w:rsidP="0052129D">
      <w:pPr>
        <w:spacing w:after="160" w:line="259" w:lineRule="auto"/>
        <w:contextualSpacing/>
        <w:jc w:val="both"/>
        <w:rPr>
          <w:rFonts w:ascii="Times New Roman" w:hAnsi="Times New Roman"/>
          <w:b/>
          <w:color w:val="auto"/>
          <w:szCs w:val="24"/>
        </w:rPr>
      </w:pPr>
      <w:r w:rsidRPr="00C35486">
        <w:rPr>
          <w:rFonts w:ascii="Times New Roman" w:hAnsi="Times New Roman"/>
          <w:b/>
          <w:color w:val="auto"/>
          <w:szCs w:val="24"/>
        </w:rPr>
        <w:t>Readings</w:t>
      </w:r>
      <w:r w:rsidR="00DE0EC5">
        <w:rPr>
          <w:rFonts w:ascii="Times New Roman" w:hAnsi="Times New Roman"/>
          <w:b/>
          <w:color w:val="auto"/>
          <w:szCs w:val="24"/>
        </w:rPr>
        <w:t xml:space="preserve"> (group work)</w:t>
      </w:r>
    </w:p>
    <w:p w14:paraId="179E724C" w14:textId="77777777" w:rsidR="0052129D" w:rsidRPr="00C35486" w:rsidRDefault="0052129D" w:rsidP="0052129D">
      <w:pPr>
        <w:spacing w:after="160" w:line="259" w:lineRule="auto"/>
        <w:contextualSpacing/>
        <w:jc w:val="both"/>
        <w:rPr>
          <w:rFonts w:ascii="Times New Roman" w:hAnsi="Times New Roman"/>
          <w:b/>
          <w:color w:val="auto"/>
          <w:szCs w:val="24"/>
        </w:rPr>
      </w:pPr>
    </w:p>
    <w:p w14:paraId="312C1BC8" w14:textId="5C3ED209" w:rsidR="00025628" w:rsidRPr="00DE0EC5" w:rsidRDefault="079EAB27" w:rsidP="00DE0EC5">
      <w:pPr>
        <w:pStyle w:val="ListParagraph"/>
        <w:numPr>
          <w:ilvl w:val="0"/>
          <w:numId w:val="26"/>
        </w:numPr>
        <w:spacing w:after="160" w:line="259" w:lineRule="auto"/>
        <w:contextualSpacing/>
        <w:jc w:val="both"/>
        <w:rPr>
          <w:rFonts w:ascii="Times New Roman" w:hAnsi="Times New Roman"/>
          <w:color w:val="auto"/>
        </w:rPr>
      </w:pPr>
      <w:r w:rsidRPr="00DE0EC5">
        <w:rPr>
          <w:rFonts w:ascii="Times New Roman" w:hAnsi="Times New Roman"/>
          <w:color w:val="auto"/>
        </w:rPr>
        <w:t xml:space="preserve">Pavan, Elena, “Internet intermediaries and online gender-based violence” in Gender, Technology and Violence, London: Routledge, 2017, p. 62-78. </w:t>
      </w:r>
    </w:p>
    <w:p w14:paraId="0432A013" w14:textId="77777777" w:rsidR="00025628" w:rsidRPr="00C35486" w:rsidRDefault="00025628" w:rsidP="00AC3805">
      <w:pPr>
        <w:pStyle w:val="ListParagraph"/>
        <w:ind w:left="360"/>
        <w:rPr>
          <w:rFonts w:ascii="Times New Roman" w:hAnsi="Times New Roman"/>
          <w:color w:val="auto"/>
          <w:szCs w:val="24"/>
        </w:rPr>
      </w:pPr>
    </w:p>
    <w:p w14:paraId="4C5740AA" w14:textId="4AFED382" w:rsidR="00025628" w:rsidRPr="00DE0EC5" w:rsidRDefault="00025628" w:rsidP="00DE0EC5">
      <w:pPr>
        <w:pStyle w:val="ListParagraph"/>
        <w:numPr>
          <w:ilvl w:val="0"/>
          <w:numId w:val="26"/>
        </w:numPr>
        <w:spacing w:after="160" w:line="259" w:lineRule="auto"/>
        <w:contextualSpacing/>
        <w:jc w:val="both"/>
        <w:rPr>
          <w:rFonts w:ascii="Times New Roman" w:hAnsi="Times New Roman"/>
          <w:color w:val="auto"/>
          <w:szCs w:val="24"/>
        </w:rPr>
      </w:pPr>
      <w:r w:rsidRPr="00DE0EC5">
        <w:rPr>
          <w:rFonts w:ascii="Times New Roman" w:hAnsi="Times New Roman"/>
          <w:i/>
          <w:iCs/>
          <w:color w:val="auto"/>
          <w:szCs w:val="24"/>
        </w:rPr>
        <w:t xml:space="preserve">Gabrielle </w:t>
      </w:r>
      <w:proofErr w:type="spellStart"/>
      <w:r w:rsidRPr="00DE0EC5">
        <w:rPr>
          <w:rFonts w:ascii="Times New Roman" w:hAnsi="Times New Roman"/>
          <w:i/>
          <w:iCs/>
          <w:color w:val="auto"/>
          <w:szCs w:val="24"/>
        </w:rPr>
        <w:t>Bardall</w:t>
      </w:r>
      <w:proofErr w:type="spellEnd"/>
      <w:r w:rsidRPr="00DE0EC5">
        <w:rPr>
          <w:rFonts w:ascii="Times New Roman" w:hAnsi="Times New Roman"/>
          <w:color w:val="auto"/>
          <w:szCs w:val="24"/>
        </w:rPr>
        <w:t xml:space="preserve"> (2017) “The role of information and communication technologies in facilitating and resisting gendered forms of political violence” in </w:t>
      </w:r>
      <w:r w:rsidR="0052129D" w:rsidRPr="00DE0EC5">
        <w:rPr>
          <w:rFonts w:ascii="Times New Roman" w:hAnsi="Times New Roman"/>
          <w:color w:val="auto"/>
          <w:szCs w:val="24"/>
        </w:rPr>
        <w:t xml:space="preserve">Marie </w:t>
      </w:r>
      <w:proofErr w:type="spellStart"/>
      <w:r w:rsidR="0052129D" w:rsidRPr="00DE0EC5">
        <w:rPr>
          <w:rFonts w:ascii="Times New Roman" w:hAnsi="Times New Roman"/>
          <w:color w:val="auto"/>
          <w:szCs w:val="24"/>
        </w:rPr>
        <w:t>Segrave</w:t>
      </w:r>
      <w:proofErr w:type="spellEnd"/>
      <w:r w:rsidR="0052129D" w:rsidRPr="00DE0EC5">
        <w:rPr>
          <w:rFonts w:ascii="Times New Roman" w:hAnsi="Times New Roman"/>
          <w:color w:val="auto"/>
          <w:szCs w:val="24"/>
        </w:rPr>
        <w:t xml:space="preserve"> and Laura </w:t>
      </w:r>
      <w:proofErr w:type="spellStart"/>
      <w:r w:rsidR="0052129D" w:rsidRPr="00DE0EC5">
        <w:rPr>
          <w:rFonts w:ascii="Times New Roman" w:hAnsi="Times New Roman"/>
          <w:color w:val="auto"/>
          <w:szCs w:val="24"/>
        </w:rPr>
        <w:t>Vitis</w:t>
      </w:r>
      <w:proofErr w:type="spellEnd"/>
      <w:r w:rsidR="0052129D" w:rsidRPr="00DE0EC5">
        <w:rPr>
          <w:rFonts w:ascii="Times New Roman" w:hAnsi="Times New Roman"/>
          <w:color w:val="auto"/>
          <w:szCs w:val="24"/>
        </w:rPr>
        <w:t xml:space="preserve"> (eds.), </w:t>
      </w:r>
      <w:r w:rsidR="0052129D" w:rsidRPr="00DE0EC5">
        <w:rPr>
          <w:rFonts w:ascii="Times New Roman" w:hAnsi="Times New Roman"/>
          <w:i/>
          <w:color w:val="auto"/>
          <w:szCs w:val="24"/>
        </w:rPr>
        <w:t>Gender Technology and Violence</w:t>
      </w:r>
      <w:r w:rsidR="0052129D" w:rsidRPr="00DE0EC5">
        <w:rPr>
          <w:rFonts w:ascii="Times New Roman" w:hAnsi="Times New Roman"/>
          <w:color w:val="auto"/>
          <w:szCs w:val="24"/>
        </w:rPr>
        <w:t xml:space="preserve"> (Routledge).</w:t>
      </w:r>
    </w:p>
    <w:p w14:paraId="4A58A73A" w14:textId="77777777" w:rsidR="00025628" w:rsidRPr="00C35486" w:rsidRDefault="00025628" w:rsidP="00AC3805">
      <w:pPr>
        <w:spacing w:after="160" w:line="259" w:lineRule="auto"/>
        <w:contextualSpacing/>
        <w:jc w:val="both"/>
        <w:rPr>
          <w:rFonts w:ascii="Times New Roman" w:hAnsi="Times New Roman"/>
          <w:color w:val="auto"/>
          <w:szCs w:val="24"/>
        </w:rPr>
      </w:pPr>
    </w:p>
    <w:p w14:paraId="4614445F" w14:textId="77777777" w:rsidR="0052129D" w:rsidRPr="00DE0EC5" w:rsidRDefault="0052129D" w:rsidP="00DE0EC5">
      <w:pPr>
        <w:pStyle w:val="ListParagraph"/>
        <w:numPr>
          <w:ilvl w:val="0"/>
          <w:numId w:val="26"/>
        </w:numPr>
        <w:spacing w:after="160" w:line="259" w:lineRule="auto"/>
        <w:contextualSpacing/>
        <w:jc w:val="both"/>
        <w:rPr>
          <w:rFonts w:ascii="Times New Roman" w:hAnsi="Times New Roman"/>
          <w:color w:val="auto"/>
          <w:szCs w:val="24"/>
        </w:rPr>
      </w:pPr>
      <w:r w:rsidRPr="00DE0EC5">
        <w:rPr>
          <w:rFonts w:ascii="Times New Roman" w:hAnsi="Times New Roman"/>
          <w:color w:val="auto"/>
          <w:szCs w:val="24"/>
        </w:rPr>
        <w:t>Kaitlynn Mendes, Jessica Ringrose, and </w:t>
      </w:r>
      <w:proofErr w:type="spellStart"/>
      <w:r w:rsidRPr="00DE0EC5">
        <w:rPr>
          <w:rFonts w:ascii="Times New Roman" w:hAnsi="Times New Roman"/>
          <w:color w:val="auto"/>
          <w:szCs w:val="24"/>
        </w:rPr>
        <w:t>Jessalynn</w:t>
      </w:r>
      <w:proofErr w:type="spellEnd"/>
      <w:r w:rsidRPr="00DE0EC5">
        <w:rPr>
          <w:rFonts w:ascii="Times New Roman" w:hAnsi="Times New Roman"/>
          <w:color w:val="auto"/>
          <w:szCs w:val="24"/>
        </w:rPr>
        <w:t xml:space="preserve"> Keller,</w:t>
      </w:r>
      <w:r w:rsidRPr="00DE0EC5">
        <w:rPr>
          <w:rStyle w:val="xproduct-banner-author-name"/>
          <w:rFonts w:ascii="Times New Roman" w:hAnsi="Times New Roman"/>
          <w:color w:val="auto"/>
          <w:szCs w:val="24"/>
        </w:rPr>
        <w:t xml:space="preserve"> </w:t>
      </w:r>
      <w:r w:rsidR="00070B0F" w:rsidRPr="00DE0EC5">
        <w:rPr>
          <w:rStyle w:val="xproduct-banner-author-name"/>
          <w:rFonts w:ascii="Times New Roman" w:hAnsi="Times New Roman"/>
          <w:color w:val="auto"/>
          <w:szCs w:val="24"/>
        </w:rPr>
        <w:t xml:space="preserve">“Twitter as a pedagogical platform” in </w:t>
      </w:r>
      <w:r w:rsidRPr="00DE0EC5">
        <w:rPr>
          <w:rStyle w:val="xproduct-banner-author-name"/>
          <w:rFonts w:ascii="Times New Roman" w:hAnsi="Times New Roman"/>
          <w:i/>
          <w:color w:val="auto"/>
          <w:szCs w:val="24"/>
        </w:rPr>
        <w:t>Digital Feminist Activism. </w:t>
      </w:r>
      <w:r w:rsidRPr="00DE0EC5">
        <w:rPr>
          <w:rFonts w:ascii="Times New Roman" w:hAnsi="Times New Roman"/>
          <w:i/>
          <w:color w:val="auto"/>
          <w:szCs w:val="24"/>
        </w:rPr>
        <w:t>Girls and Women Fight Back Against Rape Culture</w:t>
      </w:r>
      <w:r w:rsidRPr="00DE0EC5">
        <w:rPr>
          <w:rFonts w:ascii="Times New Roman" w:hAnsi="Times New Roman"/>
          <w:color w:val="auto"/>
          <w:szCs w:val="24"/>
        </w:rPr>
        <w:t xml:space="preserve"> (OUP, 2019), </w:t>
      </w:r>
      <w:r w:rsidR="00025628" w:rsidRPr="00DE0EC5">
        <w:rPr>
          <w:rFonts w:ascii="Times New Roman" w:hAnsi="Times New Roman"/>
          <w:color w:val="auto"/>
          <w:szCs w:val="24"/>
        </w:rPr>
        <w:t>pp 100-125</w:t>
      </w:r>
      <w:r w:rsidRPr="00DE0EC5">
        <w:rPr>
          <w:rFonts w:ascii="Times New Roman" w:hAnsi="Times New Roman"/>
          <w:color w:val="auto"/>
          <w:szCs w:val="24"/>
        </w:rPr>
        <w:t>.  </w:t>
      </w:r>
    </w:p>
    <w:p w14:paraId="128FC45C" w14:textId="1431D8B7" w:rsidR="0052129D" w:rsidRDefault="0052129D" w:rsidP="0052129D">
      <w:pPr>
        <w:spacing w:after="160" w:line="259" w:lineRule="auto"/>
        <w:contextualSpacing/>
        <w:jc w:val="both"/>
        <w:rPr>
          <w:rFonts w:ascii="Times New Roman" w:hAnsi="Times New Roman"/>
          <w:color w:val="auto"/>
          <w:szCs w:val="24"/>
        </w:rPr>
      </w:pPr>
    </w:p>
    <w:p w14:paraId="5753B2C8" w14:textId="46AF1455" w:rsidR="00DE0EC5" w:rsidRPr="00DE0EC5" w:rsidRDefault="00DE0EC5" w:rsidP="0052129D">
      <w:pPr>
        <w:spacing w:after="160" w:line="259" w:lineRule="auto"/>
        <w:contextualSpacing/>
        <w:jc w:val="both"/>
        <w:rPr>
          <w:rFonts w:ascii="Times New Roman" w:hAnsi="Times New Roman"/>
          <w:b/>
          <w:bCs/>
          <w:color w:val="auto"/>
          <w:szCs w:val="24"/>
        </w:rPr>
      </w:pPr>
      <w:r w:rsidRPr="00DE0EC5">
        <w:rPr>
          <w:rFonts w:ascii="Times New Roman" w:hAnsi="Times New Roman"/>
          <w:b/>
          <w:bCs/>
          <w:color w:val="auto"/>
          <w:szCs w:val="24"/>
        </w:rPr>
        <w:t>Recommended</w:t>
      </w:r>
    </w:p>
    <w:p w14:paraId="3973B98F" w14:textId="77777777" w:rsidR="00DE0EC5" w:rsidRDefault="00DE0EC5" w:rsidP="00DE0EC5">
      <w:pPr>
        <w:spacing w:after="160" w:line="259" w:lineRule="auto"/>
        <w:contextualSpacing/>
        <w:jc w:val="both"/>
        <w:rPr>
          <w:rFonts w:ascii="Times New Roman" w:hAnsi="Times New Roman"/>
          <w:color w:val="auto"/>
          <w:szCs w:val="24"/>
        </w:rPr>
      </w:pPr>
    </w:p>
    <w:p w14:paraId="6B0CCC5F" w14:textId="2DAF4EEE" w:rsidR="00DE0EC5" w:rsidRPr="00C35486" w:rsidRDefault="00DE0EC5" w:rsidP="00DE0EC5">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Report of the Special Rapporteur on violence against women, its causes and consequences on online violence against women and girls from a human rights perspective, A/HRC/38/47, 14 June 2018. </w:t>
      </w:r>
    </w:p>
    <w:p w14:paraId="650937D2" w14:textId="77777777" w:rsidR="00DE0EC5" w:rsidRPr="00C35486" w:rsidRDefault="00DE0EC5" w:rsidP="00DE0EC5">
      <w:pPr>
        <w:spacing w:after="160" w:line="259" w:lineRule="auto"/>
        <w:ind w:left="360"/>
        <w:contextualSpacing/>
        <w:jc w:val="both"/>
        <w:rPr>
          <w:rFonts w:ascii="Times New Roman" w:hAnsi="Times New Roman"/>
          <w:color w:val="auto"/>
          <w:szCs w:val="24"/>
        </w:rPr>
      </w:pPr>
    </w:p>
    <w:p w14:paraId="45ABCE0E" w14:textId="77777777" w:rsidR="00DE0EC5" w:rsidRPr="00C35486" w:rsidRDefault="00DE0EC5" w:rsidP="0052129D">
      <w:pPr>
        <w:spacing w:after="160" w:line="259" w:lineRule="auto"/>
        <w:contextualSpacing/>
        <w:jc w:val="both"/>
        <w:rPr>
          <w:rFonts w:ascii="Times New Roman" w:hAnsi="Times New Roman"/>
          <w:color w:val="auto"/>
          <w:szCs w:val="24"/>
        </w:rPr>
      </w:pPr>
    </w:p>
    <w:p w14:paraId="306CBAB7" w14:textId="77777777" w:rsidR="0052129D" w:rsidRPr="00C35486" w:rsidRDefault="0052129D" w:rsidP="0052129D">
      <w:pPr>
        <w:spacing w:after="160" w:line="259" w:lineRule="auto"/>
        <w:contextualSpacing/>
        <w:jc w:val="both"/>
        <w:rPr>
          <w:rFonts w:ascii="Times New Roman" w:hAnsi="Times New Roman"/>
          <w:color w:val="auto"/>
          <w:szCs w:val="24"/>
        </w:rPr>
      </w:pPr>
    </w:p>
    <w:p w14:paraId="5643C849" w14:textId="77777777" w:rsidR="0052129D" w:rsidRPr="00C35486" w:rsidRDefault="00025628" w:rsidP="0052129D">
      <w:pPr>
        <w:spacing w:after="160" w:line="259" w:lineRule="auto"/>
        <w:contextualSpacing/>
        <w:jc w:val="both"/>
        <w:rPr>
          <w:rFonts w:ascii="Times New Roman" w:hAnsi="Times New Roman"/>
          <w:b/>
          <w:color w:val="auto"/>
          <w:sz w:val="22"/>
          <w:szCs w:val="22"/>
        </w:rPr>
      </w:pPr>
      <w:r w:rsidRPr="00C35486">
        <w:rPr>
          <w:rFonts w:ascii="Times New Roman" w:hAnsi="Times New Roman"/>
          <w:b/>
          <w:color w:val="auto"/>
          <w:sz w:val="22"/>
          <w:szCs w:val="22"/>
        </w:rPr>
        <w:br w:type="page"/>
      </w:r>
    </w:p>
    <w:p w14:paraId="01676F24" w14:textId="2ADA7C8D" w:rsidR="00025628" w:rsidRPr="00917591" w:rsidRDefault="01849BF9" w:rsidP="00917591">
      <w:pPr>
        <w:pStyle w:val="ListParagraph"/>
        <w:numPr>
          <w:ilvl w:val="0"/>
          <w:numId w:val="1"/>
        </w:numPr>
        <w:spacing w:after="160" w:line="259" w:lineRule="auto"/>
        <w:contextualSpacing/>
        <w:jc w:val="both"/>
        <w:rPr>
          <w:rFonts w:ascii="Times New Roman" w:hAnsi="Times New Roman"/>
          <w:b/>
          <w:bCs/>
          <w:color w:val="auto"/>
        </w:rPr>
      </w:pPr>
      <w:r w:rsidRPr="20EC07CC">
        <w:rPr>
          <w:rFonts w:ascii="Times New Roman" w:hAnsi="Times New Roman"/>
          <w:b/>
          <w:bCs/>
          <w:color w:val="auto"/>
        </w:rPr>
        <w:lastRenderedPageBreak/>
        <w:t xml:space="preserve">Men as allies to combat violence against women </w:t>
      </w:r>
    </w:p>
    <w:p w14:paraId="781F6AA7" w14:textId="77777777" w:rsidR="0052129D" w:rsidRPr="00C35486" w:rsidRDefault="0052129D" w:rsidP="0052129D">
      <w:pPr>
        <w:spacing w:after="160" w:line="259" w:lineRule="auto"/>
        <w:contextualSpacing/>
        <w:jc w:val="both"/>
        <w:rPr>
          <w:rFonts w:ascii="Times New Roman" w:hAnsi="Times New Roman"/>
          <w:b/>
          <w:color w:val="auto"/>
          <w:sz w:val="22"/>
          <w:szCs w:val="22"/>
        </w:rPr>
      </w:pPr>
    </w:p>
    <w:p w14:paraId="684B79CF" w14:textId="77777777" w:rsidR="0052129D" w:rsidRPr="00C35486" w:rsidRDefault="0052129D" w:rsidP="0052129D">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This session will look at the ways in which men can become allies in combating violence against women. How do we bring men on board? What are the risks of doing so? What strategies have been successful or unsuccessful in doing so?</w:t>
      </w:r>
    </w:p>
    <w:p w14:paraId="328CEA38" w14:textId="77777777" w:rsidR="00025628" w:rsidRPr="00C35486" w:rsidRDefault="00025628" w:rsidP="0052129D">
      <w:pPr>
        <w:spacing w:after="160" w:line="259" w:lineRule="auto"/>
        <w:contextualSpacing/>
        <w:jc w:val="both"/>
        <w:rPr>
          <w:rFonts w:ascii="Times New Roman" w:hAnsi="Times New Roman"/>
          <w:color w:val="auto"/>
          <w:szCs w:val="24"/>
        </w:rPr>
      </w:pPr>
    </w:p>
    <w:p w14:paraId="63022F06" w14:textId="77777777" w:rsidR="0052129D" w:rsidRPr="00C35486" w:rsidRDefault="0052129D" w:rsidP="0052129D">
      <w:pPr>
        <w:spacing w:after="160" w:line="259" w:lineRule="auto"/>
        <w:contextualSpacing/>
        <w:jc w:val="both"/>
        <w:rPr>
          <w:rFonts w:ascii="Times New Roman" w:hAnsi="Times New Roman"/>
          <w:color w:val="auto"/>
          <w:szCs w:val="24"/>
        </w:rPr>
      </w:pPr>
    </w:p>
    <w:p w14:paraId="1D2F2727" w14:textId="65D5A35D" w:rsidR="000A72A7" w:rsidRDefault="0052129D" w:rsidP="0052129D">
      <w:pPr>
        <w:spacing w:after="160" w:line="259" w:lineRule="auto"/>
        <w:contextualSpacing/>
        <w:jc w:val="both"/>
        <w:rPr>
          <w:rFonts w:ascii="Times New Roman" w:hAnsi="Times New Roman"/>
          <w:b/>
          <w:color w:val="auto"/>
          <w:szCs w:val="24"/>
        </w:rPr>
      </w:pPr>
      <w:r w:rsidRPr="00C35486">
        <w:rPr>
          <w:rFonts w:ascii="Times New Roman" w:hAnsi="Times New Roman"/>
          <w:color w:val="auto"/>
          <w:sz w:val="22"/>
          <w:szCs w:val="22"/>
        </w:rPr>
        <w:t xml:space="preserve"> </w:t>
      </w:r>
      <w:r w:rsidRPr="00C35486">
        <w:rPr>
          <w:rFonts w:ascii="Times New Roman" w:hAnsi="Times New Roman"/>
          <w:b/>
          <w:color w:val="auto"/>
          <w:szCs w:val="24"/>
        </w:rPr>
        <w:t>Readings</w:t>
      </w:r>
      <w:r w:rsidR="000A72A7">
        <w:rPr>
          <w:rFonts w:ascii="Times New Roman" w:hAnsi="Times New Roman"/>
          <w:b/>
          <w:color w:val="auto"/>
          <w:szCs w:val="24"/>
        </w:rPr>
        <w:t xml:space="preserve"> (group work)</w:t>
      </w:r>
    </w:p>
    <w:p w14:paraId="20D12BF6" w14:textId="1E033066" w:rsidR="000A72A7" w:rsidRPr="000A72A7" w:rsidRDefault="079EAB27" w:rsidP="000A72A7">
      <w:pPr>
        <w:pStyle w:val="NormalWeb"/>
        <w:numPr>
          <w:ilvl w:val="0"/>
          <w:numId w:val="25"/>
        </w:numPr>
        <w:spacing w:line="288" w:lineRule="atLeast"/>
        <w:rPr>
          <w:i/>
          <w:iCs/>
        </w:rPr>
      </w:pPr>
      <w:r w:rsidRPr="00C35486">
        <w:t>Erin Casey and Tyler Smith. 2010. “How Can I Not?”: Men's Pathways to Involvement in Anti-Violence Against Women Work in </w:t>
      </w:r>
      <w:r w:rsidRPr="00C35486">
        <w:rPr>
          <w:i/>
          <w:iCs/>
        </w:rPr>
        <w:t>Violence Against Women 2010 16: 953</w:t>
      </w:r>
    </w:p>
    <w:p w14:paraId="2ED67616" w14:textId="77777777" w:rsidR="0052129D" w:rsidRPr="00C35486" w:rsidRDefault="0052129D" w:rsidP="000A72A7">
      <w:pPr>
        <w:pStyle w:val="NormalWeb"/>
        <w:numPr>
          <w:ilvl w:val="0"/>
          <w:numId w:val="25"/>
        </w:numPr>
      </w:pPr>
      <w:r w:rsidRPr="00C35486">
        <w:t xml:space="preserve">Scott Miller. 2010. Discussing the Duluth Curriculum: Creating a Process of Change for Men Who Batter Violence Against Women September 2010 16: 1007-1021 </w:t>
      </w:r>
    </w:p>
    <w:p w14:paraId="747CF691" w14:textId="77777777" w:rsidR="0052129D" w:rsidRPr="000A72A7" w:rsidRDefault="0052129D" w:rsidP="000A72A7">
      <w:pPr>
        <w:pStyle w:val="ListParagraph"/>
        <w:numPr>
          <w:ilvl w:val="0"/>
          <w:numId w:val="25"/>
        </w:numPr>
        <w:spacing w:after="160" w:line="259" w:lineRule="auto"/>
        <w:contextualSpacing/>
        <w:jc w:val="both"/>
        <w:rPr>
          <w:rFonts w:ascii="Times New Roman" w:hAnsi="Times New Roman"/>
          <w:color w:val="auto"/>
          <w:sz w:val="22"/>
          <w:szCs w:val="22"/>
        </w:rPr>
      </w:pPr>
      <w:r w:rsidRPr="000A72A7">
        <w:rPr>
          <w:rFonts w:ascii="Times New Roman" w:hAnsi="Times New Roman"/>
          <w:color w:val="auto"/>
        </w:rPr>
        <w:t xml:space="preserve">Michael Kaufman, </w:t>
      </w:r>
      <w:r w:rsidRPr="000A72A7">
        <w:rPr>
          <w:rFonts w:ascii="Times New Roman" w:hAnsi="Times New Roman"/>
          <w:i/>
          <w:color w:val="auto"/>
        </w:rPr>
        <w:t>THE AIM FRAMEWORK. Addressing and Involving Men and Boys </w:t>
      </w:r>
      <w:proofErr w:type="gramStart"/>
      <w:r w:rsidRPr="000A72A7">
        <w:rPr>
          <w:rFonts w:ascii="Times New Roman" w:hAnsi="Times New Roman"/>
          <w:i/>
          <w:color w:val="auto"/>
        </w:rPr>
        <w:t>To</w:t>
      </w:r>
      <w:proofErr w:type="gramEnd"/>
      <w:r w:rsidRPr="000A72A7">
        <w:rPr>
          <w:rFonts w:ascii="Times New Roman" w:hAnsi="Times New Roman"/>
          <w:i/>
          <w:color w:val="auto"/>
        </w:rPr>
        <w:t xml:space="preserve"> Promote Gender Equality and End Gender Discrimination and Violence</w:t>
      </w:r>
      <w:r w:rsidRPr="000A72A7">
        <w:rPr>
          <w:rFonts w:ascii="Times New Roman" w:hAnsi="Times New Roman"/>
          <w:color w:val="auto"/>
        </w:rPr>
        <w:t xml:space="preserve">, Ph.D. (2003), excerpts. </w:t>
      </w:r>
    </w:p>
    <w:p w14:paraId="349DA3D8" w14:textId="77777777" w:rsidR="0094561A" w:rsidRDefault="0094561A" w:rsidP="0094561A">
      <w:pPr>
        <w:spacing w:after="160" w:line="259" w:lineRule="auto"/>
        <w:contextualSpacing/>
        <w:jc w:val="both"/>
        <w:rPr>
          <w:rFonts w:ascii="Times New Roman" w:hAnsi="Times New Roman"/>
          <w:b/>
          <w:color w:val="auto"/>
          <w:sz w:val="22"/>
          <w:szCs w:val="22"/>
        </w:rPr>
      </w:pPr>
    </w:p>
    <w:p w14:paraId="75BCF879" w14:textId="4F38F5A5" w:rsidR="0094561A" w:rsidRDefault="0094561A" w:rsidP="00917591">
      <w:pPr>
        <w:pStyle w:val="ListParagraph"/>
        <w:numPr>
          <w:ilvl w:val="0"/>
          <w:numId w:val="1"/>
        </w:numPr>
        <w:spacing w:after="160" w:line="259" w:lineRule="auto"/>
        <w:contextualSpacing/>
        <w:jc w:val="both"/>
        <w:rPr>
          <w:rFonts w:ascii="Times New Roman" w:hAnsi="Times New Roman"/>
          <w:b/>
          <w:bCs/>
          <w:color w:val="auto"/>
        </w:rPr>
      </w:pPr>
      <w:r w:rsidRPr="20EC07CC">
        <w:rPr>
          <w:rFonts w:ascii="Times New Roman" w:hAnsi="Times New Roman"/>
          <w:b/>
          <w:bCs/>
          <w:color w:val="auto"/>
        </w:rPr>
        <w:t>Student presentations</w:t>
      </w:r>
    </w:p>
    <w:p w14:paraId="430A3E0A" w14:textId="7AC3211E" w:rsidR="00695CD6" w:rsidRPr="00C35486" w:rsidRDefault="00695CD6" w:rsidP="20EC07CC">
      <w:pPr>
        <w:numPr>
          <w:ilvl w:val="0"/>
          <w:numId w:val="1"/>
        </w:numPr>
        <w:spacing w:after="160" w:line="259" w:lineRule="auto"/>
        <w:contextualSpacing/>
        <w:jc w:val="both"/>
        <w:rPr>
          <w:rFonts w:ascii="Times New Roman" w:hAnsi="Times New Roman"/>
          <w:b/>
          <w:bCs/>
          <w:color w:val="auto"/>
        </w:rPr>
      </w:pPr>
      <w:r w:rsidRPr="20EC07CC">
        <w:rPr>
          <w:rFonts w:ascii="Times New Roman" w:hAnsi="Times New Roman"/>
          <w:b/>
          <w:bCs/>
          <w:color w:val="auto"/>
        </w:rPr>
        <w:t xml:space="preserve">Student presentations </w:t>
      </w:r>
    </w:p>
    <w:p w14:paraId="06317E97" w14:textId="3287CB36" w:rsidR="0094561A" w:rsidRPr="0094561A" w:rsidRDefault="0094561A" w:rsidP="0094561A">
      <w:pPr>
        <w:pStyle w:val="ListParagraph"/>
        <w:spacing w:after="160" w:line="259" w:lineRule="auto"/>
        <w:ind w:left="900"/>
        <w:contextualSpacing/>
        <w:jc w:val="both"/>
        <w:rPr>
          <w:rFonts w:ascii="Times New Roman" w:hAnsi="Times New Roman"/>
          <w:b/>
          <w:bCs/>
          <w:color w:val="auto"/>
        </w:rPr>
      </w:pPr>
    </w:p>
    <w:p w14:paraId="5E0C998A" w14:textId="77777777" w:rsidR="00293F5E" w:rsidRPr="00C35486" w:rsidRDefault="00293F5E" w:rsidP="0052129D">
      <w:pPr>
        <w:rPr>
          <w:color w:val="auto"/>
        </w:rPr>
      </w:pPr>
    </w:p>
    <w:sectPr w:rsidR="00293F5E" w:rsidRPr="00C35486" w:rsidSect="002E494E">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F211" w14:textId="77777777" w:rsidR="008A43EE" w:rsidRDefault="008A43EE" w:rsidP="000106AD">
      <w:r>
        <w:separator/>
      </w:r>
    </w:p>
  </w:endnote>
  <w:endnote w:type="continuationSeparator" w:id="0">
    <w:p w14:paraId="46395BF9" w14:textId="77777777" w:rsidR="008A43EE" w:rsidRDefault="008A43EE" w:rsidP="0001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mboMTPro-Regular">
    <w:altName w:val="MS Mincho"/>
    <w:charset w:val="80"/>
    <w:family w:val="roman"/>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1940" w14:textId="77777777" w:rsidR="000106AD" w:rsidRPr="000106AD" w:rsidRDefault="001A61EB">
    <w:pPr>
      <w:pStyle w:val="Footer"/>
      <w:jc w:val="center"/>
      <w:rPr>
        <w:rFonts w:ascii="Times New Roman" w:hAnsi="Times New Roman"/>
      </w:rPr>
    </w:pPr>
    <w:r w:rsidRPr="000106AD">
      <w:rPr>
        <w:rFonts w:ascii="Times New Roman" w:hAnsi="Times New Roman"/>
      </w:rPr>
      <w:fldChar w:fldCharType="begin"/>
    </w:r>
    <w:r w:rsidR="000106AD" w:rsidRPr="000106AD">
      <w:rPr>
        <w:rFonts w:ascii="Times New Roman" w:hAnsi="Times New Roman"/>
      </w:rPr>
      <w:instrText xml:space="preserve"> PAGE   \* MERGEFORMAT </w:instrText>
    </w:r>
    <w:r w:rsidRPr="000106AD">
      <w:rPr>
        <w:rFonts w:ascii="Times New Roman" w:hAnsi="Times New Roman"/>
      </w:rPr>
      <w:fldChar w:fldCharType="separate"/>
    </w:r>
    <w:r w:rsidR="002A0FF4">
      <w:rPr>
        <w:rFonts w:ascii="Times New Roman" w:hAnsi="Times New Roman"/>
        <w:noProof/>
      </w:rPr>
      <w:t>9</w:t>
    </w:r>
    <w:r w:rsidRPr="000106AD">
      <w:rPr>
        <w:rFonts w:ascii="Times New Roman" w:hAnsi="Times New Roman"/>
        <w:noProof/>
      </w:rPr>
      <w:fldChar w:fldCharType="end"/>
    </w:r>
  </w:p>
  <w:p w14:paraId="670A9F56" w14:textId="77777777" w:rsidR="000106AD" w:rsidRDefault="0001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108D" w14:textId="77777777" w:rsidR="008A43EE" w:rsidRDefault="008A43EE" w:rsidP="000106AD">
      <w:r>
        <w:separator/>
      </w:r>
    </w:p>
  </w:footnote>
  <w:footnote w:type="continuationSeparator" w:id="0">
    <w:p w14:paraId="67014B6F" w14:textId="77777777" w:rsidR="008A43EE" w:rsidRDefault="008A43EE" w:rsidP="0001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B04"/>
    <w:multiLevelType w:val="hybridMultilevel"/>
    <w:tmpl w:val="4DE0DCF2"/>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51F0A"/>
    <w:multiLevelType w:val="hybridMultilevel"/>
    <w:tmpl w:val="FFCE4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E9748F"/>
    <w:multiLevelType w:val="hybridMultilevel"/>
    <w:tmpl w:val="6596945A"/>
    <w:lvl w:ilvl="0" w:tplc="FC6E8C2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165C9"/>
    <w:multiLevelType w:val="hybridMultilevel"/>
    <w:tmpl w:val="378A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16479"/>
    <w:multiLevelType w:val="hybridMultilevel"/>
    <w:tmpl w:val="7742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86241"/>
    <w:multiLevelType w:val="hybridMultilevel"/>
    <w:tmpl w:val="2AAED5A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526D55"/>
    <w:multiLevelType w:val="hybridMultilevel"/>
    <w:tmpl w:val="16CE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85880"/>
    <w:multiLevelType w:val="hybridMultilevel"/>
    <w:tmpl w:val="FC2EF2A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A4833"/>
    <w:multiLevelType w:val="hybridMultilevel"/>
    <w:tmpl w:val="C9463662"/>
    <w:lvl w:ilvl="0" w:tplc="4BF8BDD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B741D5"/>
    <w:multiLevelType w:val="hybridMultilevel"/>
    <w:tmpl w:val="FF805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D11ECC"/>
    <w:multiLevelType w:val="hybridMultilevel"/>
    <w:tmpl w:val="99000DA0"/>
    <w:lvl w:ilvl="0" w:tplc="2E96891C">
      <w:start w:val="17"/>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BBA603E"/>
    <w:multiLevelType w:val="hybridMultilevel"/>
    <w:tmpl w:val="D994B9F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4C5357E7"/>
    <w:multiLevelType w:val="hybridMultilevel"/>
    <w:tmpl w:val="1318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838DD"/>
    <w:multiLevelType w:val="hybridMultilevel"/>
    <w:tmpl w:val="6910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C02B7"/>
    <w:multiLevelType w:val="hybridMultilevel"/>
    <w:tmpl w:val="3ECA442A"/>
    <w:lvl w:ilvl="0" w:tplc="47388AB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45C71"/>
    <w:multiLevelType w:val="hybridMultilevel"/>
    <w:tmpl w:val="01BE4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19BE"/>
    <w:multiLevelType w:val="hybridMultilevel"/>
    <w:tmpl w:val="6E845CE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F4642"/>
    <w:multiLevelType w:val="hybridMultilevel"/>
    <w:tmpl w:val="C9463662"/>
    <w:lvl w:ilvl="0" w:tplc="4BF8BDD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045D67"/>
    <w:multiLevelType w:val="hybridMultilevel"/>
    <w:tmpl w:val="F2CC3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A84F8C"/>
    <w:multiLevelType w:val="hybridMultilevel"/>
    <w:tmpl w:val="CBCCE2E8"/>
    <w:lvl w:ilvl="0" w:tplc="470E5B12">
      <w:start w:val="1"/>
      <w:numFmt w:val="bullet"/>
      <w:lvlText w:val=""/>
      <w:lvlJc w:val="left"/>
      <w:pPr>
        <w:tabs>
          <w:tab w:val="num" w:pos="720"/>
        </w:tabs>
        <w:ind w:left="720" w:hanging="360"/>
      </w:pPr>
      <w:rPr>
        <w:rFonts w:ascii="Symbol" w:hAnsi="Symbol" w:hint="default"/>
        <w:sz w:val="20"/>
      </w:rPr>
    </w:lvl>
    <w:lvl w:ilvl="1" w:tplc="16A039B6" w:tentative="1">
      <w:start w:val="1"/>
      <w:numFmt w:val="bullet"/>
      <w:lvlText w:val=""/>
      <w:lvlJc w:val="left"/>
      <w:pPr>
        <w:tabs>
          <w:tab w:val="num" w:pos="1440"/>
        </w:tabs>
        <w:ind w:left="1440" w:hanging="360"/>
      </w:pPr>
      <w:rPr>
        <w:rFonts w:ascii="Symbol" w:hAnsi="Symbol" w:hint="default"/>
        <w:sz w:val="20"/>
      </w:rPr>
    </w:lvl>
    <w:lvl w:ilvl="2" w:tplc="6F20BEC0" w:tentative="1">
      <w:start w:val="1"/>
      <w:numFmt w:val="bullet"/>
      <w:lvlText w:val=""/>
      <w:lvlJc w:val="left"/>
      <w:pPr>
        <w:tabs>
          <w:tab w:val="num" w:pos="2160"/>
        </w:tabs>
        <w:ind w:left="2160" w:hanging="360"/>
      </w:pPr>
      <w:rPr>
        <w:rFonts w:ascii="Symbol" w:hAnsi="Symbol" w:hint="default"/>
        <w:sz w:val="20"/>
      </w:rPr>
    </w:lvl>
    <w:lvl w:ilvl="3" w:tplc="4A087B76" w:tentative="1">
      <w:start w:val="1"/>
      <w:numFmt w:val="bullet"/>
      <w:lvlText w:val=""/>
      <w:lvlJc w:val="left"/>
      <w:pPr>
        <w:tabs>
          <w:tab w:val="num" w:pos="2880"/>
        </w:tabs>
        <w:ind w:left="2880" w:hanging="360"/>
      </w:pPr>
      <w:rPr>
        <w:rFonts w:ascii="Symbol" w:hAnsi="Symbol" w:hint="default"/>
        <w:sz w:val="20"/>
      </w:rPr>
    </w:lvl>
    <w:lvl w:ilvl="4" w:tplc="F7DA186A" w:tentative="1">
      <w:start w:val="1"/>
      <w:numFmt w:val="bullet"/>
      <w:lvlText w:val=""/>
      <w:lvlJc w:val="left"/>
      <w:pPr>
        <w:tabs>
          <w:tab w:val="num" w:pos="3600"/>
        </w:tabs>
        <w:ind w:left="3600" w:hanging="360"/>
      </w:pPr>
      <w:rPr>
        <w:rFonts w:ascii="Symbol" w:hAnsi="Symbol" w:hint="default"/>
        <w:sz w:val="20"/>
      </w:rPr>
    </w:lvl>
    <w:lvl w:ilvl="5" w:tplc="1B12EB7A" w:tentative="1">
      <w:start w:val="1"/>
      <w:numFmt w:val="bullet"/>
      <w:lvlText w:val=""/>
      <w:lvlJc w:val="left"/>
      <w:pPr>
        <w:tabs>
          <w:tab w:val="num" w:pos="4320"/>
        </w:tabs>
        <w:ind w:left="4320" w:hanging="360"/>
      </w:pPr>
      <w:rPr>
        <w:rFonts w:ascii="Symbol" w:hAnsi="Symbol" w:hint="default"/>
        <w:sz w:val="20"/>
      </w:rPr>
    </w:lvl>
    <w:lvl w:ilvl="6" w:tplc="4F5E5AF8" w:tentative="1">
      <w:start w:val="1"/>
      <w:numFmt w:val="bullet"/>
      <w:lvlText w:val=""/>
      <w:lvlJc w:val="left"/>
      <w:pPr>
        <w:tabs>
          <w:tab w:val="num" w:pos="5040"/>
        </w:tabs>
        <w:ind w:left="5040" w:hanging="360"/>
      </w:pPr>
      <w:rPr>
        <w:rFonts w:ascii="Symbol" w:hAnsi="Symbol" w:hint="default"/>
        <w:sz w:val="20"/>
      </w:rPr>
    </w:lvl>
    <w:lvl w:ilvl="7" w:tplc="6B0AEF30" w:tentative="1">
      <w:start w:val="1"/>
      <w:numFmt w:val="bullet"/>
      <w:lvlText w:val=""/>
      <w:lvlJc w:val="left"/>
      <w:pPr>
        <w:tabs>
          <w:tab w:val="num" w:pos="5760"/>
        </w:tabs>
        <w:ind w:left="5760" w:hanging="360"/>
      </w:pPr>
      <w:rPr>
        <w:rFonts w:ascii="Symbol" w:hAnsi="Symbol" w:hint="default"/>
        <w:sz w:val="20"/>
      </w:rPr>
    </w:lvl>
    <w:lvl w:ilvl="8" w:tplc="CEECC5FA"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E3380B"/>
    <w:multiLevelType w:val="hybridMultilevel"/>
    <w:tmpl w:val="99BE9BFC"/>
    <w:lvl w:ilvl="0" w:tplc="AE347B5A">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745F84"/>
    <w:multiLevelType w:val="hybridMultilevel"/>
    <w:tmpl w:val="90CA0EAE"/>
    <w:lvl w:ilvl="0" w:tplc="53F2DBF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FC7740"/>
    <w:multiLevelType w:val="hybridMultilevel"/>
    <w:tmpl w:val="90CA0EAE"/>
    <w:lvl w:ilvl="0" w:tplc="53F2DBF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567AF6"/>
    <w:multiLevelType w:val="hybridMultilevel"/>
    <w:tmpl w:val="AC086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22732A"/>
    <w:multiLevelType w:val="hybridMultilevel"/>
    <w:tmpl w:val="99000DA0"/>
    <w:lvl w:ilvl="0" w:tplc="2E96891C">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0331C20"/>
    <w:multiLevelType w:val="hybridMultilevel"/>
    <w:tmpl w:val="6E84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46119"/>
    <w:multiLevelType w:val="hybridMultilevel"/>
    <w:tmpl w:val="E4BCB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23"/>
  </w:num>
  <w:num w:numId="4">
    <w:abstractNumId w:val="1"/>
  </w:num>
  <w:num w:numId="5">
    <w:abstractNumId w:val="9"/>
  </w:num>
  <w:num w:numId="6">
    <w:abstractNumId w:val="0"/>
  </w:num>
  <w:num w:numId="7">
    <w:abstractNumId w:val="18"/>
  </w:num>
  <w:num w:numId="8">
    <w:abstractNumId w:val="26"/>
  </w:num>
  <w:num w:numId="9">
    <w:abstractNumId w:val="5"/>
  </w:num>
  <w:num w:numId="10">
    <w:abstractNumId w:val="14"/>
  </w:num>
  <w:num w:numId="11">
    <w:abstractNumId w:val="11"/>
  </w:num>
  <w:num w:numId="12">
    <w:abstractNumId w:val="25"/>
  </w:num>
  <w:num w:numId="13">
    <w:abstractNumId w:val="2"/>
  </w:num>
  <w:num w:numId="14">
    <w:abstractNumId w:val="22"/>
  </w:num>
  <w:num w:numId="15">
    <w:abstractNumId w:val="21"/>
  </w:num>
  <w:num w:numId="16">
    <w:abstractNumId w:val="8"/>
  </w:num>
  <w:num w:numId="17">
    <w:abstractNumId w:val="7"/>
  </w:num>
  <w:num w:numId="18">
    <w:abstractNumId w:val="20"/>
  </w:num>
  <w:num w:numId="19">
    <w:abstractNumId w:val="17"/>
  </w:num>
  <w:num w:numId="20">
    <w:abstractNumId w:val="12"/>
  </w:num>
  <w:num w:numId="21">
    <w:abstractNumId w:val="6"/>
  </w:num>
  <w:num w:numId="22">
    <w:abstractNumId w:val="24"/>
  </w:num>
  <w:num w:numId="23">
    <w:abstractNumId w:val="19"/>
  </w:num>
  <w:num w:numId="24">
    <w:abstractNumId w:val="10"/>
  </w:num>
  <w:num w:numId="25">
    <w:abstractNumId w:val="13"/>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10"/>
    <w:rsid w:val="00000243"/>
    <w:rsid w:val="000007F9"/>
    <w:rsid w:val="00003008"/>
    <w:rsid w:val="000034C4"/>
    <w:rsid w:val="000040F7"/>
    <w:rsid w:val="00004217"/>
    <w:rsid w:val="00004951"/>
    <w:rsid w:val="00004A13"/>
    <w:rsid w:val="0000615F"/>
    <w:rsid w:val="00006FB7"/>
    <w:rsid w:val="0000752F"/>
    <w:rsid w:val="000076AE"/>
    <w:rsid w:val="000077ED"/>
    <w:rsid w:val="00007B77"/>
    <w:rsid w:val="000106AD"/>
    <w:rsid w:val="000106C9"/>
    <w:rsid w:val="00011276"/>
    <w:rsid w:val="00011403"/>
    <w:rsid w:val="0001168B"/>
    <w:rsid w:val="000117BB"/>
    <w:rsid w:val="00013850"/>
    <w:rsid w:val="00014386"/>
    <w:rsid w:val="00014F2A"/>
    <w:rsid w:val="000152BC"/>
    <w:rsid w:val="000154E4"/>
    <w:rsid w:val="000159B0"/>
    <w:rsid w:val="00015A93"/>
    <w:rsid w:val="00015DE4"/>
    <w:rsid w:val="0001655B"/>
    <w:rsid w:val="00016943"/>
    <w:rsid w:val="00016B9C"/>
    <w:rsid w:val="00017542"/>
    <w:rsid w:val="00017B25"/>
    <w:rsid w:val="000200C5"/>
    <w:rsid w:val="000204BE"/>
    <w:rsid w:val="0002061C"/>
    <w:rsid w:val="000215DD"/>
    <w:rsid w:val="0002414F"/>
    <w:rsid w:val="00024A93"/>
    <w:rsid w:val="000250EA"/>
    <w:rsid w:val="00025628"/>
    <w:rsid w:val="0002568F"/>
    <w:rsid w:val="00025E24"/>
    <w:rsid w:val="00026410"/>
    <w:rsid w:val="00026AB2"/>
    <w:rsid w:val="00027264"/>
    <w:rsid w:val="0002782E"/>
    <w:rsid w:val="00027898"/>
    <w:rsid w:val="000303BE"/>
    <w:rsid w:val="000304E5"/>
    <w:rsid w:val="00031CAE"/>
    <w:rsid w:val="00031CFB"/>
    <w:rsid w:val="00031E88"/>
    <w:rsid w:val="00032688"/>
    <w:rsid w:val="00032CA5"/>
    <w:rsid w:val="000343F2"/>
    <w:rsid w:val="00034D1E"/>
    <w:rsid w:val="0003586C"/>
    <w:rsid w:val="0003592B"/>
    <w:rsid w:val="00035BA0"/>
    <w:rsid w:val="00036614"/>
    <w:rsid w:val="00036D1D"/>
    <w:rsid w:val="00037C02"/>
    <w:rsid w:val="00037EFB"/>
    <w:rsid w:val="00040464"/>
    <w:rsid w:val="00041940"/>
    <w:rsid w:val="00042E5F"/>
    <w:rsid w:val="00042E69"/>
    <w:rsid w:val="00043038"/>
    <w:rsid w:val="000430ED"/>
    <w:rsid w:val="0004338E"/>
    <w:rsid w:val="00043880"/>
    <w:rsid w:val="00043DB1"/>
    <w:rsid w:val="00044068"/>
    <w:rsid w:val="00044785"/>
    <w:rsid w:val="0004487B"/>
    <w:rsid w:val="000448F5"/>
    <w:rsid w:val="00044D45"/>
    <w:rsid w:val="00045DE5"/>
    <w:rsid w:val="00045E47"/>
    <w:rsid w:val="00045FCD"/>
    <w:rsid w:val="0004632F"/>
    <w:rsid w:val="00046635"/>
    <w:rsid w:val="00046A5E"/>
    <w:rsid w:val="0004702F"/>
    <w:rsid w:val="00047AF4"/>
    <w:rsid w:val="0005060B"/>
    <w:rsid w:val="00051519"/>
    <w:rsid w:val="000519EC"/>
    <w:rsid w:val="00052408"/>
    <w:rsid w:val="00052C5F"/>
    <w:rsid w:val="00052E36"/>
    <w:rsid w:val="000532D1"/>
    <w:rsid w:val="00053458"/>
    <w:rsid w:val="00053A9F"/>
    <w:rsid w:val="000547D5"/>
    <w:rsid w:val="000548BE"/>
    <w:rsid w:val="00054B6B"/>
    <w:rsid w:val="00054C5C"/>
    <w:rsid w:val="00056592"/>
    <w:rsid w:val="000566D3"/>
    <w:rsid w:val="0005682F"/>
    <w:rsid w:val="00057058"/>
    <w:rsid w:val="000577B6"/>
    <w:rsid w:val="00057FBE"/>
    <w:rsid w:val="0006063A"/>
    <w:rsid w:val="000608D3"/>
    <w:rsid w:val="00060C8C"/>
    <w:rsid w:val="000614F7"/>
    <w:rsid w:val="00061785"/>
    <w:rsid w:val="00061A0E"/>
    <w:rsid w:val="0006200B"/>
    <w:rsid w:val="0006213E"/>
    <w:rsid w:val="0006295E"/>
    <w:rsid w:val="00063047"/>
    <w:rsid w:val="00063344"/>
    <w:rsid w:val="0006350A"/>
    <w:rsid w:val="000644E4"/>
    <w:rsid w:val="00064921"/>
    <w:rsid w:val="00064D53"/>
    <w:rsid w:val="000653C0"/>
    <w:rsid w:val="00065B7C"/>
    <w:rsid w:val="00066A3B"/>
    <w:rsid w:val="00066C42"/>
    <w:rsid w:val="00066DB0"/>
    <w:rsid w:val="000674A1"/>
    <w:rsid w:val="0006790D"/>
    <w:rsid w:val="00067A5F"/>
    <w:rsid w:val="00070B0F"/>
    <w:rsid w:val="00070B71"/>
    <w:rsid w:val="00070D7C"/>
    <w:rsid w:val="00071BEC"/>
    <w:rsid w:val="000720EC"/>
    <w:rsid w:val="00072337"/>
    <w:rsid w:val="00073398"/>
    <w:rsid w:val="00073FE8"/>
    <w:rsid w:val="00074384"/>
    <w:rsid w:val="00075783"/>
    <w:rsid w:val="00076043"/>
    <w:rsid w:val="0007629C"/>
    <w:rsid w:val="0007631C"/>
    <w:rsid w:val="0007654D"/>
    <w:rsid w:val="000772A3"/>
    <w:rsid w:val="000777A5"/>
    <w:rsid w:val="000778BB"/>
    <w:rsid w:val="00077915"/>
    <w:rsid w:val="00077D53"/>
    <w:rsid w:val="00080384"/>
    <w:rsid w:val="00080507"/>
    <w:rsid w:val="00080D74"/>
    <w:rsid w:val="00081296"/>
    <w:rsid w:val="00081C4B"/>
    <w:rsid w:val="00082107"/>
    <w:rsid w:val="00082BC4"/>
    <w:rsid w:val="00083665"/>
    <w:rsid w:val="00083AB2"/>
    <w:rsid w:val="000841B8"/>
    <w:rsid w:val="00085E94"/>
    <w:rsid w:val="00085EFF"/>
    <w:rsid w:val="0008616C"/>
    <w:rsid w:val="00086B0B"/>
    <w:rsid w:val="00086DE9"/>
    <w:rsid w:val="0008710C"/>
    <w:rsid w:val="00087976"/>
    <w:rsid w:val="00087A52"/>
    <w:rsid w:val="00087A5C"/>
    <w:rsid w:val="00087CBD"/>
    <w:rsid w:val="000903B1"/>
    <w:rsid w:val="000903E4"/>
    <w:rsid w:val="00090992"/>
    <w:rsid w:val="00092C93"/>
    <w:rsid w:val="000932AE"/>
    <w:rsid w:val="0009365E"/>
    <w:rsid w:val="00093772"/>
    <w:rsid w:val="00093E4E"/>
    <w:rsid w:val="00094611"/>
    <w:rsid w:val="00094C02"/>
    <w:rsid w:val="00094E85"/>
    <w:rsid w:val="00096DC5"/>
    <w:rsid w:val="000A04F4"/>
    <w:rsid w:val="000A069F"/>
    <w:rsid w:val="000A11A6"/>
    <w:rsid w:val="000A1D03"/>
    <w:rsid w:val="000A1D09"/>
    <w:rsid w:val="000A239D"/>
    <w:rsid w:val="000A2520"/>
    <w:rsid w:val="000A2E68"/>
    <w:rsid w:val="000A453E"/>
    <w:rsid w:val="000A4ACC"/>
    <w:rsid w:val="000A4FCD"/>
    <w:rsid w:val="000A5D33"/>
    <w:rsid w:val="000A5E96"/>
    <w:rsid w:val="000A72A7"/>
    <w:rsid w:val="000A7A7B"/>
    <w:rsid w:val="000A7D8C"/>
    <w:rsid w:val="000A7FEB"/>
    <w:rsid w:val="000B048A"/>
    <w:rsid w:val="000B04D1"/>
    <w:rsid w:val="000B16AD"/>
    <w:rsid w:val="000B216C"/>
    <w:rsid w:val="000B32CF"/>
    <w:rsid w:val="000B334B"/>
    <w:rsid w:val="000B3AEF"/>
    <w:rsid w:val="000B49F6"/>
    <w:rsid w:val="000B4F9F"/>
    <w:rsid w:val="000B59CB"/>
    <w:rsid w:val="000B5A20"/>
    <w:rsid w:val="000B5F2D"/>
    <w:rsid w:val="000B618C"/>
    <w:rsid w:val="000B6192"/>
    <w:rsid w:val="000B723F"/>
    <w:rsid w:val="000B7297"/>
    <w:rsid w:val="000B7919"/>
    <w:rsid w:val="000B7AE9"/>
    <w:rsid w:val="000C095F"/>
    <w:rsid w:val="000C26BC"/>
    <w:rsid w:val="000C28F6"/>
    <w:rsid w:val="000C2A7D"/>
    <w:rsid w:val="000C337C"/>
    <w:rsid w:val="000C350C"/>
    <w:rsid w:val="000C3664"/>
    <w:rsid w:val="000C44E5"/>
    <w:rsid w:val="000C598D"/>
    <w:rsid w:val="000C7020"/>
    <w:rsid w:val="000C70BF"/>
    <w:rsid w:val="000C70C3"/>
    <w:rsid w:val="000C7B36"/>
    <w:rsid w:val="000C7EBE"/>
    <w:rsid w:val="000D0B2E"/>
    <w:rsid w:val="000D18BD"/>
    <w:rsid w:val="000D18F7"/>
    <w:rsid w:val="000D27E2"/>
    <w:rsid w:val="000D2CF5"/>
    <w:rsid w:val="000D31E8"/>
    <w:rsid w:val="000D3391"/>
    <w:rsid w:val="000D4AEC"/>
    <w:rsid w:val="000D4B24"/>
    <w:rsid w:val="000D52FD"/>
    <w:rsid w:val="000D66A8"/>
    <w:rsid w:val="000D70D0"/>
    <w:rsid w:val="000D753A"/>
    <w:rsid w:val="000E0398"/>
    <w:rsid w:val="000E09CB"/>
    <w:rsid w:val="000E0B90"/>
    <w:rsid w:val="000E153A"/>
    <w:rsid w:val="000E3D1D"/>
    <w:rsid w:val="000E3DB4"/>
    <w:rsid w:val="000E4213"/>
    <w:rsid w:val="000E4292"/>
    <w:rsid w:val="000E5F95"/>
    <w:rsid w:val="000E68B4"/>
    <w:rsid w:val="000E6FA5"/>
    <w:rsid w:val="000E70D8"/>
    <w:rsid w:val="000E72F7"/>
    <w:rsid w:val="000E7A68"/>
    <w:rsid w:val="000F0638"/>
    <w:rsid w:val="000F09EA"/>
    <w:rsid w:val="000F1859"/>
    <w:rsid w:val="000F1919"/>
    <w:rsid w:val="000F2510"/>
    <w:rsid w:val="000F2DD8"/>
    <w:rsid w:val="000F32D5"/>
    <w:rsid w:val="000F4FE3"/>
    <w:rsid w:val="000F5170"/>
    <w:rsid w:val="000F51E7"/>
    <w:rsid w:val="000F6C92"/>
    <w:rsid w:val="000F7979"/>
    <w:rsid w:val="000F7EFB"/>
    <w:rsid w:val="00100367"/>
    <w:rsid w:val="00102A1A"/>
    <w:rsid w:val="001041D3"/>
    <w:rsid w:val="00104743"/>
    <w:rsid w:val="00104A15"/>
    <w:rsid w:val="00104EC9"/>
    <w:rsid w:val="00105A50"/>
    <w:rsid w:val="0010616E"/>
    <w:rsid w:val="00106C7B"/>
    <w:rsid w:val="00107227"/>
    <w:rsid w:val="0010722B"/>
    <w:rsid w:val="00107671"/>
    <w:rsid w:val="00110A10"/>
    <w:rsid w:val="00110B70"/>
    <w:rsid w:val="00110CD1"/>
    <w:rsid w:val="001110CC"/>
    <w:rsid w:val="00111210"/>
    <w:rsid w:val="001121F7"/>
    <w:rsid w:val="001123C4"/>
    <w:rsid w:val="00112583"/>
    <w:rsid w:val="00114FA7"/>
    <w:rsid w:val="001157DD"/>
    <w:rsid w:val="00115F9D"/>
    <w:rsid w:val="001162F7"/>
    <w:rsid w:val="00116F61"/>
    <w:rsid w:val="0011708E"/>
    <w:rsid w:val="00117B79"/>
    <w:rsid w:val="001200AA"/>
    <w:rsid w:val="00120329"/>
    <w:rsid w:val="00120861"/>
    <w:rsid w:val="001209B5"/>
    <w:rsid w:val="00121177"/>
    <w:rsid w:val="001218B7"/>
    <w:rsid w:val="001218F1"/>
    <w:rsid w:val="00122F99"/>
    <w:rsid w:val="001234DE"/>
    <w:rsid w:val="00123966"/>
    <w:rsid w:val="00123A05"/>
    <w:rsid w:val="00123EAC"/>
    <w:rsid w:val="00124AE3"/>
    <w:rsid w:val="00124B4F"/>
    <w:rsid w:val="00124DD1"/>
    <w:rsid w:val="00125147"/>
    <w:rsid w:val="00125332"/>
    <w:rsid w:val="00125828"/>
    <w:rsid w:val="00125B42"/>
    <w:rsid w:val="001271C6"/>
    <w:rsid w:val="00127F3C"/>
    <w:rsid w:val="001306BE"/>
    <w:rsid w:val="00130733"/>
    <w:rsid w:val="00130A45"/>
    <w:rsid w:val="00131037"/>
    <w:rsid w:val="00132302"/>
    <w:rsid w:val="001330B6"/>
    <w:rsid w:val="001334F1"/>
    <w:rsid w:val="001335DD"/>
    <w:rsid w:val="0013368A"/>
    <w:rsid w:val="001341F0"/>
    <w:rsid w:val="00134309"/>
    <w:rsid w:val="0013548D"/>
    <w:rsid w:val="0013571C"/>
    <w:rsid w:val="001367EC"/>
    <w:rsid w:val="0013698D"/>
    <w:rsid w:val="0014050E"/>
    <w:rsid w:val="00141471"/>
    <w:rsid w:val="00141ECE"/>
    <w:rsid w:val="00141F0D"/>
    <w:rsid w:val="00142A98"/>
    <w:rsid w:val="00142BB0"/>
    <w:rsid w:val="001440E0"/>
    <w:rsid w:val="00144BEC"/>
    <w:rsid w:val="00144C68"/>
    <w:rsid w:val="0014538E"/>
    <w:rsid w:val="00145ED2"/>
    <w:rsid w:val="001466C5"/>
    <w:rsid w:val="00146E0B"/>
    <w:rsid w:val="0014727A"/>
    <w:rsid w:val="00150442"/>
    <w:rsid w:val="00150D1F"/>
    <w:rsid w:val="00150D54"/>
    <w:rsid w:val="00150E09"/>
    <w:rsid w:val="00151058"/>
    <w:rsid w:val="0015149C"/>
    <w:rsid w:val="00151569"/>
    <w:rsid w:val="00151A2F"/>
    <w:rsid w:val="00151BED"/>
    <w:rsid w:val="00151FED"/>
    <w:rsid w:val="00152A30"/>
    <w:rsid w:val="001530EF"/>
    <w:rsid w:val="00153810"/>
    <w:rsid w:val="00153F63"/>
    <w:rsid w:val="00154125"/>
    <w:rsid w:val="0015451B"/>
    <w:rsid w:val="0015468C"/>
    <w:rsid w:val="00154DC5"/>
    <w:rsid w:val="00154F64"/>
    <w:rsid w:val="001560B1"/>
    <w:rsid w:val="00156182"/>
    <w:rsid w:val="001569D5"/>
    <w:rsid w:val="001573C5"/>
    <w:rsid w:val="00157FB4"/>
    <w:rsid w:val="00160C56"/>
    <w:rsid w:val="001613C3"/>
    <w:rsid w:val="0016175A"/>
    <w:rsid w:val="00161A4F"/>
    <w:rsid w:val="0016210C"/>
    <w:rsid w:val="00162388"/>
    <w:rsid w:val="00162868"/>
    <w:rsid w:val="00162C97"/>
    <w:rsid w:val="00162CA7"/>
    <w:rsid w:val="00162DE5"/>
    <w:rsid w:val="001630A0"/>
    <w:rsid w:val="001634DB"/>
    <w:rsid w:val="00163F16"/>
    <w:rsid w:val="00164A60"/>
    <w:rsid w:val="00164E05"/>
    <w:rsid w:val="0016527D"/>
    <w:rsid w:val="00165B12"/>
    <w:rsid w:val="00165C45"/>
    <w:rsid w:val="00165C87"/>
    <w:rsid w:val="0016625B"/>
    <w:rsid w:val="001668D8"/>
    <w:rsid w:val="00166DE3"/>
    <w:rsid w:val="00167297"/>
    <w:rsid w:val="0016736F"/>
    <w:rsid w:val="00167D5E"/>
    <w:rsid w:val="001700CB"/>
    <w:rsid w:val="00171199"/>
    <w:rsid w:val="001713AC"/>
    <w:rsid w:val="001718A0"/>
    <w:rsid w:val="00171980"/>
    <w:rsid w:val="00171D25"/>
    <w:rsid w:val="0017281D"/>
    <w:rsid w:val="001728C4"/>
    <w:rsid w:val="00172D41"/>
    <w:rsid w:val="00173DDE"/>
    <w:rsid w:val="00175E8D"/>
    <w:rsid w:val="00176844"/>
    <w:rsid w:val="00176C43"/>
    <w:rsid w:val="00180090"/>
    <w:rsid w:val="00180B80"/>
    <w:rsid w:val="001817CB"/>
    <w:rsid w:val="00181AB4"/>
    <w:rsid w:val="0018217D"/>
    <w:rsid w:val="00182556"/>
    <w:rsid w:val="001831BB"/>
    <w:rsid w:val="00183394"/>
    <w:rsid w:val="0018365A"/>
    <w:rsid w:val="001837D9"/>
    <w:rsid w:val="00183807"/>
    <w:rsid w:val="00183905"/>
    <w:rsid w:val="00183B34"/>
    <w:rsid w:val="00184431"/>
    <w:rsid w:val="00185566"/>
    <w:rsid w:val="001869BF"/>
    <w:rsid w:val="00186A50"/>
    <w:rsid w:val="00187475"/>
    <w:rsid w:val="001875F8"/>
    <w:rsid w:val="001904A2"/>
    <w:rsid w:val="00190910"/>
    <w:rsid w:val="00191EF6"/>
    <w:rsid w:val="001935B3"/>
    <w:rsid w:val="00194360"/>
    <w:rsid w:val="00194887"/>
    <w:rsid w:val="001959EA"/>
    <w:rsid w:val="0019688F"/>
    <w:rsid w:val="001973E3"/>
    <w:rsid w:val="001A02DB"/>
    <w:rsid w:val="001A05C5"/>
    <w:rsid w:val="001A0799"/>
    <w:rsid w:val="001A11A4"/>
    <w:rsid w:val="001A146B"/>
    <w:rsid w:val="001A1C93"/>
    <w:rsid w:val="001A2319"/>
    <w:rsid w:val="001A3834"/>
    <w:rsid w:val="001A43C2"/>
    <w:rsid w:val="001A48FF"/>
    <w:rsid w:val="001A5674"/>
    <w:rsid w:val="001A5856"/>
    <w:rsid w:val="001A5F76"/>
    <w:rsid w:val="001A619B"/>
    <w:rsid w:val="001A61EB"/>
    <w:rsid w:val="001A6497"/>
    <w:rsid w:val="001A6BEA"/>
    <w:rsid w:val="001A7937"/>
    <w:rsid w:val="001A7C2A"/>
    <w:rsid w:val="001A7D36"/>
    <w:rsid w:val="001B1B95"/>
    <w:rsid w:val="001B2B37"/>
    <w:rsid w:val="001B2C41"/>
    <w:rsid w:val="001B372D"/>
    <w:rsid w:val="001B4462"/>
    <w:rsid w:val="001B504B"/>
    <w:rsid w:val="001B509E"/>
    <w:rsid w:val="001B5974"/>
    <w:rsid w:val="001B6980"/>
    <w:rsid w:val="001B6C20"/>
    <w:rsid w:val="001B761D"/>
    <w:rsid w:val="001B778E"/>
    <w:rsid w:val="001C0167"/>
    <w:rsid w:val="001C02C0"/>
    <w:rsid w:val="001C13EB"/>
    <w:rsid w:val="001C22B3"/>
    <w:rsid w:val="001C23F4"/>
    <w:rsid w:val="001C2918"/>
    <w:rsid w:val="001C409F"/>
    <w:rsid w:val="001C49E4"/>
    <w:rsid w:val="001C4E47"/>
    <w:rsid w:val="001C5199"/>
    <w:rsid w:val="001C5AD0"/>
    <w:rsid w:val="001C5CB0"/>
    <w:rsid w:val="001C6062"/>
    <w:rsid w:val="001C648E"/>
    <w:rsid w:val="001C7224"/>
    <w:rsid w:val="001C737E"/>
    <w:rsid w:val="001C770B"/>
    <w:rsid w:val="001C7BD7"/>
    <w:rsid w:val="001D0899"/>
    <w:rsid w:val="001D1600"/>
    <w:rsid w:val="001D2470"/>
    <w:rsid w:val="001D38F6"/>
    <w:rsid w:val="001D3E75"/>
    <w:rsid w:val="001D404E"/>
    <w:rsid w:val="001D4269"/>
    <w:rsid w:val="001D4441"/>
    <w:rsid w:val="001D52DF"/>
    <w:rsid w:val="001D5A41"/>
    <w:rsid w:val="001D5FC2"/>
    <w:rsid w:val="001D6178"/>
    <w:rsid w:val="001D66E9"/>
    <w:rsid w:val="001E07C8"/>
    <w:rsid w:val="001E103C"/>
    <w:rsid w:val="001E1C78"/>
    <w:rsid w:val="001E1D6B"/>
    <w:rsid w:val="001E2D74"/>
    <w:rsid w:val="001E30BE"/>
    <w:rsid w:val="001E52DD"/>
    <w:rsid w:val="001E5331"/>
    <w:rsid w:val="001E5A2F"/>
    <w:rsid w:val="001E625D"/>
    <w:rsid w:val="001E62E4"/>
    <w:rsid w:val="001E738E"/>
    <w:rsid w:val="001E7EE9"/>
    <w:rsid w:val="001F0D57"/>
    <w:rsid w:val="001F1705"/>
    <w:rsid w:val="001F1D14"/>
    <w:rsid w:val="001F3189"/>
    <w:rsid w:val="001F3D84"/>
    <w:rsid w:val="001F40B5"/>
    <w:rsid w:val="001F5010"/>
    <w:rsid w:val="001F5963"/>
    <w:rsid w:val="001F5B2B"/>
    <w:rsid w:val="001F5D1B"/>
    <w:rsid w:val="001F76CD"/>
    <w:rsid w:val="00200368"/>
    <w:rsid w:val="00200AB9"/>
    <w:rsid w:val="00200EFE"/>
    <w:rsid w:val="0020126A"/>
    <w:rsid w:val="0020134F"/>
    <w:rsid w:val="002015CC"/>
    <w:rsid w:val="00202257"/>
    <w:rsid w:val="0020277C"/>
    <w:rsid w:val="002030B4"/>
    <w:rsid w:val="00203454"/>
    <w:rsid w:val="00203B50"/>
    <w:rsid w:val="00205DC3"/>
    <w:rsid w:val="0020689C"/>
    <w:rsid w:val="002073FA"/>
    <w:rsid w:val="00207C84"/>
    <w:rsid w:val="00207E1F"/>
    <w:rsid w:val="0021054A"/>
    <w:rsid w:val="00211BC6"/>
    <w:rsid w:val="00212032"/>
    <w:rsid w:val="002123D4"/>
    <w:rsid w:val="002130F9"/>
    <w:rsid w:val="00213243"/>
    <w:rsid w:val="002135C1"/>
    <w:rsid w:val="002138E1"/>
    <w:rsid w:val="0021403E"/>
    <w:rsid w:val="00214277"/>
    <w:rsid w:val="00214654"/>
    <w:rsid w:val="002146D7"/>
    <w:rsid w:val="00214AF7"/>
    <w:rsid w:val="002158CF"/>
    <w:rsid w:val="0021711E"/>
    <w:rsid w:val="002172A4"/>
    <w:rsid w:val="00217DC4"/>
    <w:rsid w:val="00217F99"/>
    <w:rsid w:val="00220176"/>
    <w:rsid w:val="00220E88"/>
    <w:rsid w:val="00221B56"/>
    <w:rsid w:val="00221BE6"/>
    <w:rsid w:val="00221DDC"/>
    <w:rsid w:val="00222EF3"/>
    <w:rsid w:val="00223064"/>
    <w:rsid w:val="00224B50"/>
    <w:rsid w:val="00224BA3"/>
    <w:rsid w:val="00224D85"/>
    <w:rsid w:val="002256E4"/>
    <w:rsid w:val="00225708"/>
    <w:rsid w:val="00226503"/>
    <w:rsid w:val="002269E6"/>
    <w:rsid w:val="00227204"/>
    <w:rsid w:val="002300C0"/>
    <w:rsid w:val="0023038B"/>
    <w:rsid w:val="00230A52"/>
    <w:rsid w:val="00230C5D"/>
    <w:rsid w:val="00231504"/>
    <w:rsid w:val="00233277"/>
    <w:rsid w:val="002332F2"/>
    <w:rsid w:val="002335DD"/>
    <w:rsid w:val="00234AFB"/>
    <w:rsid w:val="00234E06"/>
    <w:rsid w:val="00235BAC"/>
    <w:rsid w:val="00235C81"/>
    <w:rsid w:val="00236217"/>
    <w:rsid w:val="002362FA"/>
    <w:rsid w:val="00237A44"/>
    <w:rsid w:val="002401C2"/>
    <w:rsid w:val="002404CC"/>
    <w:rsid w:val="00240F88"/>
    <w:rsid w:val="002412E9"/>
    <w:rsid w:val="002414B1"/>
    <w:rsid w:val="0024182B"/>
    <w:rsid w:val="0024196F"/>
    <w:rsid w:val="002432C7"/>
    <w:rsid w:val="00243CA8"/>
    <w:rsid w:val="002444E4"/>
    <w:rsid w:val="0024466D"/>
    <w:rsid w:val="0024501E"/>
    <w:rsid w:val="002452CD"/>
    <w:rsid w:val="00245A7E"/>
    <w:rsid w:val="00245CC5"/>
    <w:rsid w:val="00246C4C"/>
    <w:rsid w:val="00247200"/>
    <w:rsid w:val="00250BF4"/>
    <w:rsid w:val="002514FF"/>
    <w:rsid w:val="00251D05"/>
    <w:rsid w:val="00251F9B"/>
    <w:rsid w:val="00252371"/>
    <w:rsid w:val="0025261B"/>
    <w:rsid w:val="00252CBB"/>
    <w:rsid w:val="002547F3"/>
    <w:rsid w:val="00254C9E"/>
    <w:rsid w:val="00255051"/>
    <w:rsid w:val="00255B93"/>
    <w:rsid w:val="00255D2E"/>
    <w:rsid w:val="00255FEF"/>
    <w:rsid w:val="002574BA"/>
    <w:rsid w:val="002601A5"/>
    <w:rsid w:val="00260D67"/>
    <w:rsid w:val="00260DA6"/>
    <w:rsid w:val="00261832"/>
    <w:rsid w:val="00261B93"/>
    <w:rsid w:val="00261F8B"/>
    <w:rsid w:val="00262122"/>
    <w:rsid w:val="0026298A"/>
    <w:rsid w:val="00263402"/>
    <w:rsid w:val="002645AB"/>
    <w:rsid w:val="00264772"/>
    <w:rsid w:val="00265D70"/>
    <w:rsid w:val="00266906"/>
    <w:rsid w:val="0026699D"/>
    <w:rsid w:val="00266DE2"/>
    <w:rsid w:val="00267098"/>
    <w:rsid w:val="00267749"/>
    <w:rsid w:val="002678F4"/>
    <w:rsid w:val="00272566"/>
    <w:rsid w:val="002726D3"/>
    <w:rsid w:val="00273125"/>
    <w:rsid w:val="00273B0F"/>
    <w:rsid w:val="0027594B"/>
    <w:rsid w:val="0027688C"/>
    <w:rsid w:val="0027785C"/>
    <w:rsid w:val="002805E6"/>
    <w:rsid w:val="00280ED5"/>
    <w:rsid w:val="0028149F"/>
    <w:rsid w:val="0028176F"/>
    <w:rsid w:val="0028196C"/>
    <w:rsid w:val="00282D58"/>
    <w:rsid w:val="00283019"/>
    <w:rsid w:val="002839F7"/>
    <w:rsid w:val="00285B3A"/>
    <w:rsid w:val="00286C7C"/>
    <w:rsid w:val="00287391"/>
    <w:rsid w:val="00287643"/>
    <w:rsid w:val="00287A93"/>
    <w:rsid w:val="0029080A"/>
    <w:rsid w:val="00290FBB"/>
    <w:rsid w:val="002911BD"/>
    <w:rsid w:val="00292FA9"/>
    <w:rsid w:val="0029317B"/>
    <w:rsid w:val="0029336B"/>
    <w:rsid w:val="00293F5E"/>
    <w:rsid w:val="00294603"/>
    <w:rsid w:val="00294F7F"/>
    <w:rsid w:val="00295773"/>
    <w:rsid w:val="002963C1"/>
    <w:rsid w:val="002964F9"/>
    <w:rsid w:val="00296BCF"/>
    <w:rsid w:val="002975A6"/>
    <w:rsid w:val="002A07AD"/>
    <w:rsid w:val="002A0953"/>
    <w:rsid w:val="002A0FF4"/>
    <w:rsid w:val="002A1663"/>
    <w:rsid w:val="002A2775"/>
    <w:rsid w:val="002A278C"/>
    <w:rsid w:val="002A3C42"/>
    <w:rsid w:val="002A553B"/>
    <w:rsid w:val="002A5AF4"/>
    <w:rsid w:val="002A5E7A"/>
    <w:rsid w:val="002A647A"/>
    <w:rsid w:val="002A6840"/>
    <w:rsid w:val="002A6F3F"/>
    <w:rsid w:val="002A6F98"/>
    <w:rsid w:val="002A77B1"/>
    <w:rsid w:val="002B0599"/>
    <w:rsid w:val="002B0C97"/>
    <w:rsid w:val="002B0E35"/>
    <w:rsid w:val="002B10EB"/>
    <w:rsid w:val="002B1A0A"/>
    <w:rsid w:val="002B1A6C"/>
    <w:rsid w:val="002B221D"/>
    <w:rsid w:val="002B315A"/>
    <w:rsid w:val="002B34B1"/>
    <w:rsid w:val="002B49BB"/>
    <w:rsid w:val="002B5F31"/>
    <w:rsid w:val="002B73D5"/>
    <w:rsid w:val="002B78B4"/>
    <w:rsid w:val="002C0570"/>
    <w:rsid w:val="002C0B9A"/>
    <w:rsid w:val="002C0F51"/>
    <w:rsid w:val="002C10B3"/>
    <w:rsid w:val="002C19C5"/>
    <w:rsid w:val="002C2A38"/>
    <w:rsid w:val="002C313E"/>
    <w:rsid w:val="002C329D"/>
    <w:rsid w:val="002C3646"/>
    <w:rsid w:val="002C3B1B"/>
    <w:rsid w:val="002C4741"/>
    <w:rsid w:val="002C5530"/>
    <w:rsid w:val="002C6367"/>
    <w:rsid w:val="002C6CE3"/>
    <w:rsid w:val="002C712D"/>
    <w:rsid w:val="002D094C"/>
    <w:rsid w:val="002D0CFC"/>
    <w:rsid w:val="002D1A1E"/>
    <w:rsid w:val="002D25B9"/>
    <w:rsid w:val="002D2DCD"/>
    <w:rsid w:val="002D2F0F"/>
    <w:rsid w:val="002D3DF5"/>
    <w:rsid w:val="002D58FF"/>
    <w:rsid w:val="002D643A"/>
    <w:rsid w:val="002D6EC9"/>
    <w:rsid w:val="002E0055"/>
    <w:rsid w:val="002E035B"/>
    <w:rsid w:val="002E0FBB"/>
    <w:rsid w:val="002E105E"/>
    <w:rsid w:val="002E17C9"/>
    <w:rsid w:val="002E17E3"/>
    <w:rsid w:val="002E1CA8"/>
    <w:rsid w:val="002E223E"/>
    <w:rsid w:val="002E2269"/>
    <w:rsid w:val="002E3165"/>
    <w:rsid w:val="002E39ED"/>
    <w:rsid w:val="002E3B30"/>
    <w:rsid w:val="002E492D"/>
    <w:rsid w:val="002E494E"/>
    <w:rsid w:val="002E5FB8"/>
    <w:rsid w:val="002E6389"/>
    <w:rsid w:val="002E6CA4"/>
    <w:rsid w:val="002E76C8"/>
    <w:rsid w:val="002E7798"/>
    <w:rsid w:val="002E7A6E"/>
    <w:rsid w:val="002F0184"/>
    <w:rsid w:val="002F0A52"/>
    <w:rsid w:val="002F1087"/>
    <w:rsid w:val="002F1704"/>
    <w:rsid w:val="002F1789"/>
    <w:rsid w:val="002F17BB"/>
    <w:rsid w:val="002F1D8C"/>
    <w:rsid w:val="002F253E"/>
    <w:rsid w:val="002F316F"/>
    <w:rsid w:val="002F3984"/>
    <w:rsid w:val="002F3A0A"/>
    <w:rsid w:val="002F40D6"/>
    <w:rsid w:val="002F458C"/>
    <w:rsid w:val="002F4D96"/>
    <w:rsid w:val="002F53AB"/>
    <w:rsid w:val="002F5E79"/>
    <w:rsid w:val="002F7203"/>
    <w:rsid w:val="002F73D7"/>
    <w:rsid w:val="002F7736"/>
    <w:rsid w:val="002F7D3E"/>
    <w:rsid w:val="00301082"/>
    <w:rsid w:val="00302448"/>
    <w:rsid w:val="00303361"/>
    <w:rsid w:val="00305051"/>
    <w:rsid w:val="0030621A"/>
    <w:rsid w:val="00307C30"/>
    <w:rsid w:val="00310295"/>
    <w:rsid w:val="00310398"/>
    <w:rsid w:val="00310876"/>
    <w:rsid w:val="00310FAD"/>
    <w:rsid w:val="00311D42"/>
    <w:rsid w:val="003122B8"/>
    <w:rsid w:val="0031292E"/>
    <w:rsid w:val="00313F0B"/>
    <w:rsid w:val="00315EAB"/>
    <w:rsid w:val="00316644"/>
    <w:rsid w:val="00316C43"/>
    <w:rsid w:val="00316D40"/>
    <w:rsid w:val="0031765E"/>
    <w:rsid w:val="00317ACF"/>
    <w:rsid w:val="00317AF5"/>
    <w:rsid w:val="00320806"/>
    <w:rsid w:val="00320BCC"/>
    <w:rsid w:val="00320DE1"/>
    <w:rsid w:val="00321A22"/>
    <w:rsid w:val="00321A4B"/>
    <w:rsid w:val="00321B00"/>
    <w:rsid w:val="00322016"/>
    <w:rsid w:val="003223AC"/>
    <w:rsid w:val="00324037"/>
    <w:rsid w:val="003242FC"/>
    <w:rsid w:val="00324766"/>
    <w:rsid w:val="00325D7D"/>
    <w:rsid w:val="00326547"/>
    <w:rsid w:val="00327583"/>
    <w:rsid w:val="0032776B"/>
    <w:rsid w:val="00327921"/>
    <w:rsid w:val="003306AE"/>
    <w:rsid w:val="00330932"/>
    <w:rsid w:val="00330E79"/>
    <w:rsid w:val="00331203"/>
    <w:rsid w:val="003324DC"/>
    <w:rsid w:val="00332638"/>
    <w:rsid w:val="003326D7"/>
    <w:rsid w:val="00333315"/>
    <w:rsid w:val="00333326"/>
    <w:rsid w:val="00333C66"/>
    <w:rsid w:val="00333CBB"/>
    <w:rsid w:val="00333ECE"/>
    <w:rsid w:val="00335188"/>
    <w:rsid w:val="0033592C"/>
    <w:rsid w:val="00336398"/>
    <w:rsid w:val="00336511"/>
    <w:rsid w:val="00336DF0"/>
    <w:rsid w:val="00337112"/>
    <w:rsid w:val="00337286"/>
    <w:rsid w:val="00337F51"/>
    <w:rsid w:val="00340DF3"/>
    <w:rsid w:val="003414E1"/>
    <w:rsid w:val="0034326E"/>
    <w:rsid w:val="00343D77"/>
    <w:rsid w:val="003440F8"/>
    <w:rsid w:val="00344980"/>
    <w:rsid w:val="00344EC8"/>
    <w:rsid w:val="00344F38"/>
    <w:rsid w:val="003451C0"/>
    <w:rsid w:val="0034576D"/>
    <w:rsid w:val="003458AA"/>
    <w:rsid w:val="00345A9F"/>
    <w:rsid w:val="00345FF0"/>
    <w:rsid w:val="00346091"/>
    <w:rsid w:val="0034616F"/>
    <w:rsid w:val="00346F6B"/>
    <w:rsid w:val="003503BB"/>
    <w:rsid w:val="00350D25"/>
    <w:rsid w:val="00351184"/>
    <w:rsid w:val="00351E8E"/>
    <w:rsid w:val="0035207C"/>
    <w:rsid w:val="003521E2"/>
    <w:rsid w:val="00352C03"/>
    <w:rsid w:val="00353259"/>
    <w:rsid w:val="003537BA"/>
    <w:rsid w:val="00353FB0"/>
    <w:rsid w:val="00355A5F"/>
    <w:rsid w:val="003562BF"/>
    <w:rsid w:val="003569B7"/>
    <w:rsid w:val="00356B7C"/>
    <w:rsid w:val="003606ED"/>
    <w:rsid w:val="00360FB3"/>
    <w:rsid w:val="00361B57"/>
    <w:rsid w:val="0036212A"/>
    <w:rsid w:val="003637C1"/>
    <w:rsid w:val="00363E43"/>
    <w:rsid w:val="00364394"/>
    <w:rsid w:val="003644DC"/>
    <w:rsid w:val="00364639"/>
    <w:rsid w:val="00364B6E"/>
    <w:rsid w:val="003651E3"/>
    <w:rsid w:val="0036573D"/>
    <w:rsid w:val="00367958"/>
    <w:rsid w:val="00367E2E"/>
    <w:rsid w:val="0037036F"/>
    <w:rsid w:val="003708F7"/>
    <w:rsid w:val="00370AEB"/>
    <w:rsid w:val="00371181"/>
    <w:rsid w:val="00371A0B"/>
    <w:rsid w:val="00371AF2"/>
    <w:rsid w:val="00372150"/>
    <w:rsid w:val="003729C0"/>
    <w:rsid w:val="003729C5"/>
    <w:rsid w:val="0037332D"/>
    <w:rsid w:val="003733F1"/>
    <w:rsid w:val="003735FD"/>
    <w:rsid w:val="00373FE7"/>
    <w:rsid w:val="00374169"/>
    <w:rsid w:val="003743C8"/>
    <w:rsid w:val="0037453A"/>
    <w:rsid w:val="0037618C"/>
    <w:rsid w:val="003765D5"/>
    <w:rsid w:val="00376A45"/>
    <w:rsid w:val="00376BD0"/>
    <w:rsid w:val="00380173"/>
    <w:rsid w:val="003805F3"/>
    <w:rsid w:val="00380774"/>
    <w:rsid w:val="00381F44"/>
    <w:rsid w:val="0038229D"/>
    <w:rsid w:val="003828A4"/>
    <w:rsid w:val="00384E51"/>
    <w:rsid w:val="00385107"/>
    <w:rsid w:val="00385BCC"/>
    <w:rsid w:val="00385F58"/>
    <w:rsid w:val="00385FD3"/>
    <w:rsid w:val="003869FF"/>
    <w:rsid w:val="003870CD"/>
    <w:rsid w:val="00387FB3"/>
    <w:rsid w:val="003902CF"/>
    <w:rsid w:val="003906A8"/>
    <w:rsid w:val="00391FFB"/>
    <w:rsid w:val="0039223E"/>
    <w:rsid w:val="0039411C"/>
    <w:rsid w:val="003947F4"/>
    <w:rsid w:val="0039510C"/>
    <w:rsid w:val="0039513D"/>
    <w:rsid w:val="003957DF"/>
    <w:rsid w:val="00396A1E"/>
    <w:rsid w:val="00396F51"/>
    <w:rsid w:val="00397102"/>
    <w:rsid w:val="003978E2"/>
    <w:rsid w:val="00397F8E"/>
    <w:rsid w:val="003A15E5"/>
    <w:rsid w:val="003A17AA"/>
    <w:rsid w:val="003A1877"/>
    <w:rsid w:val="003A1E8F"/>
    <w:rsid w:val="003A2317"/>
    <w:rsid w:val="003A26A1"/>
    <w:rsid w:val="003A38BA"/>
    <w:rsid w:val="003A3AF7"/>
    <w:rsid w:val="003A4A3F"/>
    <w:rsid w:val="003A51B4"/>
    <w:rsid w:val="003A52E0"/>
    <w:rsid w:val="003A5FAF"/>
    <w:rsid w:val="003A6B1A"/>
    <w:rsid w:val="003A72C1"/>
    <w:rsid w:val="003A74AB"/>
    <w:rsid w:val="003A775C"/>
    <w:rsid w:val="003A7A48"/>
    <w:rsid w:val="003B0BA5"/>
    <w:rsid w:val="003B1A12"/>
    <w:rsid w:val="003B25A3"/>
    <w:rsid w:val="003B2C25"/>
    <w:rsid w:val="003B3717"/>
    <w:rsid w:val="003B4939"/>
    <w:rsid w:val="003B4D79"/>
    <w:rsid w:val="003B5C66"/>
    <w:rsid w:val="003B5D6D"/>
    <w:rsid w:val="003B60C6"/>
    <w:rsid w:val="003B7A0B"/>
    <w:rsid w:val="003B7CFA"/>
    <w:rsid w:val="003B7DB3"/>
    <w:rsid w:val="003C0172"/>
    <w:rsid w:val="003C0240"/>
    <w:rsid w:val="003C0330"/>
    <w:rsid w:val="003C1189"/>
    <w:rsid w:val="003C17B8"/>
    <w:rsid w:val="003C30B7"/>
    <w:rsid w:val="003C3609"/>
    <w:rsid w:val="003C3886"/>
    <w:rsid w:val="003C3BD4"/>
    <w:rsid w:val="003C3ECE"/>
    <w:rsid w:val="003C4630"/>
    <w:rsid w:val="003C492B"/>
    <w:rsid w:val="003C4DBA"/>
    <w:rsid w:val="003C5DC5"/>
    <w:rsid w:val="003C7355"/>
    <w:rsid w:val="003C7805"/>
    <w:rsid w:val="003C79FF"/>
    <w:rsid w:val="003C7F95"/>
    <w:rsid w:val="003D18E5"/>
    <w:rsid w:val="003D1DAD"/>
    <w:rsid w:val="003D1EAD"/>
    <w:rsid w:val="003D2666"/>
    <w:rsid w:val="003D2675"/>
    <w:rsid w:val="003D2BF7"/>
    <w:rsid w:val="003D2C31"/>
    <w:rsid w:val="003D30F7"/>
    <w:rsid w:val="003D4246"/>
    <w:rsid w:val="003D4BA4"/>
    <w:rsid w:val="003D4F04"/>
    <w:rsid w:val="003D549B"/>
    <w:rsid w:val="003D5D51"/>
    <w:rsid w:val="003D5E18"/>
    <w:rsid w:val="003D638B"/>
    <w:rsid w:val="003D6751"/>
    <w:rsid w:val="003D78FE"/>
    <w:rsid w:val="003D7D45"/>
    <w:rsid w:val="003E0EE9"/>
    <w:rsid w:val="003E149B"/>
    <w:rsid w:val="003E1749"/>
    <w:rsid w:val="003E1E0A"/>
    <w:rsid w:val="003E2013"/>
    <w:rsid w:val="003E214E"/>
    <w:rsid w:val="003E21FC"/>
    <w:rsid w:val="003E236E"/>
    <w:rsid w:val="003E2CDB"/>
    <w:rsid w:val="003E44B1"/>
    <w:rsid w:val="003E49B0"/>
    <w:rsid w:val="003E54CA"/>
    <w:rsid w:val="003E5C5C"/>
    <w:rsid w:val="003E6EB2"/>
    <w:rsid w:val="003E6F1B"/>
    <w:rsid w:val="003E7D92"/>
    <w:rsid w:val="003F001C"/>
    <w:rsid w:val="003F1121"/>
    <w:rsid w:val="003F1181"/>
    <w:rsid w:val="003F3342"/>
    <w:rsid w:val="003F3B4B"/>
    <w:rsid w:val="003F3E82"/>
    <w:rsid w:val="003F4585"/>
    <w:rsid w:val="003F46B0"/>
    <w:rsid w:val="003F495E"/>
    <w:rsid w:val="003F4BEE"/>
    <w:rsid w:val="003F4BEF"/>
    <w:rsid w:val="003F53CC"/>
    <w:rsid w:val="003F54FD"/>
    <w:rsid w:val="003F69D7"/>
    <w:rsid w:val="003F72B5"/>
    <w:rsid w:val="003F74D5"/>
    <w:rsid w:val="004002A2"/>
    <w:rsid w:val="004003FB"/>
    <w:rsid w:val="0040069A"/>
    <w:rsid w:val="0040085C"/>
    <w:rsid w:val="00400F85"/>
    <w:rsid w:val="00401E4E"/>
    <w:rsid w:val="00402EA1"/>
    <w:rsid w:val="0040331D"/>
    <w:rsid w:val="0040365E"/>
    <w:rsid w:val="0040455E"/>
    <w:rsid w:val="004051DE"/>
    <w:rsid w:val="00405306"/>
    <w:rsid w:val="0040562F"/>
    <w:rsid w:val="004067BB"/>
    <w:rsid w:val="00406830"/>
    <w:rsid w:val="00406C10"/>
    <w:rsid w:val="0040700D"/>
    <w:rsid w:val="004072C2"/>
    <w:rsid w:val="00407FD0"/>
    <w:rsid w:val="00407FF9"/>
    <w:rsid w:val="00410019"/>
    <w:rsid w:val="0041216D"/>
    <w:rsid w:val="0041317A"/>
    <w:rsid w:val="00413888"/>
    <w:rsid w:val="004138CA"/>
    <w:rsid w:val="00415152"/>
    <w:rsid w:val="004151A0"/>
    <w:rsid w:val="00415BF5"/>
    <w:rsid w:val="00415CF4"/>
    <w:rsid w:val="00416B55"/>
    <w:rsid w:val="00420B2A"/>
    <w:rsid w:val="00421080"/>
    <w:rsid w:val="00421CBD"/>
    <w:rsid w:val="00423A13"/>
    <w:rsid w:val="00424E38"/>
    <w:rsid w:val="0042529B"/>
    <w:rsid w:val="004256FF"/>
    <w:rsid w:val="004258ED"/>
    <w:rsid w:val="00425C36"/>
    <w:rsid w:val="004263F6"/>
    <w:rsid w:val="00427356"/>
    <w:rsid w:val="004273CA"/>
    <w:rsid w:val="004275B3"/>
    <w:rsid w:val="00427CFA"/>
    <w:rsid w:val="0043058B"/>
    <w:rsid w:val="00430F0A"/>
    <w:rsid w:val="00433114"/>
    <w:rsid w:val="00433705"/>
    <w:rsid w:val="00433D5B"/>
    <w:rsid w:val="00434890"/>
    <w:rsid w:val="00434A86"/>
    <w:rsid w:val="00434CA2"/>
    <w:rsid w:val="00435E7E"/>
    <w:rsid w:val="00436197"/>
    <w:rsid w:val="00436789"/>
    <w:rsid w:val="00437309"/>
    <w:rsid w:val="004376F2"/>
    <w:rsid w:val="0043771D"/>
    <w:rsid w:val="00437BD3"/>
    <w:rsid w:val="004409D6"/>
    <w:rsid w:val="00440B18"/>
    <w:rsid w:val="00440E9B"/>
    <w:rsid w:val="00441242"/>
    <w:rsid w:val="0044132B"/>
    <w:rsid w:val="004419BE"/>
    <w:rsid w:val="00441F24"/>
    <w:rsid w:val="0044291A"/>
    <w:rsid w:val="00442ADA"/>
    <w:rsid w:val="00443852"/>
    <w:rsid w:val="00443962"/>
    <w:rsid w:val="004442D4"/>
    <w:rsid w:val="0044516E"/>
    <w:rsid w:val="004453FE"/>
    <w:rsid w:val="0044555F"/>
    <w:rsid w:val="00446B72"/>
    <w:rsid w:val="00446C9B"/>
    <w:rsid w:val="00447018"/>
    <w:rsid w:val="00447729"/>
    <w:rsid w:val="004504EB"/>
    <w:rsid w:val="00450DF4"/>
    <w:rsid w:val="00451F20"/>
    <w:rsid w:val="004520AF"/>
    <w:rsid w:val="00452A29"/>
    <w:rsid w:val="00452BBB"/>
    <w:rsid w:val="00452E86"/>
    <w:rsid w:val="00453B53"/>
    <w:rsid w:val="00454DE2"/>
    <w:rsid w:val="00454F10"/>
    <w:rsid w:val="004564A6"/>
    <w:rsid w:val="00456AF2"/>
    <w:rsid w:val="0045708E"/>
    <w:rsid w:val="00457234"/>
    <w:rsid w:val="00460319"/>
    <w:rsid w:val="00460E29"/>
    <w:rsid w:val="004625D5"/>
    <w:rsid w:val="00462CAC"/>
    <w:rsid w:val="00462EA7"/>
    <w:rsid w:val="00463068"/>
    <w:rsid w:val="00463498"/>
    <w:rsid w:val="004646D5"/>
    <w:rsid w:val="004651A9"/>
    <w:rsid w:val="00465E44"/>
    <w:rsid w:val="0046624A"/>
    <w:rsid w:val="004663F5"/>
    <w:rsid w:val="0046768A"/>
    <w:rsid w:val="004678DA"/>
    <w:rsid w:val="00470217"/>
    <w:rsid w:val="00470B69"/>
    <w:rsid w:val="00470F6D"/>
    <w:rsid w:val="00471B95"/>
    <w:rsid w:val="00472517"/>
    <w:rsid w:val="004726B7"/>
    <w:rsid w:val="00472F79"/>
    <w:rsid w:val="004746B0"/>
    <w:rsid w:val="00474A71"/>
    <w:rsid w:val="004757A3"/>
    <w:rsid w:val="00475B47"/>
    <w:rsid w:val="0047610B"/>
    <w:rsid w:val="00476A07"/>
    <w:rsid w:val="00476E1F"/>
    <w:rsid w:val="00477049"/>
    <w:rsid w:val="0047709A"/>
    <w:rsid w:val="004771D8"/>
    <w:rsid w:val="0047745D"/>
    <w:rsid w:val="00477C91"/>
    <w:rsid w:val="00477E12"/>
    <w:rsid w:val="004803CF"/>
    <w:rsid w:val="004813AA"/>
    <w:rsid w:val="00481993"/>
    <w:rsid w:val="00481A31"/>
    <w:rsid w:val="004821B2"/>
    <w:rsid w:val="00482F39"/>
    <w:rsid w:val="00483558"/>
    <w:rsid w:val="004839F5"/>
    <w:rsid w:val="00483CCE"/>
    <w:rsid w:val="0048441A"/>
    <w:rsid w:val="0048483F"/>
    <w:rsid w:val="00484D4B"/>
    <w:rsid w:val="0048516C"/>
    <w:rsid w:val="00485337"/>
    <w:rsid w:val="004854A1"/>
    <w:rsid w:val="004860A5"/>
    <w:rsid w:val="00486A2D"/>
    <w:rsid w:val="004875FA"/>
    <w:rsid w:val="004876AE"/>
    <w:rsid w:val="00487A42"/>
    <w:rsid w:val="00487C42"/>
    <w:rsid w:val="00490E10"/>
    <w:rsid w:val="00491931"/>
    <w:rsid w:val="00492B16"/>
    <w:rsid w:val="00493A43"/>
    <w:rsid w:val="00493F52"/>
    <w:rsid w:val="00495B18"/>
    <w:rsid w:val="0049717D"/>
    <w:rsid w:val="004977BD"/>
    <w:rsid w:val="004A03AE"/>
    <w:rsid w:val="004A040E"/>
    <w:rsid w:val="004A080B"/>
    <w:rsid w:val="004A0A55"/>
    <w:rsid w:val="004A0D9F"/>
    <w:rsid w:val="004A0F8D"/>
    <w:rsid w:val="004A1660"/>
    <w:rsid w:val="004A1BED"/>
    <w:rsid w:val="004A1F18"/>
    <w:rsid w:val="004A33B9"/>
    <w:rsid w:val="004A340E"/>
    <w:rsid w:val="004A35FA"/>
    <w:rsid w:val="004A4BAC"/>
    <w:rsid w:val="004A5B88"/>
    <w:rsid w:val="004A6402"/>
    <w:rsid w:val="004A66AF"/>
    <w:rsid w:val="004B0643"/>
    <w:rsid w:val="004B0729"/>
    <w:rsid w:val="004B0DED"/>
    <w:rsid w:val="004B0DFB"/>
    <w:rsid w:val="004B1528"/>
    <w:rsid w:val="004B196E"/>
    <w:rsid w:val="004B2D85"/>
    <w:rsid w:val="004B2FDE"/>
    <w:rsid w:val="004B3A0C"/>
    <w:rsid w:val="004B3DB6"/>
    <w:rsid w:val="004B3EB5"/>
    <w:rsid w:val="004B57E0"/>
    <w:rsid w:val="004B6107"/>
    <w:rsid w:val="004B63DE"/>
    <w:rsid w:val="004B6EFE"/>
    <w:rsid w:val="004C009D"/>
    <w:rsid w:val="004C09E5"/>
    <w:rsid w:val="004C11A4"/>
    <w:rsid w:val="004C1D9B"/>
    <w:rsid w:val="004C2C5A"/>
    <w:rsid w:val="004C5857"/>
    <w:rsid w:val="004C60C4"/>
    <w:rsid w:val="004C66FD"/>
    <w:rsid w:val="004C70AF"/>
    <w:rsid w:val="004C711D"/>
    <w:rsid w:val="004D0696"/>
    <w:rsid w:val="004D09B7"/>
    <w:rsid w:val="004D0D6A"/>
    <w:rsid w:val="004D0EBB"/>
    <w:rsid w:val="004D1683"/>
    <w:rsid w:val="004D1CE1"/>
    <w:rsid w:val="004D290A"/>
    <w:rsid w:val="004D2A64"/>
    <w:rsid w:val="004D312F"/>
    <w:rsid w:val="004D4250"/>
    <w:rsid w:val="004D45EC"/>
    <w:rsid w:val="004D4CF6"/>
    <w:rsid w:val="004D50BE"/>
    <w:rsid w:val="004D51C7"/>
    <w:rsid w:val="004D537E"/>
    <w:rsid w:val="004D58DB"/>
    <w:rsid w:val="004D5D0C"/>
    <w:rsid w:val="004D620F"/>
    <w:rsid w:val="004D6A27"/>
    <w:rsid w:val="004D7A13"/>
    <w:rsid w:val="004E02F9"/>
    <w:rsid w:val="004E1904"/>
    <w:rsid w:val="004E1D6A"/>
    <w:rsid w:val="004E1DE7"/>
    <w:rsid w:val="004E294A"/>
    <w:rsid w:val="004E29A8"/>
    <w:rsid w:val="004E3BF5"/>
    <w:rsid w:val="004E3F38"/>
    <w:rsid w:val="004E47DF"/>
    <w:rsid w:val="004E555A"/>
    <w:rsid w:val="004E5B7E"/>
    <w:rsid w:val="004E5CB5"/>
    <w:rsid w:val="004E69DB"/>
    <w:rsid w:val="004E6DB6"/>
    <w:rsid w:val="004E6E15"/>
    <w:rsid w:val="004F063F"/>
    <w:rsid w:val="004F0F99"/>
    <w:rsid w:val="004F17B2"/>
    <w:rsid w:val="004F1AA3"/>
    <w:rsid w:val="004F28E8"/>
    <w:rsid w:val="004F2F04"/>
    <w:rsid w:val="004F3A1E"/>
    <w:rsid w:val="004F42B0"/>
    <w:rsid w:val="004F48F6"/>
    <w:rsid w:val="004F5367"/>
    <w:rsid w:val="004F5FF8"/>
    <w:rsid w:val="004F6108"/>
    <w:rsid w:val="004F651E"/>
    <w:rsid w:val="004F7B26"/>
    <w:rsid w:val="004F7D1B"/>
    <w:rsid w:val="00500410"/>
    <w:rsid w:val="00500D1F"/>
    <w:rsid w:val="0050101A"/>
    <w:rsid w:val="005011B5"/>
    <w:rsid w:val="00501265"/>
    <w:rsid w:val="00501F40"/>
    <w:rsid w:val="00502200"/>
    <w:rsid w:val="005024D3"/>
    <w:rsid w:val="0050298F"/>
    <w:rsid w:val="00504326"/>
    <w:rsid w:val="00504394"/>
    <w:rsid w:val="00504662"/>
    <w:rsid w:val="00504743"/>
    <w:rsid w:val="00505CA2"/>
    <w:rsid w:val="00505CE9"/>
    <w:rsid w:val="00506377"/>
    <w:rsid w:val="0050680E"/>
    <w:rsid w:val="00506E1C"/>
    <w:rsid w:val="00507B85"/>
    <w:rsid w:val="00507BAA"/>
    <w:rsid w:val="00507CFF"/>
    <w:rsid w:val="00510455"/>
    <w:rsid w:val="00510B5F"/>
    <w:rsid w:val="00511196"/>
    <w:rsid w:val="0051212F"/>
    <w:rsid w:val="00513529"/>
    <w:rsid w:val="00513556"/>
    <w:rsid w:val="00513805"/>
    <w:rsid w:val="005149FB"/>
    <w:rsid w:val="00514EC4"/>
    <w:rsid w:val="005154FD"/>
    <w:rsid w:val="00515E2E"/>
    <w:rsid w:val="00516033"/>
    <w:rsid w:val="00517503"/>
    <w:rsid w:val="00517D1D"/>
    <w:rsid w:val="00517DE2"/>
    <w:rsid w:val="00520261"/>
    <w:rsid w:val="00520389"/>
    <w:rsid w:val="0052129D"/>
    <w:rsid w:val="00521619"/>
    <w:rsid w:val="005224B3"/>
    <w:rsid w:val="00522CD1"/>
    <w:rsid w:val="0052330A"/>
    <w:rsid w:val="00524896"/>
    <w:rsid w:val="00524ED2"/>
    <w:rsid w:val="00525998"/>
    <w:rsid w:val="00525C82"/>
    <w:rsid w:val="00525DA2"/>
    <w:rsid w:val="00525DEC"/>
    <w:rsid w:val="00525E19"/>
    <w:rsid w:val="00525EDE"/>
    <w:rsid w:val="00526033"/>
    <w:rsid w:val="00526C89"/>
    <w:rsid w:val="005279F7"/>
    <w:rsid w:val="00527ADB"/>
    <w:rsid w:val="00530308"/>
    <w:rsid w:val="0053040D"/>
    <w:rsid w:val="005305C5"/>
    <w:rsid w:val="00532717"/>
    <w:rsid w:val="005329A6"/>
    <w:rsid w:val="0053358A"/>
    <w:rsid w:val="00533C7A"/>
    <w:rsid w:val="00534F09"/>
    <w:rsid w:val="0053545E"/>
    <w:rsid w:val="005354DE"/>
    <w:rsid w:val="00535954"/>
    <w:rsid w:val="005378DB"/>
    <w:rsid w:val="00537FA8"/>
    <w:rsid w:val="005407FD"/>
    <w:rsid w:val="00541191"/>
    <w:rsid w:val="005413FA"/>
    <w:rsid w:val="00541486"/>
    <w:rsid w:val="00541DCB"/>
    <w:rsid w:val="00541EF3"/>
    <w:rsid w:val="005424CE"/>
    <w:rsid w:val="00542708"/>
    <w:rsid w:val="00542DDB"/>
    <w:rsid w:val="0054370A"/>
    <w:rsid w:val="00543E1A"/>
    <w:rsid w:val="00543F01"/>
    <w:rsid w:val="00544E25"/>
    <w:rsid w:val="00545383"/>
    <w:rsid w:val="0054574B"/>
    <w:rsid w:val="005463CD"/>
    <w:rsid w:val="0054670B"/>
    <w:rsid w:val="0054680C"/>
    <w:rsid w:val="0054732D"/>
    <w:rsid w:val="00547809"/>
    <w:rsid w:val="00551C50"/>
    <w:rsid w:val="00552B88"/>
    <w:rsid w:val="0055337F"/>
    <w:rsid w:val="00554563"/>
    <w:rsid w:val="0055552F"/>
    <w:rsid w:val="00555ACA"/>
    <w:rsid w:val="00555E52"/>
    <w:rsid w:val="005561B7"/>
    <w:rsid w:val="00560D77"/>
    <w:rsid w:val="00561099"/>
    <w:rsid w:val="005610B1"/>
    <w:rsid w:val="00561A94"/>
    <w:rsid w:val="00561F76"/>
    <w:rsid w:val="00562352"/>
    <w:rsid w:val="0056260C"/>
    <w:rsid w:val="00562AB5"/>
    <w:rsid w:val="00562E35"/>
    <w:rsid w:val="00563420"/>
    <w:rsid w:val="0056350B"/>
    <w:rsid w:val="00564342"/>
    <w:rsid w:val="005651D5"/>
    <w:rsid w:val="005668E1"/>
    <w:rsid w:val="0056767A"/>
    <w:rsid w:val="005700FF"/>
    <w:rsid w:val="00570D2F"/>
    <w:rsid w:val="00570EEC"/>
    <w:rsid w:val="00571C3E"/>
    <w:rsid w:val="00572FF9"/>
    <w:rsid w:val="0057379F"/>
    <w:rsid w:val="00573C2D"/>
    <w:rsid w:val="0057412A"/>
    <w:rsid w:val="00574237"/>
    <w:rsid w:val="00574421"/>
    <w:rsid w:val="00574441"/>
    <w:rsid w:val="00574E1F"/>
    <w:rsid w:val="0057505C"/>
    <w:rsid w:val="00575CF9"/>
    <w:rsid w:val="00575E4A"/>
    <w:rsid w:val="005760A0"/>
    <w:rsid w:val="00580EC3"/>
    <w:rsid w:val="00582D3E"/>
    <w:rsid w:val="00583565"/>
    <w:rsid w:val="00584389"/>
    <w:rsid w:val="005843B5"/>
    <w:rsid w:val="00584642"/>
    <w:rsid w:val="005846F3"/>
    <w:rsid w:val="00585125"/>
    <w:rsid w:val="00585860"/>
    <w:rsid w:val="00585EB2"/>
    <w:rsid w:val="005865DC"/>
    <w:rsid w:val="005868F9"/>
    <w:rsid w:val="00586B54"/>
    <w:rsid w:val="0058751B"/>
    <w:rsid w:val="005903FF"/>
    <w:rsid w:val="00590524"/>
    <w:rsid w:val="00592566"/>
    <w:rsid w:val="005928EC"/>
    <w:rsid w:val="00592BA0"/>
    <w:rsid w:val="005939B3"/>
    <w:rsid w:val="00594B40"/>
    <w:rsid w:val="005954E8"/>
    <w:rsid w:val="005963CB"/>
    <w:rsid w:val="00597216"/>
    <w:rsid w:val="00597BF4"/>
    <w:rsid w:val="005A0077"/>
    <w:rsid w:val="005A031B"/>
    <w:rsid w:val="005A0392"/>
    <w:rsid w:val="005A04F0"/>
    <w:rsid w:val="005A0EBA"/>
    <w:rsid w:val="005A10D2"/>
    <w:rsid w:val="005A20A8"/>
    <w:rsid w:val="005A2400"/>
    <w:rsid w:val="005A2459"/>
    <w:rsid w:val="005A2806"/>
    <w:rsid w:val="005A44CC"/>
    <w:rsid w:val="005A4590"/>
    <w:rsid w:val="005A475A"/>
    <w:rsid w:val="005A49F8"/>
    <w:rsid w:val="005A50EC"/>
    <w:rsid w:val="005A5699"/>
    <w:rsid w:val="005A59FE"/>
    <w:rsid w:val="005A644E"/>
    <w:rsid w:val="005A6F0E"/>
    <w:rsid w:val="005A75CD"/>
    <w:rsid w:val="005A79EC"/>
    <w:rsid w:val="005B0442"/>
    <w:rsid w:val="005B045D"/>
    <w:rsid w:val="005B049B"/>
    <w:rsid w:val="005B04B0"/>
    <w:rsid w:val="005B0718"/>
    <w:rsid w:val="005B0C24"/>
    <w:rsid w:val="005B1836"/>
    <w:rsid w:val="005B23A7"/>
    <w:rsid w:val="005B35E8"/>
    <w:rsid w:val="005B3DC8"/>
    <w:rsid w:val="005B49BC"/>
    <w:rsid w:val="005B6301"/>
    <w:rsid w:val="005B68DD"/>
    <w:rsid w:val="005B744C"/>
    <w:rsid w:val="005B7CAB"/>
    <w:rsid w:val="005C0688"/>
    <w:rsid w:val="005C097C"/>
    <w:rsid w:val="005C0E7A"/>
    <w:rsid w:val="005C0FE8"/>
    <w:rsid w:val="005C1D8F"/>
    <w:rsid w:val="005C2BCF"/>
    <w:rsid w:val="005C4668"/>
    <w:rsid w:val="005C602E"/>
    <w:rsid w:val="005C6BF0"/>
    <w:rsid w:val="005C73F0"/>
    <w:rsid w:val="005D09E6"/>
    <w:rsid w:val="005D1791"/>
    <w:rsid w:val="005D1BFD"/>
    <w:rsid w:val="005D1D62"/>
    <w:rsid w:val="005D26D8"/>
    <w:rsid w:val="005D32F4"/>
    <w:rsid w:val="005D4BEA"/>
    <w:rsid w:val="005D4D7D"/>
    <w:rsid w:val="005D5811"/>
    <w:rsid w:val="005D6062"/>
    <w:rsid w:val="005D6C66"/>
    <w:rsid w:val="005D73EC"/>
    <w:rsid w:val="005D7F89"/>
    <w:rsid w:val="005E0004"/>
    <w:rsid w:val="005E003D"/>
    <w:rsid w:val="005E0530"/>
    <w:rsid w:val="005E086A"/>
    <w:rsid w:val="005E0A0D"/>
    <w:rsid w:val="005E0AFC"/>
    <w:rsid w:val="005E0BF6"/>
    <w:rsid w:val="005E1A5C"/>
    <w:rsid w:val="005E3594"/>
    <w:rsid w:val="005E47CB"/>
    <w:rsid w:val="005E4D2D"/>
    <w:rsid w:val="005E5069"/>
    <w:rsid w:val="005E580F"/>
    <w:rsid w:val="005E5BA1"/>
    <w:rsid w:val="005E772F"/>
    <w:rsid w:val="005F0946"/>
    <w:rsid w:val="005F0964"/>
    <w:rsid w:val="005F0BB5"/>
    <w:rsid w:val="005F1892"/>
    <w:rsid w:val="005F1CCC"/>
    <w:rsid w:val="005F2027"/>
    <w:rsid w:val="005F263E"/>
    <w:rsid w:val="005F27C7"/>
    <w:rsid w:val="005F2B97"/>
    <w:rsid w:val="005F31A6"/>
    <w:rsid w:val="005F35D0"/>
    <w:rsid w:val="005F3C3C"/>
    <w:rsid w:val="005F3CEB"/>
    <w:rsid w:val="005F3FE8"/>
    <w:rsid w:val="005F3FF2"/>
    <w:rsid w:val="005F444D"/>
    <w:rsid w:val="005F4740"/>
    <w:rsid w:val="005F47E6"/>
    <w:rsid w:val="005F4F68"/>
    <w:rsid w:val="005F5646"/>
    <w:rsid w:val="005F5A8D"/>
    <w:rsid w:val="005F7D34"/>
    <w:rsid w:val="00600108"/>
    <w:rsid w:val="00600944"/>
    <w:rsid w:val="00600F9A"/>
    <w:rsid w:val="006017AA"/>
    <w:rsid w:val="00602056"/>
    <w:rsid w:val="00603A36"/>
    <w:rsid w:val="00603CB7"/>
    <w:rsid w:val="00604AD6"/>
    <w:rsid w:val="006055B6"/>
    <w:rsid w:val="00605C67"/>
    <w:rsid w:val="00606264"/>
    <w:rsid w:val="00606448"/>
    <w:rsid w:val="00607A33"/>
    <w:rsid w:val="00610FDE"/>
    <w:rsid w:val="006112CD"/>
    <w:rsid w:val="006124AC"/>
    <w:rsid w:val="0061372D"/>
    <w:rsid w:val="00613872"/>
    <w:rsid w:val="00614E6D"/>
    <w:rsid w:val="006153CE"/>
    <w:rsid w:val="00615BBA"/>
    <w:rsid w:val="00615F90"/>
    <w:rsid w:val="00616922"/>
    <w:rsid w:val="00617184"/>
    <w:rsid w:val="00620BBE"/>
    <w:rsid w:val="00621D1E"/>
    <w:rsid w:val="006223DE"/>
    <w:rsid w:val="00622C85"/>
    <w:rsid w:val="00623B03"/>
    <w:rsid w:val="00623FC5"/>
    <w:rsid w:val="00624572"/>
    <w:rsid w:val="0062468C"/>
    <w:rsid w:val="00624DDE"/>
    <w:rsid w:val="00624E16"/>
    <w:rsid w:val="00625F4E"/>
    <w:rsid w:val="0062642F"/>
    <w:rsid w:val="006267B5"/>
    <w:rsid w:val="006271FC"/>
    <w:rsid w:val="006275F5"/>
    <w:rsid w:val="00627B9F"/>
    <w:rsid w:val="00627D7F"/>
    <w:rsid w:val="0063049F"/>
    <w:rsid w:val="006310D5"/>
    <w:rsid w:val="00631B17"/>
    <w:rsid w:val="00633064"/>
    <w:rsid w:val="00633940"/>
    <w:rsid w:val="00634EBC"/>
    <w:rsid w:val="00634EE3"/>
    <w:rsid w:val="00635CD7"/>
    <w:rsid w:val="00636919"/>
    <w:rsid w:val="0063737C"/>
    <w:rsid w:val="006377FA"/>
    <w:rsid w:val="00637C4E"/>
    <w:rsid w:val="00637D07"/>
    <w:rsid w:val="006405C1"/>
    <w:rsid w:val="00640FBC"/>
    <w:rsid w:val="00641135"/>
    <w:rsid w:val="00641444"/>
    <w:rsid w:val="0064195E"/>
    <w:rsid w:val="00641F48"/>
    <w:rsid w:val="00642223"/>
    <w:rsid w:val="006425AB"/>
    <w:rsid w:val="00643448"/>
    <w:rsid w:val="0064348A"/>
    <w:rsid w:val="00644170"/>
    <w:rsid w:val="006449DA"/>
    <w:rsid w:val="00644F55"/>
    <w:rsid w:val="00645684"/>
    <w:rsid w:val="0064785F"/>
    <w:rsid w:val="00647A4B"/>
    <w:rsid w:val="00647CE9"/>
    <w:rsid w:val="00650090"/>
    <w:rsid w:val="006503B3"/>
    <w:rsid w:val="006504B6"/>
    <w:rsid w:val="00650725"/>
    <w:rsid w:val="00651E0F"/>
    <w:rsid w:val="00653243"/>
    <w:rsid w:val="0065382D"/>
    <w:rsid w:val="00653F1F"/>
    <w:rsid w:val="006542EF"/>
    <w:rsid w:val="006544BA"/>
    <w:rsid w:val="00654B11"/>
    <w:rsid w:val="0065508E"/>
    <w:rsid w:val="00655AF3"/>
    <w:rsid w:val="0065667C"/>
    <w:rsid w:val="00656955"/>
    <w:rsid w:val="0065697A"/>
    <w:rsid w:val="00656D20"/>
    <w:rsid w:val="00657DEE"/>
    <w:rsid w:val="00657FC0"/>
    <w:rsid w:val="006608EC"/>
    <w:rsid w:val="00660D0E"/>
    <w:rsid w:val="00660D90"/>
    <w:rsid w:val="00663A6F"/>
    <w:rsid w:val="006641DD"/>
    <w:rsid w:val="00664593"/>
    <w:rsid w:val="006648CC"/>
    <w:rsid w:val="00664B09"/>
    <w:rsid w:val="00664C24"/>
    <w:rsid w:val="00664C7F"/>
    <w:rsid w:val="00665042"/>
    <w:rsid w:val="00665B7D"/>
    <w:rsid w:val="00666BCE"/>
    <w:rsid w:val="00667518"/>
    <w:rsid w:val="00667EE7"/>
    <w:rsid w:val="006702D8"/>
    <w:rsid w:val="00670BC0"/>
    <w:rsid w:val="006713EF"/>
    <w:rsid w:val="00672876"/>
    <w:rsid w:val="00672902"/>
    <w:rsid w:val="00672FB4"/>
    <w:rsid w:val="00672FB9"/>
    <w:rsid w:val="00672FE8"/>
    <w:rsid w:val="006735DD"/>
    <w:rsid w:val="0067484F"/>
    <w:rsid w:val="00676CCD"/>
    <w:rsid w:val="0068021E"/>
    <w:rsid w:val="00680656"/>
    <w:rsid w:val="0068088B"/>
    <w:rsid w:val="00680E5A"/>
    <w:rsid w:val="00680EE7"/>
    <w:rsid w:val="00681015"/>
    <w:rsid w:val="006812AE"/>
    <w:rsid w:val="0068192C"/>
    <w:rsid w:val="00682BD9"/>
    <w:rsid w:val="00682C0E"/>
    <w:rsid w:val="00683E15"/>
    <w:rsid w:val="006841AB"/>
    <w:rsid w:val="0068497D"/>
    <w:rsid w:val="00684AE1"/>
    <w:rsid w:val="0068522E"/>
    <w:rsid w:val="006866C2"/>
    <w:rsid w:val="00686947"/>
    <w:rsid w:val="00686CBE"/>
    <w:rsid w:val="006877D0"/>
    <w:rsid w:val="00687DB4"/>
    <w:rsid w:val="006906EA"/>
    <w:rsid w:val="00690F6F"/>
    <w:rsid w:val="006923DD"/>
    <w:rsid w:val="00692E73"/>
    <w:rsid w:val="00693419"/>
    <w:rsid w:val="00693C0C"/>
    <w:rsid w:val="006940B8"/>
    <w:rsid w:val="00694676"/>
    <w:rsid w:val="006948FC"/>
    <w:rsid w:val="00694DF0"/>
    <w:rsid w:val="00694E7E"/>
    <w:rsid w:val="006957D2"/>
    <w:rsid w:val="00695A75"/>
    <w:rsid w:val="00695C90"/>
    <w:rsid w:val="00695CD6"/>
    <w:rsid w:val="0069609D"/>
    <w:rsid w:val="00696BB0"/>
    <w:rsid w:val="006972BF"/>
    <w:rsid w:val="006A18C8"/>
    <w:rsid w:val="006A2D53"/>
    <w:rsid w:val="006A6986"/>
    <w:rsid w:val="006A7298"/>
    <w:rsid w:val="006B078F"/>
    <w:rsid w:val="006B0B84"/>
    <w:rsid w:val="006B0DE6"/>
    <w:rsid w:val="006B3633"/>
    <w:rsid w:val="006B4076"/>
    <w:rsid w:val="006B58EA"/>
    <w:rsid w:val="006B5B94"/>
    <w:rsid w:val="006B5CD9"/>
    <w:rsid w:val="006B5DE1"/>
    <w:rsid w:val="006B61AC"/>
    <w:rsid w:val="006B61BF"/>
    <w:rsid w:val="006B7BCE"/>
    <w:rsid w:val="006B7FD5"/>
    <w:rsid w:val="006C1A98"/>
    <w:rsid w:val="006C1AAF"/>
    <w:rsid w:val="006C1F7A"/>
    <w:rsid w:val="006C2507"/>
    <w:rsid w:val="006C288C"/>
    <w:rsid w:val="006C3071"/>
    <w:rsid w:val="006C30C2"/>
    <w:rsid w:val="006C317D"/>
    <w:rsid w:val="006C3BF9"/>
    <w:rsid w:val="006C4079"/>
    <w:rsid w:val="006C41E4"/>
    <w:rsid w:val="006C4826"/>
    <w:rsid w:val="006C5529"/>
    <w:rsid w:val="006C5830"/>
    <w:rsid w:val="006C5D8B"/>
    <w:rsid w:val="006C5F13"/>
    <w:rsid w:val="006C628E"/>
    <w:rsid w:val="006C6656"/>
    <w:rsid w:val="006C69D6"/>
    <w:rsid w:val="006C6EA6"/>
    <w:rsid w:val="006C6EB0"/>
    <w:rsid w:val="006C7743"/>
    <w:rsid w:val="006C783A"/>
    <w:rsid w:val="006D031D"/>
    <w:rsid w:val="006D0569"/>
    <w:rsid w:val="006D0DBF"/>
    <w:rsid w:val="006D1574"/>
    <w:rsid w:val="006D27B1"/>
    <w:rsid w:val="006D29ED"/>
    <w:rsid w:val="006D2BD1"/>
    <w:rsid w:val="006D34B9"/>
    <w:rsid w:val="006D402C"/>
    <w:rsid w:val="006D423A"/>
    <w:rsid w:val="006D45C2"/>
    <w:rsid w:val="006D4C0C"/>
    <w:rsid w:val="006D4D53"/>
    <w:rsid w:val="006D4F0D"/>
    <w:rsid w:val="006D57A8"/>
    <w:rsid w:val="006D5FFF"/>
    <w:rsid w:val="006D62DC"/>
    <w:rsid w:val="006D66DA"/>
    <w:rsid w:val="006D682C"/>
    <w:rsid w:val="006D6C0D"/>
    <w:rsid w:val="006D74F6"/>
    <w:rsid w:val="006E099B"/>
    <w:rsid w:val="006E0A11"/>
    <w:rsid w:val="006E0A3A"/>
    <w:rsid w:val="006E0B77"/>
    <w:rsid w:val="006E1728"/>
    <w:rsid w:val="006E1C0D"/>
    <w:rsid w:val="006E1F48"/>
    <w:rsid w:val="006E2006"/>
    <w:rsid w:val="006E3F37"/>
    <w:rsid w:val="006E462E"/>
    <w:rsid w:val="006E49F4"/>
    <w:rsid w:val="006E4C91"/>
    <w:rsid w:val="006E572F"/>
    <w:rsid w:val="006E5828"/>
    <w:rsid w:val="006E6A5F"/>
    <w:rsid w:val="006E6E72"/>
    <w:rsid w:val="006E7C00"/>
    <w:rsid w:val="006F1257"/>
    <w:rsid w:val="006F1A9F"/>
    <w:rsid w:val="006F21E9"/>
    <w:rsid w:val="006F21FB"/>
    <w:rsid w:val="006F229C"/>
    <w:rsid w:val="006F2681"/>
    <w:rsid w:val="006F2A35"/>
    <w:rsid w:val="006F2E83"/>
    <w:rsid w:val="006F3A4F"/>
    <w:rsid w:val="006F4258"/>
    <w:rsid w:val="006F475D"/>
    <w:rsid w:val="006F4953"/>
    <w:rsid w:val="006F4B21"/>
    <w:rsid w:val="006F4F7A"/>
    <w:rsid w:val="006F5B13"/>
    <w:rsid w:val="006F5C94"/>
    <w:rsid w:val="006F742B"/>
    <w:rsid w:val="006F7C66"/>
    <w:rsid w:val="006F7C9D"/>
    <w:rsid w:val="007029D0"/>
    <w:rsid w:val="00702FCC"/>
    <w:rsid w:val="00703420"/>
    <w:rsid w:val="007034B3"/>
    <w:rsid w:val="00703E85"/>
    <w:rsid w:val="00704527"/>
    <w:rsid w:val="0070489A"/>
    <w:rsid w:val="00704A79"/>
    <w:rsid w:val="00704A93"/>
    <w:rsid w:val="0070512C"/>
    <w:rsid w:val="00705306"/>
    <w:rsid w:val="00707F0A"/>
    <w:rsid w:val="0071061A"/>
    <w:rsid w:val="00710694"/>
    <w:rsid w:val="007109EF"/>
    <w:rsid w:val="00711E50"/>
    <w:rsid w:val="00712E9F"/>
    <w:rsid w:val="007131AE"/>
    <w:rsid w:val="00713CE8"/>
    <w:rsid w:val="0071445D"/>
    <w:rsid w:val="007146B4"/>
    <w:rsid w:val="007149CE"/>
    <w:rsid w:val="00714A6D"/>
    <w:rsid w:val="00715132"/>
    <w:rsid w:val="00715939"/>
    <w:rsid w:val="00715EB5"/>
    <w:rsid w:val="00716507"/>
    <w:rsid w:val="00716AB2"/>
    <w:rsid w:val="00716CDC"/>
    <w:rsid w:val="00716FFF"/>
    <w:rsid w:val="0071750A"/>
    <w:rsid w:val="00717560"/>
    <w:rsid w:val="00717EB5"/>
    <w:rsid w:val="00720373"/>
    <w:rsid w:val="007204C1"/>
    <w:rsid w:val="00720D88"/>
    <w:rsid w:val="007210D1"/>
    <w:rsid w:val="0072158E"/>
    <w:rsid w:val="00722AB2"/>
    <w:rsid w:val="00723243"/>
    <w:rsid w:val="0072403D"/>
    <w:rsid w:val="00724064"/>
    <w:rsid w:val="00724A8B"/>
    <w:rsid w:val="007251B9"/>
    <w:rsid w:val="007251C6"/>
    <w:rsid w:val="0072536D"/>
    <w:rsid w:val="0072554D"/>
    <w:rsid w:val="00725E07"/>
    <w:rsid w:val="00726B23"/>
    <w:rsid w:val="00726D8A"/>
    <w:rsid w:val="00726FFC"/>
    <w:rsid w:val="00730D6F"/>
    <w:rsid w:val="00730F13"/>
    <w:rsid w:val="0073246B"/>
    <w:rsid w:val="00733583"/>
    <w:rsid w:val="007353B6"/>
    <w:rsid w:val="0073547B"/>
    <w:rsid w:val="0073564B"/>
    <w:rsid w:val="007361B6"/>
    <w:rsid w:val="00736EB4"/>
    <w:rsid w:val="00736F94"/>
    <w:rsid w:val="007372E5"/>
    <w:rsid w:val="0073772D"/>
    <w:rsid w:val="0074042B"/>
    <w:rsid w:val="00740802"/>
    <w:rsid w:val="00740D89"/>
    <w:rsid w:val="007412FA"/>
    <w:rsid w:val="00741403"/>
    <w:rsid w:val="00741925"/>
    <w:rsid w:val="007430B3"/>
    <w:rsid w:val="007431D8"/>
    <w:rsid w:val="007445FD"/>
    <w:rsid w:val="00744E24"/>
    <w:rsid w:val="007458C6"/>
    <w:rsid w:val="00746476"/>
    <w:rsid w:val="007465AE"/>
    <w:rsid w:val="00746B92"/>
    <w:rsid w:val="0074722B"/>
    <w:rsid w:val="0074734D"/>
    <w:rsid w:val="00747F5B"/>
    <w:rsid w:val="00750981"/>
    <w:rsid w:val="007509D5"/>
    <w:rsid w:val="00751CF1"/>
    <w:rsid w:val="00752565"/>
    <w:rsid w:val="0075286C"/>
    <w:rsid w:val="0075291A"/>
    <w:rsid w:val="0075383D"/>
    <w:rsid w:val="007538AE"/>
    <w:rsid w:val="00753AF6"/>
    <w:rsid w:val="00753C47"/>
    <w:rsid w:val="00753CA0"/>
    <w:rsid w:val="007540C8"/>
    <w:rsid w:val="007541EE"/>
    <w:rsid w:val="007545D5"/>
    <w:rsid w:val="00754872"/>
    <w:rsid w:val="0075494F"/>
    <w:rsid w:val="00755628"/>
    <w:rsid w:val="0076020B"/>
    <w:rsid w:val="007609E1"/>
    <w:rsid w:val="00760A40"/>
    <w:rsid w:val="007626E7"/>
    <w:rsid w:val="00762E0C"/>
    <w:rsid w:val="00762F67"/>
    <w:rsid w:val="0076387F"/>
    <w:rsid w:val="00763897"/>
    <w:rsid w:val="007649CA"/>
    <w:rsid w:val="007652E2"/>
    <w:rsid w:val="007659FA"/>
    <w:rsid w:val="00765D76"/>
    <w:rsid w:val="00765E8B"/>
    <w:rsid w:val="007664C3"/>
    <w:rsid w:val="00766A52"/>
    <w:rsid w:val="00766E95"/>
    <w:rsid w:val="0076720F"/>
    <w:rsid w:val="00767B66"/>
    <w:rsid w:val="0077078C"/>
    <w:rsid w:val="0077087B"/>
    <w:rsid w:val="007708EA"/>
    <w:rsid w:val="00770F3B"/>
    <w:rsid w:val="0077136C"/>
    <w:rsid w:val="00771594"/>
    <w:rsid w:val="007735D1"/>
    <w:rsid w:val="00773B92"/>
    <w:rsid w:val="00774937"/>
    <w:rsid w:val="007749C4"/>
    <w:rsid w:val="00775B62"/>
    <w:rsid w:val="0077610C"/>
    <w:rsid w:val="007764C6"/>
    <w:rsid w:val="007765DB"/>
    <w:rsid w:val="007770CC"/>
    <w:rsid w:val="00777769"/>
    <w:rsid w:val="00777CDD"/>
    <w:rsid w:val="00780692"/>
    <w:rsid w:val="007806FD"/>
    <w:rsid w:val="00781DDC"/>
    <w:rsid w:val="007825E9"/>
    <w:rsid w:val="0078338C"/>
    <w:rsid w:val="00784067"/>
    <w:rsid w:val="00784108"/>
    <w:rsid w:val="007849D8"/>
    <w:rsid w:val="00785DB2"/>
    <w:rsid w:val="007861B3"/>
    <w:rsid w:val="00786538"/>
    <w:rsid w:val="007865CF"/>
    <w:rsid w:val="007875CD"/>
    <w:rsid w:val="0079007D"/>
    <w:rsid w:val="0079107E"/>
    <w:rsid w:val="00792662"/>
    <w:rsid w:val="00792719"/>
    <w:rsid w:val="00792838"/>
    <w:rsid w:val="00792BA9"/>
    <w:rsid w:val="0079330B"/>
    <w:rsid w:val="00793564"/>
    <w:rsid w:val="00793BA7"/>
    <w:rsid w:val="00793C80"/>
    <w:rsid w:val="00794292"/>
    <w:rsid w:val="00794AA1"/>
    <w:rsid w:val="00794E5B"/>
    <w:rsid w:val="007955BF"/>
    <w:rsid w:val="00796C18"/>
    <w:rsid w:val="007972AA"/>
    <w:rsid w:val="00797791"/>
    <w:rsid w:val="00797F63"/>
    <w:rsid w:val="007A0D2A"/>
    <w:rsid w:val="007A0EE6"/>
    <w:rsid w:val="007A1F46"/>
    <w:rsid w:val="007A258B"/>
    <w:rsid w:val="007A2C5B"/>
    <w:rsid w:val="007A408D"/>
    <w:rsid w:val="007A4438"/>
    <w:rsid w:val="007A4EB6"/>
    <w:rsid w:val="007A5AFE"/>
    <w:rsid w:val="007A605C"/>
    <w:rsid w:val="007A6084"/>
    <w:rsid w:val="007A64E2"/>
    <w:rsid w:val="007A683F"/>
    <w:rsid w:val="007A7B9D"/>
    <w:rsid w:val="007A7C9F"/>
    <w:rsid w:val="007B0B62"/>
    <w:rsid w:val="007B152C"/>
    <w:rsid w:val="007B1D12"/>
    <w:rsid w:val="007B2501"/>
    <w:rsid w:val="007B3A61"/>
    <w:rsid w:val="007B3B72"/>
    <w:rsid w:val="007B4378"/>
    <w:rsid w:val="007B4649"/>
    <w:rsid w:val="007B500E"/>
    <w:rsid w:val="007B5357"/>
    <w:rsid w:val="007B6020"/>
    <w:rsid w:val="007B6408"/>
    <w:rsid w:val="007B722F"/>
    <w:rsid w:val="007B72E6"/>
    <w:rsid w:val="007B75EE"/>
    <w:rsid w:val="007B7862"/>
    <w:rsid w:val="007B7A22"/>
    <w:rsid w:val="007C0C53"/>
    <w:rsid w:val="007C0D23"/>
    <w:rsid w:val="007C1752"/>
    <w:rsid w:val="007C1852"/>
    <w:rsid w:val="007C1D05"/>
    <w:rsid w:val="007C2811"/>
    <w:rsid w:val="007C3242"/>
    <w:rsid w:val="007C330C"/>
    <w:rsid w:val="007C44D0"/>
    <w:rsid w:val="007C4DF3"/>
    <w:rsid w:val="007C5582"/>
    <w:rsid w:val="007C58DA"/>
    <w:rsid w:val="007C5B86"/>
    <w:rsid w:val="007C5BAF"/>
    <w:rsid w:val="007C5F4E"/>
    <w:rsid w:val="007C5FDE"/>
    <w:rsid w:val="007C62B4"/>
    <w:rsid w:val="007C6AF7"/>
    <w:rsid w:val="007C73B1"/>
    <w:rsid w:val="007C7512"/>
    <w:rsid w:val="007D0147"/>
    <w:rsid w:val="007D0255"/>
    <w:rsid w:val="007D06B2"/>
    <w:rsid w:val="007D1065"/>
    <w:rsid w:val="007D171F"/>
    <w:rsid w:val="007D2899"/>
    <w:rsid w:val="007D369D"/>
    <w:rsid w:val="007D398F"/>
    <w:rsid w:val="007D3A29"/>
    <w:rsid w:val="007D4066"/>
    <w:rsid w:val="007D467E"/>
    <w:rsid w:val="007D518D"/>
    <w:rsid w:val="007D5EC3"/>
    <w:rsid w:val="007D6D8D"/>
    <w:rsid w:val="007D6F35"/>
    <w:rsid w:val="007D7317"/>
    <w:rsid w:val="007D7ED5"/>
    <w:rsid w:val="007E0272"/>
    <w:rsid w:val="007E1613"/>
    <w:rsid w:val="007E1707"/>
    <w:rsid w:val="007E1FE4"/>
    <w:rsid w:val="007E2DFE"/>
    <w:rsid w:val="007E3112"/>
    <w:rsid w:val="007E3358"/>
    <w:rsid w:val="007E3830"/>
    <w:rsid w:val="007E3FEB"/>
    <w:rsid w:val="007E4083"/>
    <w:rsid w:val="007E4450"/>
    <w:rsid w:val="007E464A"/>
    <w:rsid w:val="007E60F6"/>
    <w:rsid w:val="007E6B2A"/>
    <w:rsid w:val="007E73A6"/>
    <w:rsid w:val="007E76FA"/>
    <w:rsid w:val="007F0722"/>
    <w:rsid w:val="007F12C3"/>
    <w:rsid w:val="007F16E8"/>
    <w:rsid w:val="007F222E"/>
    <w:rsid w:val="007F282C"/>
    <w:rsid w:val="007F29CF"/>
    <w:rsid w:val="007F2B3B"/>
    <w:rsid w:val="007F3470"/>
    <w:rsid w:val="007F3F9B"/>
    <w:rsid w:val="007F61BD"/>
    <w:rsid w:val="007F6482"/>
    <w:rsid w:val="007F67FB"/>
    <w:rsid w:val="007F6C0F"/>
    <w:rsid w:val="007F70A9"/>
    <w:rsid w:val="0080058E"/>
    <w:rsid w:val="00800D36"/>
    <w:rsid w:val="008018A8"/>
    <w:rsid w:val="00801C25"/>
    <w:rsid w:val="00801C53"/>
    <w:rsid w:val="008027A0"/>
    <w:rsid w:val="008038E5"/>
    <w:rsid w:val="00803E56"/>
    <w:rsid w:val="0080457A"/>
    <w:rsid w:val="00804EC3"/>
    <w:rsid w:val="00810E30"/>
    <w:rsid w:val="00811B89"/>
    <w:rsid w:val="00812623"/>
    <w:rsid w:val="00812F48"/>
    <w:rsid w:val="008139DA"/>
    <w:rsid w:val="00813B48"/>
    <w:rsid w:val="00813BCE"/>
    <w:rsid w:val="00815751"/>
    <w:rsid w:val="0081600F"/>
    <w:rsid w:val="0081795E"/>
    <w:rsid w:val="00817B71"/>
    <w:rsid w:val="00817D2F"/>
    <w:rsid w:val="00820EFB"/>
    <w:rsid w:val="008211B0"/>
    <w:rsid w:val="00821580"/>
    <w:rsid w:val="0082198E"/>
    <w:rsid w:val="00821B37"/>
    <w:rsid w:val="00822107"/>
    <w:rsid w:val="008224FE"/>
    <w:rsid w:val="008225C8"/>
    <w:rsid w:val="00822DEB"/>
    <w:rsid w:val="00823CB1"/>
    <w:rsid w:val="008243D9"/>
    <w:rsid w:val="00824A1E"/>
    <w:rsid w:val="00825594"/>
    <w:rsid w:val="008264DF"/>
    <w:rsid w:val="008268B2"/>
    <w:rsid w:val="00830513"/>
    <w:rsid w:val="00830848"/>
    <w:rsid w:val="00831EB2"/>
    <w:rsid w:val="00832654"/>
    <w:rsid w:val="00832E0B"/>
    <w:rsid w:val="00832E4E"/>
    <w:rsid w:val="00833387"/>
    <w:rsid w:val="0083355F"/>
    <w:rsid w:val="00834A36"/>
    <w:rsid w:val="008358B6"/>
    <w:rsid w:val="008359B9"/>
    <w:rsid w:val="008362CB"/>
    <w:rsid w:val="00836A14"/>
    <w:rsid w:val="00836C48"/>
    <w:rsid w:val="00837A02"/>
    <w:rsid w:val="00840251"/>
    <w:rsid w:val="008405CA"/>
    <w:rsid w:val="0084071A"/>
    <w:rsid w:val="008407A7"/>
    <w:rsid w:val="00840B10"/>
    <w:rsid w:val="00840D57"/>
    <w:rsid w:val="008419B2"/>
    <w:rsid w:val="00841A06"/>
    <w:rsid w:val="00842296"/>
    <w:rsid w:val="00842677"/>
    <w:rsid w:val="008426CB"/>
    <w:rsid w:val="00842989"/>
    <w:rsid w:val="00842B25"/>
    <w:rsid w:val="00842C06"/>
    <w:rsid w:val="00842F14"/>
    <w:rsid w:val="00843042"/>
    <w:rsid w:val="0084370F"/>
    <w:rsid w:val="0084379A"/>
    <w:rsid w:val="008442AF"/>
    <w:rsid w:val="008445B4"/>
    <w:rsid w:val="008448E8"/>
    <w:rsid w:val="00844CEB"/>
    <w:rsid w:val="00844DD9"/>
    <w:rsid w:val="00844E55"/>
    <w:rsid w:val="008452C6"/>
    <w:rsid w:val="008464C0"/>
    <w:rsid w:val="008465DD"/>
    <w:rsid w:val="00846898"/>
    <w:rsid w:val="0085026C"/>
    <w:rsid w:val="008502C0"/>
    <w:rsid w:val="00852AF2"/>
    <w:rsid w:val="008530FE"/>
    <w:rsid w:val="00853A89"/>
    <w:rsid w:val="00854E96"/>
    <w:rsid w:val="00855D0F"/>
    <w:rsid w:val="008563BB"/>
    <w:rsid w:val="0085733D"/>
    <w:rsid w:val="00857A1A"/>
    <w:rsid w:val="008602AE"/>
    <w:rsid w:val="00860F6F"/>
    <w:rsid w:val="0086111B"/>
    <w:rsid w:val="008613F5"/>
    <w:rsid w:val="00861586"/>
    <w:rsid w:val="00861BFB"/>
    <w:rsid w:val="008626D3"/>
    <w:rsid w:val="0086381B"/>
    <w:rsid w:val="0086389A"/>
    <w:rsid w:val="00865492"/>
    <w:rsid w:val="00865CC4"/>
    <w:rsid w:val="00866164"/>
    <w:rsid w:val="008662A0"/>
    <w:rsid w:val="008667A1"/>
    <w:rsid w:val="008667E3"/>
    <w:rsid w:val="0086774D"/>
    <w:rsid w:val="00870610"/>
    <w:rsid w:val="00872277"/>
    <w:rsid w:val="008722C8"/>
    <w:rsid w:val="00873980"/>
    <w:rsid w:val="00873AD2"/>
    <w:rsid w:val="00874092"/>
    <w:rsid w:val="00874443"/>
    <w:rsid w:val="008757B5"/>
    <w:rsid w:val="00875B5D"/>
    <w:rsid w:val="008768E0"/>
    <w:rsid w:val="00876C3C"/>
    <w:rsid w:val="00876CA6"/>
    <w:rsid w:val="00876FD6"/>
    <w:rsid w:val="00877596"/>
    <w:rsid w:val="008810E7"/>
    <w:rsid w:val="00882D33"/>
    <w:rsid w:val="008844BC"/>
    <w:rsid w:val="008846F0"/>
    <w:rsid w:val="0088499B"/>
    <w:rsid w:val="008853DB"/>
    <w:rsid w:val="00885F10"/>
    <w:rsid w:val="0088629C"/>
    <w:rsid w:val="0088662A"/>
    <w:rsid w:val="00886ADC"/>
    <w:rsid w:val="0088723D"/>
    <w:rsid w:val="00890654"/>
    <w:rsid w:val="008908A9"/>
    <w:rsid w:val="00891463"/>
    <w:rsid w:val="00891722"/>
    <w:rsid w:val="00892545"/>
    <w:rsid w:val="008927BF"/>
    <w:rsid w:val="00892BCB"/>
    <w:rsid w:val="00892F33"/>
    <w:rsid w:val="008935E6"/>
    <w:rsid w:val="00893F3A"/>
    <w:rsid w:val="008948B1"/>
    <w:rsid w:val="008951A4"/>
    <w:rsid w:val="00895ABB"/>
    <w:rsid w:val="008962E0"/>
    <w:rsid w:val="008976CC"/>
    <w:rsid w:val="00897827"/>
    <w:rsid w:val="00897873"/>
    <w:rsid w:val="008A0A7A"/>
    <w:rsid w:val="008A0E46"/>
    <w:rsid w:val="008A103B"/>
    <w:rsid w:val="008A1289"/>
    <w:rsid w:val="008A1F4B"/>
    <w:rsid w:val="008A27D4"/>
    <w:rsid w:val="008A3894"/>
    <w:rsid w:val="008A3C11"/>
    <w:rsid w:val="008A40E2"/>
    <w:rsid w:val="008A43EE"/>
    <w:rsid w:val="008A4454"/>
    <w:rsid w:val="008A4766"/>
    <w:rsid w:val="008A4F3F"/>
    <w:rsid w:val="008A7AB9"/>
    <w:rsid w:val="008A7CE4"/>
    <w:rsid w:val="008B0020"/>
    <w:rsid w:val="008B00CE"/>
    <w:rsid w:val="008B023A"/>
    <w:rsid w:val="008B0687"/>
    <w:rsid w:val="008B0935"/>
    <w:rsid w:val="008B103C"/>
    <w:rsid w:val="008B1778"/>
    <w:rsid w:val="008B1A5A"/>
    <w:rsid w:val="008B1A9D"/>
    <w:rsid w:val="008B1F4C"/>
    <w:rsid w:val="008B20C4"/>
    <w:rsid w:val="008B2151"/>
    <w:rsid w:val="008B3808"/>
    <w:rsid w:val="008B4A57"/>
    <w:rsid w:val="008B59BA"/>
    <w:rsid w:val="008B6061"/>
    <w:rsid w:val="008B62A4"/>
    <w:rsid w:val="008B6511"/>
    <w:rsid w:val="008B7320"/>
    <w:rsid w:val="008B7E88"/>
    <w:rsid w:val="008C05F7"/>
    <w:rsid w:val="008C0AFC"/>
    <w:rsid w:val="008C1D64"/>
    <w:rsid w:val="008C3E36"/>
    <w:rsid w:val="008C477E"/>
    <w:rsid w:val="008C5727"/>
    <w:rsid w:val="008C5BCA"/>
    <w:rsid w:val="008C5CCD"/>
    <w:rsid w:val="008C5EA0"/>
    <w:rsid w:val="008C65ED"/>
    <w:rsid w:val="008C74A6"/>
    <w:rsid w:val="008C7FAD"/>
    <w:rsid w:val="008D020B"/>
    <w:rsid w:val="008D0343"/>
    <w:rsid w:val="008D0AB1"/>
    <w:rsid w:val="008D131F"/>
    <w:rsid w:val="008D17A6"/>
    <w:rsid w:val="008D2E2D"/>
    <w:rsid w:val="008D2E63"/>
    <w:rsid w:val="008D3939"/>
    <w:rsid w:val="008D40B1"/>
    <w:rsid w:val="008D42E7"/>
    <w:rsid w:val="008D4F4A"/>
    <w:rsid w:val="008D4FC7"/>
    <w:rsid w:val="008D5014"/>
    <w:rsid w:val="008D5830"/>
    <w:rsid w:val="008D5F29"/>
    <w:rsid w:val="008D665B"/>
    <w:rsid w:val="008D7AA0"/>
    <w:rsid w:val="008D7B0C"/>
    <w:rsid w:val="008E030E"/>
    <w:rsid w:val="008E0C12"/>
    <w:rsid w:val="008E0FA1"/>
    <w:rsid w:val="008E0FB8"/>
    <w:rsid w:val="008E12DB"/>
    <w:rsid w:val="008E1FEE"/>
    <w:rsid w:val="008E2326"/>
    <w:rsid w:val="008E25E5"/>
    <w:rsid w:val="008E2732"/>
    <w:rsid w:val="008E275F"/>
    <w:rsid w:val="008E2969"/>
    <w:rsid w:val="008E38C7"/>
    <w:rsid w:val="008E39A8"/>
    <w:rsid w:val="008E39B1"/>
    <w:rsid w:val="008E5EE8"/>
    <w:rsid w:val="008E64A6"/>
    <w:rsid w:val="008E6AA4"/>
    <w:rsid w:val="008E7097"/>
    <w:rsid w:val="008E741A"/>
    <w:rsid w:val="008E7C7F"/>
    <w:rsid w:val="008E7EC6"/>
    <w:rsid w:val="008F00A1"/>
    <w:rsid w:val="008F0871"/>
    <w:rsid w:val="008F0B47"/>
    <w:rsid w:val="008F146F"/>
    <w:rsid w:val="008F2954"/>
    <w:rsid w:val="008F2F12"/>
    <w:rsid w:val="008F2F73"/>
    <w:rsid w:val="008F4829"/>
    <w:rsid w:val="008F48C5"/>
    <w:rsid w:val="008F4CA2"/>
    <w:rsid w:val="008F5C2B"/>
    <w:rsid w:val="008F790B"/>
    <w:rsid w:val="00900A63"/>
    <w:rsid w:val="009011B9"/>
    <w:rsid w:val="009013B8"/>
    <w:rsid w:val="00901A78"/>
    <w:rsid w:val="00901D22"/>
    <w:rsid w:val="009022C9"/>
    <w:rsid w:val="0090231E"/>
    <w:rsid w:val="00902A9E"/>
    <w:rsid w:val="009039B1"/>
    <w:rsid w:val="00903A6A"/>
    <w:rsid w:val="009046DA"/>
    <w:rsid w:val="009055ED"/>
    <w:rsid w:val="00905A0F"/>
    <w:rsid w:val="00905A34"/>
    <w:rsid w:val="00906178"/>
    <w:rsid w:val="00906249"/>
    <w:rsid w:val="00906D6D"/>
    <w:rsid w:val="00907D92"/>
    <w:rsid w:val="00910E0E"/>
    <w:rsid w:val="00911E0B"/>
    <w:rsid w:val="0091209E"/>
    <w:rsid w:val="00912A2F"/>
    <w:rsid w:val="00912DFB"/>
    <w:rsid w:val="00913816"/>
    <w:rsid w:val="0091393E"/>
    <w:rsid w:val="00913FBF"/>
    <w:rsid w:val="00914AD8"/>
    <w:rsid w:val="00914C5C"/>
    <w:rsid w:val="009150FD"/>
    <w:rsid w:val="009153C2"/>
    <w:rsid w:val="00915678"/>
    <w:rsid w:val="00915B4D"/>
    <w:rsid w:val="00915C2E"/>
    <w:rsid w:val="00916116"/>
    <w:rsid w:val="0091619F"/>
    <w:rsid w:val="00916F27"/>
    <w:rsid w:val="00917591"/>
    <w:rsid w:val="00917BBD"/>
    <w:rsid w:val="009200F7"/>
    <w:rsid w:val="00921635"/>
    <w:rsid w:val="00922443"/>
    <w:rsid w:val="00922CCC"/>
    <w:rsid w:val="00922E5F"/>
    <w:rsid w:val="00923749"/>
    <w:rsid w:val="00923949"/>
    <w:rsid w:val="00923F18"/>
    <w:rsid w:val="0092453B"/>
    <w:rsid w:val="00924758"/>
    <w:rsid w:val="00924774"/>
    <w:rsid w:val="00924C7C"/>
    <w:rsid w:val="009253A7"/>
    <w:rsid w:val="00925425"/>
    <w:rsid w:val="00925E9C"/>
    <w:rsid w:val="00926021"/>
    <w:rsid w:val="0092687D"/>
    <w:rsid w:val="00927B61"/>
    <w:rsid w:val="009300C7"/>
    <w:rsid w:val="009302E9"/>
    <w:rsid w:val="00930473"/>
    <w:rsid w:val="0093080F"/>
    <w:rsid w:val="00931369"/>
    <w:rsid w:val="009319D3"/>
    <w:rsid w:val="00932195"/>
    <w:rsid w:val="009337F9"/>
    <w:rsid w:val="00933FD6"/>
    <w:rsid w:val="009349E9"/>
    <w:rsid w:val="00935907"/>
    <w:rsid w:val="00935CD4"/>
    <w:rsid w:val="00935D34"/>
    <w:rsid w:val="00940716"/>
    <w:rsid w:val="0094078A"/>
    <w:rsid w:val="00940CD2"/>
    <w:rsid w:val="00940D06"/>
    <w:rsid w:val="00941290"/>
    <w:rsid w:val="009416B0"/>
    <w:rsid w:val="00942778"/>
    <w:rsid w:val="00942D30"/>
    <w:rsid w:val="009439FD"/>
    <w:rsid w:val="00943C0A"/>
    <w:rsid w:val="00943C44"/>
    <w:rsid w:val="0094403E"/>
    <w:rsid w:val="00944766"/>
    <w:rsid w:val="0094513A"/>
    <w:rsid w:val="00945297"/>
    <w:rsid w:val="0094561A"/>
    <w:rsid w:val="00945EE2"/>
    <w:rsid w:val="00947088"/>
    <w:rsid w:val="0095007B"/>
    <w:rsid w:val="00950EE9"/>
    <w:rsid w:val="00951082"/>
    <w:rsid w:val="00952C9E"/>
    <w:rsid w:val="00953976"/>
    <w:rsid w:val="0095473A"/>
    <w:rsid w:val="009556BE"/>
    <w:rsid w:val="00955C2C"/>
    <w:rsid w:val="00956002"/>
    <w:rsid w:val="009564CB"/>
    <w:rsid w:val="009600FF"/>
    <w:rsid w:val="009615CD"/>
    <w:rsid w:val="00961E80"/>
    <w:rsid w:val="00961EE4"/>
    <w:rsid w:val="00962A76"/>
    <w:rsid w:val="00962C41"/>
    <w:rsid w:val="00963373"/>
    <w:rsid w:val="0096475B"/>
    <w:rsid w:val="009650AE"/>
    <w:rsid w:val="009653F2"/>
    <w:rsid w:val="00965A97"/>
    <w:rsid w:val="00965F6F"/>
    <w:rsid w:val="00966D6F"/>
    <w:rsid w:val="00967297"/>
    <w:rsid w:val="00967974"/>
    <w:rsid w:val="00967D24"/>
    <w:rsid w:val="0097006E"/>
    <w:rsid w:val="00970677"/>
    <w:rsid w:val="00971333"/>
    <w:rsid w:val="00971A54"/>
    <w:rsid w:val="00971DF4"/>
    <w:rsid w:val="0097217F"/>
    <w:rsid w:val="00972910"/>
    <w:rsid w:val="00973011"/>
    <w:rsid w:val="00973785"/>
    <w:rsid w:val="0097414A"/>
    <w:rsid w:val="00974F45"/>
    <w:rsid w:val="009757C2"/>
    <w:rsid w:val="0097581A"/>
    <w:rsid w:val="00977878"/>
    <w:rsid w:val="00977B56"/>
    <w:rsid w:val="00981354"/>
    <w:rsid w:val="009814B1"/>
    <w:rsid w:val="009818FA"/>
    <w:rsid w:val="00981C25"/>
    <w:rsid w:val="00981DF6"/>
    <w:rsid w:val="00982A1C"/>
    <w:rsid w:val="00982B0B"/>
    <w:rsid w:val="0098370C"/>
    <w:rsid w:val="00983A44"/>
    <w:rsid w:val="0098511C"/>
    <w:rsid w:val="00985B18"/>
    <w:rsid w:val="00985DDF"/>
    <w:rsid w:val="009860E6"/>
    <w:rsid w:val="009861F2"/>
    <w:rsid w:val="00986B4F"/>
    <w:rsid w:val="00987E9C"/>
    <w:rsid w:val="00990967"/>
    <w:rsid w:val="00991A2E"/>
    <w:rsid w:val="00991E54"/>
    <w:rsid w:val="009921F6"/>
    <w:rsid w:val="009923A7"/>
    <w:rsid w:val="00992D28"/>
    <w:rsid w:val="00993282"/>
    <w:rsid w:val="009939BA"/>
    <w:rsid w:val="00994045"/>
    <w:rsid w:val="009942E2"/>
    <w:rsid w:val="009948A9"/>
    <w:rsid w:val="009956AD"/>
    <w:rsid w:val="009957A1"/>
    <w:rsid w:val="00995A49"/>
    <w:rsid w:val="00995A99"/>
    <w:rsid w:val="00995B28"/>
    <w:rsid w:val="00997775"/>
    <w:rsid w:val="009A01DF"/>
    <w:rsid w:val="009A040C"/>
    <w:rsid w:val="009A0CEA"/>
    <w:rsid w:val="009A13B2"/>
    <w:rsid w:val="009A2B63"/>
    <w:rsid w:val="009A2DCC"/>
    <w:rsid w:val="009A3086"/>
    <w:rsid w:val="009A387C"/>
    <w:rsid w:val="009A396C"/>
    <w:rsid w:val="009A39DC"/>
    <w:rsid w:val="009A3DC5"/>
    <w:rsid w:val="009A3E50"/>
    <w:rsid w:val="009A3FF3"/>
    <w:rsid w:val="009A40A5"/>
    <w:rsid w:val="009A413C"/>
    <w:rsid w:val="009A4E5A"/>
    <w:rsid w:val="009A4EBF"/>
    <w:rsid w:val="009A53B3"/>
    <w:rsid w:val="009A58E0"/>
    <w:rsid w:val="009A5B4D"/>
    <w:rsid w:val="009A6742"/>
    <w:rsid w:val="009A68AD"/>
    <w:rsid w:val="009A6AE9"/>
    <w:rsid w:val="009A75DE"/>
    <w:rsid w:val="009B034C"/>
    <w:rsid w:val="009B098F"/>
    <w:rsid w:val="009B1313"/>
    <w:rsid w:val="009B2A47"/>
    <w:rsid w:val="009B363B"/>
    <w:rsid w:val="009B4CEB"/>
    <w:rsid w:val="009B527B"/>
    <w:rsid w:val="009B5423"/>
    <w:rsid w:val="009B6DE1"/>
    <w:rsid w:val="009B736E"/>
    <w:rsid w:val="009B7467"/>
    <w:rsid w:val="009B7531"/>
    <w:rsid w:val="009B75C7"/>
    <w:rsid w:val="009C00CF"/>
    <w:rsid w:val="009C0C62"/>
    <w:rsid w:val="009C0D1A"/>
    <w:rsid w:val="009C1028"/>
    <w:rsid w:val="009C1216"/>
    <w:rsid w:val="009C12CB"/>
    <w:rsid w:val="009C1A22"/>
    <w:rsid w:val="009C1F54"/>
    <w:rsid w:val="009C2190"/>
    <w:rsid w:val="009C2D61"/>
    <w:rsid w:val="009C3C45"/>
    <w:rsid w:val="009C425A"/>
    <w:rsid w:val="009C435B"/>
    <w:rsid w:val="009C4EC3"/>
    <w:rsid w:val="009C5B51"/>
    <w:rsid w:val="009C5C92"/>
    <w:rsid w:val="009C5D62"/>
    <w:rsid w:val="009C64BE"/>
    <w:rsid w:val="009C6A36"/>
    <w:rsid w:val="009D0AE1"/>
    <w:rsid w:val="009D13D1"/>
    <w:rsid w:val="009D14C5"/>
    <w:rsid w:val="009D191A"/>
    <w:rsid w:val="009D2582"/>
    <w:rsid w:val="009D35BB"/>
    <w:rsid w:val="009D3B93"/>
    <w:rsid w:val="009D4278"/>
    <w:rsid w:val="009D444D"/>
    <w:rsid w:val="009D471C"/>
    <w:rsid w:val="009D5B06"/>
    <w:rsid w:val="009D6029"/>
    <w:rsid w:val="009D7072"/>
    <w:rsid w:val="009D76A6"/>
    <w:rsid w:val="009D7D67"/>
    <w:rsid w:val="009E123F"/>
    <w:rsid w:val="009E179D"/>
    <w:rsid w:val="009E2628"/>
    <w:rsid w:val="009E2E30"/>
    <w:rsid w:val="009E3741"/>
    <w:rsid w:val="009E3A90"/>
    <w:rsid w:val="009E589E"/>
    <w:rsid w:val="009E5E49"/>
    <w:rsid w:val="009E6089"/>
    <w:rsid w:val="009E658B"/>
    <w:rsid w:val="009E705A"/>
    <w:rsid w:val="009E7485"/>
    <w:rsid w:val="009E752D"/>
    <w:rsid w:val="009E7961"/>
    <w:rsid w:val="009E7D17"/>
    <w:rsid w:val="009E7E4A"/>
    <w:rsid w:val="009E7FE8"/>
    <w:rsid w:val="009F0414"/>
    <w:rsid w:val="009F1D74"/>
    <w:rsid w:val="009F2EAF"/>
    <w:rsid w:val="009F330A"/>
    <w:rsid w:val="009F3954"/>
    <w:rsid w:val="009F3E50"/>
    <w:rsid w:val="009F441A"/>
    <w:rsid w:val="009F45BE"/>
    <w:rsid w:val="009F4CD3"/>
    <w:rsid w:val="009F4E3E"/>
    <w:rsid w:val="009F4EF7"/>
    <w:rsid w:val="009F5BF6"/>
    <w:rsid w:val="009F6125"/>
    <w:rsid w:val="009F6862"/>
    <w:rsid w:val="009F68B6"/>
    <w:rsid w:val="009F6B04"/>
    <w:rsid w:val="00A004E0"/>
    <w:rsid w:val="00A00A63"/>
    <w:rsid w:val="00A00F30"/>
    <w:rsid w:val="00A012FB"/>
    <w:rsid w:val="00A0191D"/>
    <w:rsid w:val="00A01B18"/>
    <w:rsid w:val="00A026E4"/>
    <w:rsid w:val="00A026F3"/>
    <w:rsid w:val="00A027E2"/>
    <w:rsid w:val="00A02935"/>
    <w:rsid w:val="00A029C9"/>
    <w:rsid w:val="00A02A52"/>
    <w:rsid w:val="00A03047"/>
    <w:rsid w:val="00A0316A"/>
    <w:rsid w:val="00A03958"/>
    <w:rsid w:val="00A03CFC"/>
    <w:rsid w:val="00A03DA3"/>
    <w:rsid w:val="00A04682"/>
    <w:rsid w:val="00A04B0C"/>
    <w:rsid w:val="00A04F58"/>
    <w:rsid w:val="00A05402"/>
    <w:rsid w:val="00A05FE4"/>
    <w:rsid w:val="00A06B09"/>
    <w:rsid w:val="00A074AC"/>
    <w:rsid w:val="00A07FF4"/>
    <w:rsid w:val="00A103B4"/>
    <w:rsid w:val="00A103E1"/>
    <w:rsid w:val="00A1062E"/>
    <w:rsid w:val="00A10E11"/>
    <w:rsid w:val="00A10FED"/>
    <w:rsid w:val="00A110D9"/>
    <w:rsid w:val="00A11106"/>
    <w:rsid w:val="00A11A63"/>
    <w:rsid w:val="00A11C75"/>
    <w:rsid w:val="00A11FC9"/>
    <w:rsid w:val="00A12021"/>
    <w:rsid w:val="00A12471"/>
    <w:rsid w:val="00A12928"/>
    <w:rsid w:val="00A12FD6"/>
    <w:rsid w:val="00A139CE"/>
    <w:rsid w:val="00A1557C"/>
    <w:rsid w:val="00A1569C"/>
    <w:rsid w:val="00A15CB0"/>
    <w:rsid w:val="00A15F7C"/>
    <w:rsid w:val="00A176F0"/>
    <w:rsid w:val="00A17834"/>
    <w:rsid w:val="00A17F3D"/>
    <w:rsid w:val="00A202F9"/>
    <w:rsid w:val="00A205FF"/>
    <w:rsid w:val="00A21432"/>
    <w:rsid w:val="00A21764"/>
    <w:rsid w:val="00A21C30"/>
    <w:rsid w:val="00A22310"/>
    <w:rsid w:val="00A22642"/>
    <w:rsid w:val="00A226B3"/>
    <w:rsid w:val="00A22D6E"/>
    <w:rsid w:val="00A23502"/>
    <w:rsid w:val="00A23D37"/>
    <w:rsid w:val="00A246BF"/>
    <w:rsid w:val="00A24A6B"/>
    <w:rsid w:val="00A24CC8"/>
    <w:rsid w:val="00A24CEB"/>
    <w:rsid w:val="00A25570"/>
    <w:rsid w:val="00A26098"/>
    <w:rsid w:val="00A265C6"/>
    <w:rsid w:val="00A267A8"/>
    <w:rsid w:val="00A268CB"/>
    <w:rsid w:val="00A26D51"/>
    <w:rsid w:val="00A26E53"/>
    <w:rsid w:val="00A279BA"/>
    <w:rsid w:val="00A27F53"/>
    <w:rsid w:val="00A3060C"/>
    <w:rsid w:val="00A32385"/>
    <w:rsid w:val="00A32BB4"/>
    <w:rsid w:val="00A32E26"/>
    <w:rsid w:val="00A33709"/>
    <w:rsid w:val="00A358FC"/>
    <w:rsid w:val="00A35D42"/>
    <w:rsid w:val="00A3673C"/>
    <w:rsid w:val="00A368EE"/>
    <w:rsid w:val="00A36D48"/>
    <w:rsid w:val="00A373B2"/>
    <w:rsid w:val="00A374A6"/>
    <w:rsid w:val="00A37862"/>
    <w:rsid w:val="00A37877"/>
    <w:rsid w:val="00A37E96"/>
    <w:rsid w:val="00A4000B"/>
    <w:rsid w:val="00A403DE"/>
    <w:rsid w:val="00A4085A"/>
    <w:rsid w:val="00A40AC6"/>
    <w:rsid w:val="00A4120F"/>
    <w:rsid w:val="00A41503"/>
    <w:rsid w:val="00A4170B"/>
    <w:rsid w:val="00A42483"/>
    <w:rsid w:val="00A42D8E"/>
    <w:rsid w:val="00A42F4B"/>
    <w:rsid w:val="00A433FF"/>
    <w:rsid w:val="00A43711"/>
    <w:rsid w:val="00A43BEF"/>
    <w:rsid w:val="00A4473D"/>
    <w:rsid w:val="00A452F1"/>
    <w:rsid w:val="00A459EF"/>
    <w:rsid w:val="00A45B0C"/>
    <w:rsid w:val="00A45FC3"/>
    <w:rsid w:val="00A46246"/>
    <w:rsid w:val="00A4630B"/>
    <w:rsid w:val="00A466A1"/>
    <w:rsid w:val="00A4676E"/>
    <w:rsid w:val="00A47625"/>
    <w:rsid w:val="00A47C3A"/>
    <w:rsid w:val="00A503EF"/>
    <w:rsid w:val="00A5053E"/>
    <w:rsid w:val="00A509B6"/>
    <w:rsid w:val="00A509CD"/>
    <w:rsid w:val="00A50FF4"/>
    <w:rsid w:val="00A51B0B"/>
    <w:rsid w:val="00A5246A"/>
    <w:rsid w:val="00A52616"/>
    <w:rsid w:val="00A5312F"/>
    <w:rsid w:val="00A534BC"/>
    <w:rsid w:val="00A53F0E"/>
    <w:rsid w:val="00A54CEB"/>
    <w:rsid w:val="00A556C8"/>
    <w:rsid w:val="00A56DF5"/>
    <w:rsid w:val="00A578ED"/>
    <w:rsid w:val="00A602C1"/>
    <w:rsid w:val="00A62BB8"/>
    <w:rsid w:val="00A63BB9"/>
    <w:rsid w:val="00A640D2"/>
    <w:rsid w:val="00A64D60"/>
    <w:rsid w:val="00A64E2F"/>
    <w:rsid w:val="00A65025"/>
    <w:rsid w:val="00A6688E"/>
    <w:rsid w:val="00A67DA0"/>
    <w:rsid w:val="00A701A1"/>
    <w:rsid w:val="00A7020F"/>
    <w:rsid w:val="00A7076E"/>
    <w:rsid w:val="00A7077C"/>
    <w:rsid w:val="00A707BA"/>
    <w:rsid w:val="00A70FC0"/>
    <w:rsid w:val="00A71357"/>
    <w:rsid w:val="00A716F9"/>
    <w:rsid w:val="00A717AE"/>
    <w:rsid w:val="00A71E1F"/>
    <w:rsid w:val="00A72078"/>
    <w:rsid w:val="00A72DCE"/>
    <w:rsid w:val="00A74203"/>
    <w:rsid w:val="00A74783"/>
    <w:rsid w:val="00A749A2"/>
    <w:rsid w:val="00A75257"/>
    <w:rsid w:val="00A76273"/>
    <w:rsid w:val="00A769CE"/>
    <w:rsid w:val="00A76BC3"/>
    <w:rsid w:val="00A7745E"/>
    <w:rsid w:val="00A8019A"/>
    <w:rsid w:val="00A813B5"/>
    <w:rsid w:val="00A81DFB"/>
    <w:rsid w:val="00A838D1"/>
    <w:rsid w:val="00A84658"/>
    <w:rsid w:val="00A846AE"/>
    <w:rsid w:val="00A849DA"/>
    <w:rsid w:val="00A8559A"/>
    <w:rsid w:val="00A85EE6"/>
    <w:rsid w:val="00A866A0"/>
    <w:rsid w:val="00A871DD"/>
    <w:rsid w:val="00A8726C"/>
    <w:rsid w:val="00A87FCE"/>
    <w:rsid w:val="00A9020F"/>
    <w:rsid w:val="00A9079B"/>
    <w:rsid w:val="00A907B5"/>
    <w:rsid w:val="00A90C43"/>
    <w:rsid w:val="00A915EB"/>
    <w:rsid w:val="00A92111"/>
    <w:rsid w:val="00A92B42"/>
    <w:rsid w:val="00A93022"/>
    <w:rsid w:val="00A930B2"/>
    <w:rsid w:val="00A9315E"/>
    <w:rsid w:val="00A94207"/>
    <w:rsid w:val="00A94C8D"/>
    <w:rsid w:val="00A95420"/>
    <w:rsid w:val="00A9544A"/>
    <w:rsid w:val="00A96FD4"/>
    <w:rsid w:val="00A97335"/>
    <w:rsid w:val="00A97A0A"/>
    <w:rsid w:val="00A97C30"/>
    <w:rsid w:val="00AA04F4"/>
    <w:rsid w:val="00AA1A5B"/>
    <w:rsid w:val="00AA3724"/>
    <w:rsid w:val="00AA4D41"/>
    <w:rsid w:val="00AA4D70"/>
    <w:rsid w:val="00AA4EE4"/>
    <w:rsid w:val="00AA5381"/>
    <w:rsid w:val="00AA5EB7"/>
    <w:rsid w:val="00AA6434"/>
    <w:rsid w:val="00AA6C5B"/>
    <w:rsid w:val="00AA7152"/>
    <w:rsid w:val="00AA736C"/>
    <w:rsid w:val="00AA7D28"/>
    <w:rsid w:val="00AB003E"/>
    <w:rsid w:val="00AB07CB"/>
    <w:rsid w:val="00AB0908"/>
    <w:rsid w:val="00AB101A"/>
    <w:rsid w:val="00AB1968"/>
    <w:rsid w:val="00AB2423"/>
    <w:rsid w:val="00AB2535"/>
    <w:rsid w:val="00AB2F69"/>
    <w:rsid w:val="00AB373D"/>
    <w:rsid w:val="00AB3922"/>
    <w:rsid w:val="00AB4559"/>
    <w:rsid w:val="00AB4C2D"/>
    <w:rsid w:val="00AB5126"/>
    <w:rsid w:val="00AB756E"/>
    <w:rsid w:val="00AB799F"/>
    <w:rsid w:val="00AC01BF"/>
    <w:rsid w:val="00AC039B"/>
    <w:rsid w:val="00AC0BD4"/>
    <w:rsid w:val="00AC0F5D"/>
    <w:rsid w:val="00AC189B"/>
    <w:rsid w:val="00AC1CAC"/>
    <w:rsid w:val="00AC1D72"/>
    <w:rsid w:val="00AC2213"/>
    <w:rsid w:val="00AC2EA4"/>
    <w:rsid w:val="00AC3805"/>
    <w:rsid w:val="00AC396C"/>
    <w:rsid w:val="00AC4D16"/>
    <w:rsid w:val="00AC4FF5"/>
    <w:rsid w:val="00AC5D02"/>
    <w:rsid w:val="00AC613A"/>
    <w:rsid w:val="00AC68C9"/>
    <w:rsid w:val="00AC6B5D"/>
    <w:rsid w:val="00AD0C3B"/>
    <w:rsid w:val="00AD3062"/>
    <w:rsid w:val="00AD33EF"/>
    <w:rsid w:val="00AD3592"/>
    <w:rsid w:val="00AD458D"/>
    <w:rsid w:val="00AD5122"/>
    <w:rsid w:val="00AD5415"/>
    <w:rsid w:val="00AD548A"/>
    <w:rsid w:val="00AD54CB"/>
    <w:rsid w:val="00AD54F3"/>
    <w:rsid w:val="00AD68E3"/>
    <w:rsid w:val="00AD7C4D"/>
    <w:rsid w:val="00AE18A2"/>
    <w:rsid w:val="00AE320A"/>
    <w:rsid w:val="00AE40A6"/>
    <w:rsid w:val="00AE4A45"/>
    <w:rsid w:val="00AE5D14"/>
    <w:rsid w:val="00AE72BE"/>
    <w:rsid w:val="00AE73F3"/>
    <w:rsid w:val="00AE7D7C"/>
    <w:rsid w:val="00AF0168"/>
    <w:rsid w:val="00AF0EEA"/>
    <w:rsid w:val="00AF11C7"/>
    <w:rsid w:val="00AF2BB5"/>
    <w:rsid w:val="00AF42AB"/>
    <w:rsid w:val="00AF43C5"/>
    <w:rsid w:val="00AF4C3D"/>
    <w:rsid w:val="00AF4C53"/>
    <w:rsid w:val="00AF50B1"/>
    <w:rsid w:val="00AF53D4"/>
    <w:rsid w:val="00AF5AB3"/>
    <w:rsid w:val="00AF60C8"/>
    <w:rsid w:val="00AF6FAC"/>
    <w:rsid w:val="00AF755C"/>
    <w:rsid w:val="00AF7810"/>
    <w:rsid w:val="00B0078C"/>
    <w:rsid w:val="00B01377"/>
    <w:rsid w:val="00B01639"/>
    <w:rsid w:val="00B01810"/>
    <w:rsid w:val="00B01FF8"/>
    <w:rsid w:val="00B027FC"/>
    <w:rsid w:val="00B03AA9"/>
    <w:rsid w:val="00B047E0"/>
    <w:rsid w:val="00B04E40"/>
    <w:rsid w:val="00B04FD9"/>
    <w:rsid w:val="00B071BA"/>
    <w:rsid w:val="00B079EE"/>
    <w:rsid w:val="00B10226"/>
    <w:rsid w:val="00B10852"/>
    <w:rsid w:val="00B10D91"/>
    <w:rsid w:val="00B10ED2"/>
    <w:rsid w:val="00B11D3E"/>
    <w:rsid w:val="00B13090"/>
    <w:rsid w:val="00B13137"/>
    <w:rsid w:val="00B13216"/>
    <w:rsid w:val="00B13448"/>
    <w:rsid w:val="00B13706"/>
    <w:rsid w:val="00B13A41"/>
    <w:rsid w:val="00B14436"/>
    <w:rsid w:val="00B15415"/>
    <w:rsid w:val="00B1555F"/>
    <w:rsid w:val="00B15A31"/>
    <w:rsid w:val="00B15E0C"/>
    <w:rsid w:val="00B173BC"/>
    <w:rsid w:val="00B200E6"/>
    <w:rsid w:val="00B20842"/>
    <w:rsid w:val="00B210A4"/>
    <w:rsid w:val="00B21A91"/>
    <w:rsid w:val="00B21DF9"/>
    <w:rsid w:val="00B22095"/>
    <w:rsid w:val="00B2292B"/>
    <w:rsid w:val="00B22AE1"/>
    <w:rsid w:val="00B22CAE"/>
    <w:rsid w:val="00B235DC"/>
    <w:rsid w:val="00B23651"/>
    <w:rsid w:val="00B2368F"/>
    <w:rsid w:val="00B23930"/>
    <w:rsid w:val="00B24D3F"/>
    <w:rsid w:val="00B25434"/>
    <w:rsid w:val="00B261C1"/>
    <w:rsid w:val="00B26BFF"/>
    <w:rsid w:val="00B27AAB"/>
    <w:rsid w:val="00B309C8"/>
    <w:rsid w:val="00B322AA"/>
    <w:rsid w:val="00B322C1"/>
    <w:rsid w:val="00B326AD"/>
    <w:rsid w:val="00B329B1"/>
    <w:rsid w:val="00B32C6D"/>
    <w:rsid w:val="00B3364C"/>
    <w:rsid w:val="00B33DE2"/>
    <w:rsid w:val="00B33F5D"/>
    <w:rsid w:val="00B346ED"/>
    <w:rsid w:val="00B34BB9"/>
    <w:rsid w:val="00B34E99"/>
    <w:rsid w:val="00B357C3"/>
    <w:rsid w:val="00B36510"/>
    <w:rsid w:val="00B36914"/>
    <w:rsid w:val="00B372B5"/>
    <w:rsid w:val="00B37B93"/>
    <w:rsid w:val="00B37CB4"/>
    <w:rsid w:val="00B40877"/>
    <w:rsid w:val="00B416DE"/>
    <w:rsid w:val="00B41ACF"/>
    <w:rsid w:val="00B41B1E"/>
    <w:rsid w:val="00B41C0E"/>
    <w:rsid w:val="00B41DD0"/>
    <w:rsid w:val="00B41DF0"/>
    <w:rsid w:val="00B421A1"/>
    <w:rsid w:val="00B426F5"/>
    <w:rsid w:val="00B42F91"/>
    <w:rsid w:val="00B43450"/>
    <w:rsid w:val="00B438E2"/>
    <w:rsid w:val="00B441C1"/>
    <w:rsid w:val="00B44728"/>
    <w:rsid w:val="00B44CBD"/>
    <w:rsid w:val="00B4504E"/>
    <w:rsid w:val="00B45512"/>
    <w:rsid w:val="00B46654"/>
    <w:rsid w:val="00B474D6"/>
    <w:rsid w:val="00B47993"/>
    <w:rsid w:val="00B479B2"/>
    <w:rsid w:val="00B47E05"/>
    <w:rsid w:val="00B504DD"/>
    <w:rsid w:val="00B505D2"/>
    <w:rsid w:val="00B51266"/>
    <w:rsid w:val="00B51D59"/>
    <w:rsid w:val="00B52227"/>
    <w:rsid w:val="00B53BAF"/>
    <w:rsid w:val="00B54086"/>
    <w:rsid w:val="00B54C8E"/>
    <w:rsid w:val="00B55045"/>
    <w:rsid w:val="00B553A4"/>
    <w:rsid w:val="00B55B50"/>
    <w:rsid w:val="00B5626E"/>
    <w:rsid w:val="00B56ED8"/>
    <w:rsid w:val="00B573B9"/>
    <w:rsid w:val="00B574B5"/>
    <w:rsid w:val="00B577E6"/>
    <w:rsid w:val="00B57F98"/>
    <w:rsid w:val="00B603F4"/>
    <w:rsid w:val="00B60B14"/>
    <w:rsid w:val="00B6112C"/>
    <w:rsid w:val="00B617C0"/>
    <w:rsid w:val="00B62105"/>
    <w:rsid w:val="00B63F46"/>
    <w:rsid w:val="00B63FE2"/>
    <w:rsid w:val="00B64216"/>
    <w:rsid w:val="00B650D5"/>
    <w:rsid w:val="00B65B9B"/>
    <w:rsid w:val="00B670CB"/>
    <w:rsid w:val="00B67C4E"/>
    <w:rsid w:val="00B67CFB"/>
    <w:rsid w:val="00B70EC8"/>
    <w:rsid w:val="00B7122D"/>
    <w:rsid w:val="00B722E9"/>
    <w:rsid w:val="00B7306D"/>
    <w:rsid w:val="00B74209"/>
    <w:rsid w:val="00B74246"/>
    <w:rsid w:val="00B75449"/>
    <w:rsid w:val="00B7556A"/>
    <w:rsid w:val="00B769A5"/>
    <w:rsid w:val="00B7778A"/>
    <w:rsid w:val="00B77E52"/>
    <w:rsid w:val="00B77F5C"/>
    <w:rsid w:val="00B8018B"/>
    <w:rsid w:val="00B802B4"/>
    <w:rsid w:val="00B80339"/>
    <w:rsid w:val="00B806E8"/>
    <w:rsid w:val="00B8160B"/>
    <w:rsid w:val="00B816FF"/>
    <w:rsid w:val="00B82187"/>
    <w:rsid w:val="00B82D2B"/>
    <w:rsid w:val="00B83104"/>
    <w:rsid w:val="00B83121"/>
    <w:rsid w:val="00B83694"/>
    <w:rsid w:val="00B8379E"/>
    <w:rsid w:val="00B837F4"/>
    <w:rsid w:val="00B83E48"/>
    <w:rsid w:val="00B84389"/>
    <w:rsid w:val="00B848EB"/>
    <w:rsid w:val="00B85A83"/>
    <w:rsid w:val="00B85C61"/>
    <w:rsid w:val="00B8640C"/>
    <w:rsid w:val="00B867E8"/>
    <w:rsid w:val="00B86A31"/>
    <w:rsid w:val="00B86C01"/>
    <w:rsid w:val="00B86C42"/>
    <w:rsid w:val="00B879C9"/>
    <w:rsid w:val="00B90855"/>
    <w:rsid w:val="00B90936"/>
    <w:rsid w:val="00B90F7C"/>
    <w:rsid w:val="00B91026"/>
    <w:rsid w:val="00B91971"/>
    <w:rsid w:val="00B91C2E"/>
    <w:rsid w:val="00B92405"/>
    <w:rsid w:val="00B932C2"/>
    <w:rsid w:val="00B932F9"/>
    <w:rsid w:val="00B93979"/>
    <w:rsid w:val="00B94B2C"/>
    <w:rsid w:val="00B95749"/>
    <w:rsid w:val="00B970D1"/>
    <w:rsid w:val="00BA00DD"/>
    <w:rsid w:val="00BA042C"/>
    <w:rsid w:val="00BA08DD"/>
    <w:rsid w:val="00BA0A26"/>
    <w:rsid w:val="00BA2064"/>
    <w:rsid w:val="00BA2F68"/>
    <w:rsid w:val="00BA3E09"/>
    <w:rsid w:val="00BA4369"/>
    <w:rsid w:val="00BA43DF"/>
    <w:rsid w:val="00BA5101"/>
    <w:rsid w:val="00BA5405"/>
    <w:rsid w:val="00BA6016"/>
    <w:rsid w:val="00BA66CA"/>
    <w:rsid w:val="00BA6901"/>
    <w:rsid w:val="00BA6BB2"/>
    <w:rsid w:val="00BA7E44"/>
    <w:rsid w:val="00BB0212"/>
    <w:rsid w:val="00BB04CA"/>
    <w:rsid w:val="00BB161A"/>
    <w:rsid w:val="00BB1B67"/>
    <w:rsid w:val="00BB1BDF"/>
    <w:rsid w:val="00BB1F57"/>
    <w:rsid w:val="00BB2E4A"/>
    <w:rsid w:val="00BB4103"/>
    <w:rsid w:val="00BB4383"/>
    <w:rsid w:val="00BB4497"/>
    <w:rsid w:val="00BB4826"/>
    <w:rsid w:val="00BB4CBF"/>
    <w:rsid w:val="00BB5556"/>
    <w:rsid w:val="00BB5957"/>
    <w:rsid w:val="00BB5C52"/>
    <w:rsid w:val="00BB678B"/>
    <w:rsid w:val="00BC0D2B"/>
    <w:rsid w:val="00BC1018"/>
    <w:rsid w:val="00BC1342"/>
    <w:rsid w:val="00BC15C9"/>
    <w:rsid w:val="00BC24D8"/>
    <w:rsid w:val="00BC29EC"/>
    <w:rsid w:val="00BC3C75"/>
    <w:rsid w:val="00BC4398"/>
    <w:rsid w:val="00BC45B9"/>
    <w:rsid w:val="00BC571C"/>
    <w:rsid w:val="00BC6073"/>
    <w:rsid w:val="00BC6D9F"/>
    <w:rsid w:val="00BD0196"/>
    <w:rsid w:val="00BD19A6"/>
    <w:rsid w:val="00BD1E4D"/>
    <w:rsid w:val="00BD4C57"/>
    <w:rsid w:val="00BD56C9"/>
    <w:rsid w:val="00BD6F49"/>
    <w:rsid w:val="00BD7265"/>
    <w:rsid w:val="00BD73A6"/>
    <w:rsid w:val="00BD7457"/>
    <w:rsid w:val="00BE00DC"/>
    <w:rsid w:val="00BE038B"/>
    <w:rsid w:val="00BE07A0"/>
    <w:rsid w:val="00BE0A80"/>
    <w:rsid w:val="00BE0B37"/>
    <w:rsid w:val="00BE1CC5"/>
    <w:rsid w:val="00BE20D0"/>
    <w:rsid w:val="00BE2F8A"/>
    <w:rsid w:val="00BE3081"/>
    <w:rsid w:val="00BE3730"/>
    <w:rsid w:val="00BE383F"/>
    <w:rsid w:val="00BE4236"/>
    <w:rsid w:val="00BE441D"/>
    <w:rsid w:val="00BE445A"/>
    <w:rsid w:val="00BE4D42"/>
    <w:rsid w:val="00BE5A9D"/>
    <w:rsid w:val="00BE5CEA"/>
    <w:rsid w:val="00BE6A34"/>
    <w:rsid w:val="00BE6EB3"/>
    <w:rsid w:val="00BE737E"/>
    <w:rsid w:val="00BE7FEF"/>
    <w:rsid w:val="00BF02EB"/>
    <w:rsid w:val="00BF119C"/>
    <w:rsid w:val="00BF14AF"/>
    <w:rsid w:val="00BF1588"/>
    <w:rsid w:val="00BF1A50"/>
    <w:rsid w:val="00BF2555"/>
    <w:rsid w:val="00BF359A"/>
    <w:rsid w:val="00BF3F8C"/>
    <w:rsid w:val="00BF4391"/>
    <w:rsid w:val="00BF4C17"/>
    <w:rsid w:val="00BF4CB5"/>
    <w:rsid w:val="00BF524A"/>
    <w:rsid w:val="00BF55BB"/>
    <w:rsid w:val="00BF6210"/>
    <w:rsid w:val="00BF6511"/>
    <w:rsid w:val="00BF685C"/>
    <w:rsid w:val="00BF6A41"/>
    <w:rsid w:val="00BF6DBE"/>
    <w:rsid w:val="00BF7605"/>
    <w:rsid w:val="00C000CA"/>
    <w:rsid w:val="00C0022A"/>
    <w:rsid w:val="00C00659"/>
    <w:rsid w:val="00C00A5C"/>
    <w:rsid w:val="00C00B26"/>
    <w:rsid w:val="00C00ED9"/>
    <w:rsid w:val="00C01ED3"/>
    <w:rsid w:val="00C02B53"/>
    <w:rsid w:val="00C02D44"/>
    <w:rsid w:val="00C03AF8"/>
    <w:rsid w:val="00C03FDB"/>
    <w:rsid w:val="00C04520"/>
    <w:rsid w:val="00C04966"/>
    <w:rsid w:val="00C04A56"/>
    <w:rsid w:val="00C0526C"/>
    <w:rsid w:val="00C055DD"/>
    <w:rsid w:val="00C059C2"/>
    <w:rsid w:val="00C05EC5"/>
    <w:rsid w:val="00C06831"/>
    <w:rsid w:val="00C07815"/>
    <w:rsid w:val="00C07DFD"/>
    <w:rsid w:val="00C1067E"/>
    <w:rsid w:val="00C108DF"/>
    <w:rsid w:val="00C10A41"/>
    <w:rsid w:val="00C1135A"/>
    <w:rsid w:val="00C11F8C"/>
    <w:rsid w:val="00C128AF"/>
    <w:rsid w:val="00C1304B"/>
    <w:rsid w:val="00C1313D"/>
    <w:rsid w:val="00C136F9"/>
    <w:rsid w:val="00C13E8C"/>
    <w:rsid w:val="00C15132"/>
    <w:rsid w:val="00C15175"/>
    <w:rsid w:val="00C162DD"/>
    <w:rsid w:val="00C16319"/>
    <w:rsid w:val="00C16BA0"/>
    <w:rsid w:val="00C16D37"/>
    <w:rsid w:val="00C173BD"/>
    <w:rsid w:val="00C1772E"/>
    <w:rsid w:val="00C17FB4"/>
    <w:rsid w:val="00C20EBA"/>
    <w:rsid w:val="00C213E9"/>
    <w:rsid w:val="00C2220F"/>
    <w:rsid w:val="00C22C48"/>
    <w:rsid w:val="00C2445B"/>
    <w:rsid w:val="00C249D4"/>
    <w:rsid w:val="00C30BE6"/>
    <w:rsid w:val="00C316CA"/>
    <w:rsid w:val="00C317B3"/>
    <w:rsid w:val="00C317EA"/>
    <w:rsid w:val="00C322F2"/>
    <w:rsid w:val="00C3251A"/>
    <w:rsid w:val="00C32EA6"/>
    <w:rsid w:val="00C336E6"/>
    <w:rsid w:val="00C33F92"/>
    <w:rsid w:val="00C34403"/>
    <w:rsid w:val="00C35486"/>
    <w:rsid w:val="00C37264"/>
    <w:rsid w:val="00C3760B"/>
    <w:rsid w:val="00C37779"/>
    <w:rsid w:val="00C401FA"/>
    <w:rsid w:val="00C41022"/>
    <w:rsid w:val="00C414B5"/>
    <w:rsid w:val="00C42751"/>
    <w:rsid w:val="00C439AC"/>
    <w:rsid w:val="00C43A33"/>
    <w:rsid w:val="00C43ACD"/>
    <w:rsid w:val="00C43C1D"/>
    <w:rsid w:val="00C43F9E"/>
    <w:rsid w:val="00C4435C"/>
    <w:rsid w:val="00C4457E"/>
    <w:rsid w:val="00C44927"/>
    <w:rsid w:val="00C4562A"/>
    <w:rsid w:val="00C45788"/>
    <w:rsid w:val="00C457E9"/>
    <w:rsid w:val="00C462E5"/>
    <w:rsid w:val="00C4674E"/>
    <w:rsid w:val="00C470A8"/>
    <w:rsid w:val="00C47881"/>
    <w:rsid w:val="00C47B3C"/>
    <w:rsid w:val="00C50098"/>
    <w:rsid w:val="00C5058E"/>
    <w:rsid w:val="00C50BA5"/>
    <w:rsid w:val="00C5117E"/>
    <w:rsid w:val="00C51423"/>
    <w:rsid w:val="00C535FB"/>
    <w:rsid w:val="00C54094"/>
    <w:rsid w:val="00C54254"/>
    <w:rsid w:val="00C54D94"/>
    <w:rsid w:val="00C55FFF"/>
    <w:rsid w:val="00C561F8"/>
    <w:rsid w:val="00C5651C"/>
    <w:rsid w:val="00C571AC"/>
    <w:rsid w:val="00C57A11"/>
    <w:rsid w:val="00C57C5B"/>
    <w:rsid w:val="00C60E6A"/>
    <w:rsid w:val="00C611E9"/>
    <w:rsid w:val="00C62079"/>
    <w:rsid w:val="00C6262F"/>
    <w:rsid w:val="00C62986"/>
    <w:rsid w:val="00C62A15"/>
    <w:rsid w:val="00C62DA4"/>
    <w:rsid w:val="00C637AE"/>
    <w:rsid w:val="00C63F72"/>
    <w:rsid w:val="00C6522C"/>
    <w:rsid w:val="00C658B8"/>
    <w:rsid w:val="00C6667C"/>
    <w:rsid w:val="00C670C4"/>
    <w:rsid w:val="00C67D35"/>
    <w:rsid w:val="00C7001D"/>
    <w:rsid w:val="00C701EE"/>
    <w:rsid w:val="00C71A88"/>
    <w:rsid w:val="00C72381"/>
    <w:rsid w:val="00C72659"/>
    <w:rsid w:val="00C72FDA"/>
    <w:rsid w:val="00C730F5"/>
    <w:rsid w:val="00C7374D"/>
    <w:rsid w:val="00C73ECE"/>
    <w:rsid w:val="00C74028"/>
    <w:rsid w:val="00C744AB"/>
    <w:rsid w:val="00C74500"/>
    <w:rsid w:val="00C745F4"/>
    <w:rsid w:val="00C74622"/>
    <w:rsid w:val="00C74630"/>
    <w:rsid w:val="00C7549F"/>
    <w:rsid w:val="00C75986"/>
    <w:rsid w:val="00C76299"/>
    <w:rsid w:val="00C76BA0"/>
    <w:rsid w:val="00C7706B"/>
    <w:rsid w:val="00C77380"/>
    <w:rsid w:val="00C779DB"/>
    <w:rsid w:val="00C80180"/>
    <w:rsid w:val="00C80492"/>
    <w:rsid w:val="00C80CB5"/>
    <w:rsid w:val="00C80F97"/>
    <w:rsid w:val="00C81297"/>
    <w:rsid w:val="00C81A02"/>
    <w:rsid w:val="00C82A2E"/>
    <w:rsid w:val="00C8353E"/>
    <w:rsid w:val="00C84662"/>
    <w:rsid w:val="00C84A2D"/>
    <w:rsid w:val="00C85014"/>
    <w:rsid w:val="00C850D5"/>
    <w:rsid w:val="00C85A02"/>
    <w:rsid w:val="00C8636B"/>
    <w:rsid w:val="00C867B4"/>
    <w:rsid w:val="00C86DAB"/>
    <w:rsid w:val="00C86F19"/>
    <w:rsid w:val="00C9009D"/>
    <w:rsid w:val="00C90651"/>
    <w:rsid w:val="00C90BD3"/>
    <w:rsid w:val="00C90F94"/>
    <w:rsid w:val="00C911DD"/>
    <w:rsid w:val="00C919B0"/>
    <w:rsid w:val="00C91AFE"/>
    <w:rsid w:val="00C91BDC"/>
    <w:rsid w:val="00C93AD4"/>
    <w:rsid w:val="00C949EC"/>
    <w:rsid w:val="00C95C96"/>
    <w:rsid w:val="00C968EC"/>
    <w:rsid w:val="00C96E46"/>
    <w:rsid w:val="00C9720E"/>
    <w:rsid w:val="00C97415"/>
    <w:rsid w:val="00C97B8B"/>
    <w:rsid w:val="00CA07FC"/>
    <w:rsid w:val="00CA0B5F"/>
    <w:rsid w:val="00CA164F"/>
    <w:rsid w:val="00CA1755"/>
    <w:rsid w:val="00CA2175"/>
    <w:rsid w:val="00CA2178"/>
    <w:rsid w:val="00CA4BC6"/>
    <w:rsid w:val="00CA5E29"/>
    <w:rsid w:val="00CA6C0D"/>
    <w:rsid w:val="00CA7ED8"/>
    <w:rsid w:val="00CB03A1"/>
    <w:rsid w:val="00CB0E67"/>
    <w:rsid w:val="00CB1FBE"/>
    <w:rsid w:val="00CB25ED"/>
    <w:rsid w:val="00CB3D74"/>
    <w:rsid w:val="00CB3E04"/>
    <w:rsid w:val="00CB4501"/>
    <w:rsid w:val="00CB4E40"/>
    <w:rsid w:val="00CB5353"/>
    <w:rsid w:val="00CB5CC1"/>
    <w:rsid w:val="00CB6CCD"/>
    <w:rsid w:val="00CB6EBA"/>
    <w:rsid w:val="00CC0D24"/>
    <w:rsid w:val="00CC0D85"/>
    <w:rsid w:val="00CC1ECC"/>
    <w:rsid w:val="00CC2098"/>
    <w:rsid w:val="00CC2253"/>
    <w:rsid w:val="00CC311D"/>
    <w:rsid w:val="00CC3AC6"/>
    <w:rsid w:val="00CC3EB6"/>
    <w:rsid w:val="00CC4ABB"/>
    <w:rsid w:val="00CC57E5"/>
    <w:rsid w:val="00CC5FE3"/>
    <w:rsid w:val="00CC6009"/>
    <w:rsid w:val="00CC6FF9"/>
    <w:rsid w:val="00CC78F9"/>
    <w:rsid w:val="00CD1492"/>
    <w:rsid w:val="00CD1C24"/>
    <w:rsid w:val="00CD1EBF"/>
    <w:rsid w:val="00CD25D9"/>
    <w:rsid w:val="00CD26BD"/>
    <w:rsid w:val="00CD2C4C"/>
    <w:rsid w:val="00CD327B"/>
    <w:rsid w:val="00CD3D48"/>
    <w:rsid w:val="00CD4C50"/>
    <w:rsid w:val="00CD59E7"/>
    <w:rsid w:val="00CE0755"/>
    <w:rsid w:val="00CE08E4"/>
    <w:rsid w:val="00CE1003"/>
    <w:rsid w:val="00CE1530"/>
    <w:rsid w:val="00CE1E6C"/>
    <w:rsid w:val="00CE1ED8"/>
    <w:rsid w:val="00CE367C"/>
    <w:rsid w:val="00CE39EF"/>
    <w:rsid w:val="00CE40B7"/>
    <w:rsid w:val="00CE44D3"/>
    <w:rsid w:val="00CE4AD1"/>
    <w:rsid w:val="00CE5149"/>
    <w:rsid w:val="00CE5590"/>
    <w:rsid w:val="00CE5C91"/>
    <w:rsid w:val="00CE5F4B"/>
    <w:rsid w:val="00CE604B"/>
    <w:rsid w:val="00CE6EDA"/>
    <w:rsid w:val="00CE6F20"/>
    <w:rsid w:val="00CE7EF4"/>
    <w:rsid w:val="00CF1133"/>
    <w:rsid w:val="00CF1565"/>
    <w:rsid w:val="00CF1655"/>
    <w:rsid w:val="00CF259E"/>
    <w:rsid w:val="00CF2D34"/>
    <w:rsid w:val="00CF357D"/>
    <w:rsid w:val="00CF3E48"/>
    <w:rsid w:val="00CF3F1E"/>
    <w:rsid w:val="00CF477C"/>
    <w:rsid w:val="00CF4FA8"/>
    <w:rsid w:val="00CF5239"/>
    <w:rsid w:val="00CF5665"/>
    <w:rsid w:val="00CF70BA"/>
    <w:rsid w:val="00CF7323"/>
    <w:rsid w:val="00D0125E"/>
    <w:rsid w:val="00D027E5"/>
    <w:rsid w:val="00D03B3D"/>
    <w:rsid w:val="00D04F1C"/>
    <w:rsid w:val="00D05721"/>
    <w:rsid w:val="00D0580E"/>
    <w:rsid w:val="00D0602E"/>
    <w:rsid w:val="00D07A5D"/>
    <w:rsid w:val="00D07F46"/>
    <w:rsid w:val="00D10532"/>
    <w:rsid w:val="00D10C51"/>
    <w:rsid w:val="00D11170"/>
    <w:rsid w:val="00D11368"/>
    <w:rsid w:val="00D120D4"/>
    <w:rsid w:val="00D12219"/>
    <w:rsid w:val="00D13223"/>
    <w:rsid w:val="00D160AB"/>
    <w:rsid w:val="00D164C4"/>
    <w:rsid w:val="00D16A64"/>
    <w:rsid w:val="00D172F9"/>
    <w:rsid w:val="00D17769"/>
    <w:rsid w:val="00D17A18"/>
    <w:rsid w:val="00D20BE7"/>
    <w:rsid w:val="00D20C4C"/>
    <w:rsid w:val="00D2168F"/>
    <w:rsid w:val="00D21813"/>
    <w:rsid w:val="00D218D5"/>
    <w:rsid w:val="00D2203E"/>
    <w:rsid w:val="00D231EC"/>
    <w:rsid w:val="00D23360"/>
    <w:rsid w:val="00D253AA"/>
    <w:rsid w:val="00D256F9"/>
    <w:rsid w:val="00D25B55"/>
    <w:rsid w:val="00D25E1A"/>
    <w:rsid w:val="00D25E92"/>
    <w:rsid w:val="00D26EA6"/>
    <w:rsid w:val="00D27024"/>
    <w:rsid w:val="00D2776A"/>
    <w:rsid w:val="00D27CC5"/>
    <w:rsid w:val="00D307D2"/>
    <w:rsid w:val="00D30AA0"/>
    <w:rsid w:val="00D317F7"/>
    <w:rsid w:val="00D328D3"/>
    <w:rsid w:val="00D32FDD"/>
    <w:rsid w:val="00D3410D"/>
    <w:rsid w:val="00D34C77"/>
    <w:rsid w:val="00D357F5"/>
    <w:rsid w:val="00D35B28"/>
    <w:rsid w:val="00D36DAB"/>
    <w:rsid w:val="00D37189"/>
    <w:rsid w:val="00D37208"/>
    <w:rsid w:val="00D373B5"/>
    <w:rsid w:val="00D374AF"/>
    <w:rsid w:val="00D37E64"/>
    <w:rsid w:val="00D40780"/>
    <w:rsid w:val="00D40C3A"/>
    <w:rsid w:val="00D40EC6"/>
    <w:rsid w:val="00D41B18"/>
    <w:rsid w:val="00D41E5E"/>
    <w:rsid w:val="00D42560"/>
    <w:rsid w:val="00D42B89"/>
    <w:rsid w:val="00D438CF"/>
    <w:rsid w:val="00D443CB"/>
    <w:rsid w:val="00D44836"/>
    <w:rsid w:val="00D44EB0"/>
    <w:rsid w:val="00D44FEB"/>
    <w:rsid w:val="00D45255"/>
    <w:rsid w:val="00D452AB"/>
    <w:rsid w:val="00D45487"/>
    <w:rsid w:val="00D4692A"/>
    <w:rsid w:val="00D46954"/>
    <w:rsid w:val="00D46C7C"/>
    <w:rsid w:val="00D50D0B"/>
    <w:rsid w:val="00D50F45"/>
    <w:rsid w:val="00D50FCD"/>
    <w:rsid w:val="00D51286"/>
    <w:rsid w:val="00D515E5"/>
    <w:rsid w:val="00D51DF5"/>
    <w:rsid w:val="00D51E29"/>
    <w:rsid w:val="00D51EF8"/>
    <w:rsid w:val="00D5309D"/>
    <w:rsid w:val="00D532F1"/>
    <w:rsid w:val="00D5334C"/>
    <w:rsid w:val="00D5371D"/>
    <w:rsid w:val="00D53832"/>
    <w:rsid w:val="00D538E6"/>
    <w:rsid w:val="00D544DC"/>
    <w:rsid w:val="00D553FA"/>
    <w:rsid w:val="00D556E6"/>
    <w:rsid w:val="00D557EB"/>
    <w:rsid w:val="00D55A9E"/>
    <w:rsid w:val="00D55B0C"/>
    <w:rsid w:val="00D55C87"/>
    <w:rsid w:val="00D56E11"/>
    <w:rsid w:val="00D56E46"/>
    <w:rsid w:val="00D57C0E"/>
    <w:rsid w:val="00D60253"/>
    <w:rsid w:val="00D609A2"/>
    <w:rsid w:val="00D60E24"/>
    <w:rsid w:val="00D611DD"/>
    <w:rsid w:val="00D618A9"/>
    <w:rsid w:val="00D61CDC"/>
    <w:rsid w:val="00D61E12"/>
    <w:rsid w:val="00D62515"/>
    <w:rsid w:val="00D62626"/>
    <w:rsid w:val="00D62996"/>
    <w:rsid w:val="00D62F70"/>
    <w:rsid w:val="00D63426"/>
    <w:rsid w:val="00D639B7"/>
    <w:rsid w:val="00D63F16"/>
    <w:rsid w:val="00D6405B"/>
    <w:rsid w:val="00D64976"/>
    <w:rsid w:val="00D64EE8"/>
    <w:rsid w:val="00D65A1E"/>
    <w:rsid w:val="00D65B46"/>
    <w:rsid w:val="00D65F3A"/>
    <w:rsid w:val="00D66E2D"/>
    <w:rsid w:val="00D67E2B"/>
    <w:rsid w:val="00D70015"/>
    <w:rsid w:val="00D70059"/>
    <w:rsid w:val="00D70338"/>
    <w:rsid w:val="00D70D96"/>
    <w:rsid w:val="00D71130"/>
    <w:rsid w:val="00D71982"/>
    <w:rsid w:val="00D720DF"/>
    <w:rsid w:val="00D72A72"/>
    <w:rsid w:val="00D730B2"/>
    <w:rsid w:val="00D73349"/>
    <w:rsid w:val="00D74628"/>
    <w:rsid w:val="00D74B5E"/>
    <w:rsid w:val="00D753CD"/>
    <w:rsid w:val="00D76BD9"/>
    <w:rsid w:val="00D770E6"/>
    <w:rsid w:val="00D776E4"/>
    <w:rsid w:val="00D807CF"/>
    <w:rsid w:val="00D81CF2"/>
    <w:rsid w:val="00D82D69"/>
    <w:rsid w:val="00D82DDC"/>
    <w:rsid w:val="00D83A8F"/>
    <w:rsid w:val="00D84000"/>
    <w:rsid w:val="00D84258"/>
    <w:rsid w:val="00D8473C"/>
    <w:rsid w:val="00D8485F"/>
    <w:rsid w:val="00D85182"/>
    <w:rsid w:val="00D85C4F"/>
    <w:rsid w:val="00D860C1"/>
    <w:rsid w:val="00D86346"/>
    <w:rsid w:val="00D8681C"/>
    <w:rsid w:val="00D86A79"/>
    <w:rsid w:val="00D870C0"/>
    <w:rsid w:val="00D87CFE"/>
    <w:rsid w:val="00D90094"/>
    <w:rsid w:val="00D9066F"/>
    <w:rsid w:val="00D91A38"/>
    <w:rsid w:val="00D922DC"/>
    <w:rsid w:val="00D92C30"/>
    <w:rsid w:val="00D930DF"/>
    <w:rsid w:val="00D93465"/>
    <w:rsid w:val="00D938CE"/>
    <w:rsid w:val="00D94060"/>
    <w:rsid w:val="00D94350"/>
    <w:rsid w:val="00D952F7"/>
    <w:rsid w:val="00D9592F"/>
    <w:rsid w:val="00D95E20"/>
    <w:rsid w:val="00D96E92"/>
    <w:rsid w:val="00D971ED"/>
    <w:rsid w:val="00D97A62"/>
    <w:rsid w:val="00DA0123"/>
    <w:rsid w:val="00DA0375"/>
    <w:rsid w:val="00DA0EE1"/>
    <w:rsid w:val="00DA1865"/>
    <w:rsid w:val="00DA24A3"/>
    <w:rsid w:val="00DA4103"/>
    <w:rsid w:val="00DA532A"/>
    <w:rsid w:val="00DA5FAA"/>
    <w:rsid w:val="00DA6169"/>
    <w:rsid w:val="00DA6219"/>
    <w:rsid w:val="00DA6804"/>
    <w:rsid w:val="00DA6ACD"/>
    <w:rsid w:val="00DA6AD3"/>
    <w:rsid w:val="00DB0176"/>
    <w:rsid w:val="00DB02F7"/>
    <w:rsid w:val="00DB09CC"/>
    <w:rsid w:val="00DB10F8"/>
    <w:rsid w:val="00DB1522"/>
    <w:rsid w:val="00DB16E3"/>
    <w:rsid w:val="00DB1B88"/>
    <w:rsid w:val="00DB2257"/>
    <w:rsid w:val="00DB3379"/>
    <w:rsid w:val="00DB3E2D"/>
    <w:rsid w:val="00DB428A"/>
    <w:rsid w:val="00DB443C"/>
    <w:rsid w:val="00DB5A5D"/>
    <w:rsid w:val="00DB5F52"/>
    <w:rsid w:val="00DB6160"/>
    <w:rsid w:val="00DC0A47"/>
    <w:rsid w:val="00DC0A96"/>
    <w:rsid w:val="00DC1033"/>
    <w:rsid w:val="00DC125B"/>
    <w:rsid w:val="00DC1E4A"/>
    <w:rsid w:val="00DC2AEF"/>
    <w:rsid w:val="00DC3541"/>
    <w:rsid w:val="00DC3869"/>
    <w:rsid w:val="00DC4C5A"/>
    <w:rsid w:val="00DC6AE6"/>
    <w:rsid w:val="00DC6BA0"/>
    <w:rsid w:val="00DD0625"/>
    <w:rsid w:val="00DD1785"/>
    <w:rsid w:val="00DD1964"/>
    <w:rsid w:val="00DD1C8A"/>
    <w:rsid w:val="00DD24CC"/>
    <w:rsid w:val="00DD293B"/>
    <w:rsid w:val="00DD2DB3"/>
    <w:rsid w:val="00DD2FEA"/>
    <w:rsid w:val="00DD3E12"/>
    <w:rsid w:val="00DD4546"/>
    <w:rsid w:val="00DD4D8E"/>
    <w:rsid w:val="00DD5D4D"/>
    <w:rsid w:val="00DD6469"/>
    <w:rsid w:val="00DD64BF"/>
    <w:rsid w:val="00DD65B2"/>
    <w:rsid w:val="00DD6BEF"/>
    <w:rsid w:val="00DD7195"/>
    <w:rsid w:val="00DD74C2"/>
    <w:rsid w:val="00DE010E"/>
    <w:rsid w:val="00DE081F"/>
    <w:rsid w:val="00DE0EC5"/>
    <w:rsid w:val="00DE14E8"/>
    <w:rsid w:val="00DE1842"/>
    <w:rsid w:val="00DE1E72"/>
    <w:rsid w:val="00DE2A95"/>
    <w:rsid w:val="00DE3142"/>
    <w:rsid w:val="00DE4F2B"/>
    <w:rsid w:val="00DE53F8"/>
    <w:rsid w:val="00DE546A"/>
    <w:rsid w:val="00DE61B6"/>
    <w:rsid w:val="00DF004F"/>
    <w:rsid w:val="00DF0242"/>
    <w:rsid w:val="00DF0526"/>
    <w:rsid w:val="00DF0E5C"/>
    <w:rsid w:val="00DF1353"/>
    <w:rsid w:val="00DF4562"/>
    <w:rsid w:val="00DF4842"/>
    <w:rsid w:val="00DF527A"/>
    <w:rsid w:val="00DF598B"/>
    <w:rsid w:val="00DF5B35"/>
    <w:rsid w:val="00DF612A"/>
    <w:rsid w:val="00DF6371"/>
    <w:rsid w:val="00DF6D6D"/>
    <w:rsid w:val="00DF6F2D"/>
    <w:rsid w:val="00DF71BD"/>
    <w:rsid w:val="00DF7B61"/>
    <w:rsid w:val="00E00006"/>
    <w:rsid w:val="00E00133"/>
    <w:rsid w:val="00E0032F"/>
    <w:rsid w:val="00E0033B"/>
    <w:rsid w:val="00E00BB4"/>
    <w:rsid w:val="00E00BBD"/>
    <w:rsid w:val="00E00DA5"/>
    <w:rsid w:val="00E01A7C"/>
    <w:rsid w:val="00E01E12"/>
    <w:rsid w:val="00E0213B"/>
    <w:rsid w:val="00E021F6"/>
    <w:rsid w:val="00E03A84"/>
    <w:rsid w:val="00E03A90"/>
    <w:rsid w:val="00E03AAC"/>
    <w:rsid w:val="00E03B80"/>
    <w:rsid w:val="00E03D77"/>
    <w:rsid w:val="00E03D7A"/>
    <w:rsid w:val="00E03DF3"/>
    <w:rsid w:val="00E05324"/>
    <w:rsid w:val="00E0538E"/>
    <w:rsid w:val="00E05815"/>
    <w:rsid w:val="00E05A7E"/>
    <w:rsid w:val="00E062DB"/>
    <w:rsid w:val="00E066F0"/>
    <w:rsid w:val="00E067AE"/>
    <w:rsid w:val="00E069F2"/>
    <w:rsid w:val="00E06C72"/>
    <w:rsid w:val="00E072A2"/>
    <w:rsid w:val="00E10690"/>
    <w:rsid w:val="00E1136A"/>
    <w:rsid w:val="00E11892"/>
    <w:rsid w:val="00E11DB7"/>
    <w:rsid w:val="00E123BB"/>
    <w:rsid w:val="00E13546"/>
    <w:rsid w:val="00E13781"/>
    <w:rsid w:val="00E140DF"/>
    <w:rsid w:val="00E1507E"/>
    <w:rsid w:val="00E1577B"/>
    <w:rsid w:val="00E165A1"/>
    <w:rsid w:val="00E16C99"/>
    <w:rsid w:val="00E179F7"/>
    <w:rsid w:val="00E22843"/>
    <w:rsid w:val="00E234EA"/>
    <w:rsid w:val="00E23758"/>
    <w:rsid w:val="00E23AAC"/>
    <w:rsid w:val="00E24687"/>
    <w:rsid w:val="00E25A45"/>
    <w:rsid w:val="00E262B5"/>
    <w:rsid w:val="00E265F5"/>
    <w:rsid w:val="00E26C65"/>
    <w:rsid w:val="00E27F37"/>
    <w:rsid w:val="00E27FA0"/>
    <w:rsid w:val="00E30549"/>
    <w:rsid w:val="00E3056B"/>
    <w:rsid w:val="00E307B0"/>
    <w:rsid w:val="00E30BD4"/>
    <w:rsid w:val="00E31706"/>
    <w:rsid w:val="00E3213D"/>
    <w:rsid w:val="00E32187"/>
    <w:rsid w:val="00E321D3"/>
    <w:rsid w:val="00E3230D"/>
    <w:rsid w:val="00E3272B"/>
    <w:rsid w:val="00E32FF3"/>
    <w:rsid w:val="00E3382B"/>
    <w:rsid w:val="00E3469B"/>
    <w:rsid w:val="00E348E9"/>
    <w:rsid w:val="00E35784"/>
    <w:rsid w:val="00E35EE0"/>
    <w:rsid w:val="00E36561"/>
    <w:rsid w:val="00E373EA"/>
    <w:rsid w:val="00E376F6"/>
    <w:rsid w:val="00E40868"/>
    <w:rsid w:val="00E40E2E"/>
    <w:rsid w:val="00E41DA1"/>
    <w:rsid w:val="00E41E23"/>
    <w:rsid w:val="00E41EBF"/>
    <w:rsid w:val="00E4206E"/>
    <w:rsid w:val="00E4247F"/>
    <w:rsid w:val="00E42BCC"/>
    <w:rsid w:val="00E4326D"/>
    <w:rsid w:val="00E43EF7"/>
    <w:rsid w:val="00E43F1A"/>
    <w:rsid w:val="00E440A5"/>
    <w:rsid w:val="00E44244"/>
    <w:rsid w:val="00E44E89"/>
    <w:rsid w:val="00E450B5"/>
    <w:rsid w:val="00E4543D"/>
    <w:rsid w:val="00E45602"/>
    <w:rsid w:val="00E47687"/>
    <w:rsid w:val="00E50928"/>
    <w:rsid w:val="00E50DC3"/>
    <w:rsid w:val="00E52FA9"/>
    <w:rsid w:val="00E52FDA"/>
    <w:rsid w:val="00E540FC"/>
    <w:rsid w:val="00E544CC"/>
    <w:rsid w:val="00E544E1"/>
    <w:rsid w:val="00E54DB4"/>
    <w:rsid w:val="00E572FF"/>
    <w:rsid w:val="00E57340"/>
    <w:rsid w:val="00E57816"/>
    <w:rsid w:val="00E600DE"/>
    <w:rsid w:val="00E60949"/>
    <w:rsid w:val="00E60E20"/>
    <w:rsid w:val="00E615C2"/>
    <w:rsid w:val="00E61BC6"/>
    <w:rsid w:val="00E61F07"/>
    <w:rsid w:val="00E62819"/>
    <w:rsid w:val="00E63C73"/>
    <w:rsid w:val="00E654A9"/>
    <w:rsid w:val="00E6553E"/>
    <w:rsid w:val="00E6657E"/>
    <w:rsid w:val="00E66A6C"/>
    <w:rsid w:val="00E66BCD"/>
    <w:rsid w:val="00E67662"/>
    <w:rsid w:val="00E67BA7"/>
    <w:rsid w:val="00E67FB8"/>
    <w:rsid w:val="00E727E9"/>
    <w:rsid w:val="00E729FD"/>
    <w:rsid w:val="00E72A92"/>
    <w:rsid w:val="00E72CE8"/>
    <w:rsid w:val="00E73D10"/>
    <w:rsid w:val="00E73DA5"/>
    <w:rsid w:val="00E73F50"/>
    <w:rsid w:val="00E743F1"/>
    <w:rsid w:val="00E74966"/>
    <w:rsid w:val="00E74AAC"/>
    <w:rsid w:val="00E75952"/>
    <w:rsid w:val="00E75B35"/>
    <w:rsid w:val="00E75C60"/>
    <w:rsid w:val="00E766B3"/>
    <w:rsid w:val="00E76E21"/>
    <w:rsid w:val="00E76F05"/>
    <w:rsid w:val="00E7706E"/>
    <w:rsid w:val="00E813ED"/>
    <w:rsid w:val="00E81428"/>
    <w:rsid w:val="00E81765"/>
    <w:rsid w:val="00E81F14"/>
    <w:rsid w:val="00E82DF4"/>
    <w:rsid w:val="00E83631"/>
    <w:rsid w:val="00E83DAB"/>
    <w:rsid w:val="00E83E0C"/>
    <w:rsid w:val="00E841F4"/>
    <w:rsid w:val="00E8425B"/>
    <w:rsid w:val="00E8446C"/>
    <w:rsid w:val="00E84A69"/>
    <w:rsid w:val="00E84DFB"/>
    <w:rsid w:val="00E85394"/>
    <w:rsid w:val="00E85A27"/>
    <w:rsid w:val="00E85CFB"/>
    <w:rsid w:val="00E864B1"/>
    <w:rsid w:val="00E86F00"/>
    <w:rsid w:val="00E86F4F"/>
    <w:rsid w:val="00E86F9E"/>
    <w:rsid w:val="00E87EDB"/>
    <w:rsid w:val="00E908AF"/>
    <w:rsid w:val="00E909F3"/>
    <w:rsid w:val="00E91865"/>
    <w:rsid w:val="00E922E1"/>
    <w:rsid w:val="00E9255C"/>
    <w:rsid w:val="00E926B2"/>
    <w:rsid w:val="00E92DE5"/>
    <w:rsid w:val="00E93607"/>
    <w:rsid w:val="00E93848"/>
    <w:rsid w:val="00E93E9F"/>
    <w:rsid w:val="00E94094"/>
    <w:rsid w:val="00E94278"/>
    <w:rsid w:val="00E94613"/>
    <w:rsid w:val="00E94DB0"/>
    <w:rsid w:val="00E94F62"/>
    <w:rsid w:val="00E95077"/>
    <w:rsid w:val="00E952F1"/>
    <w:rsid w:val="00E95C0B"/>
    <w:rsid w:val="00E95EA8"/>
    <w:rsid w:val="00E964F7"/>
    <w:rsid w:val="00E96B39"/>
    <w:rsid w:val="00E9771C"/>
    <w:rsid w:val="00E97860"/>
    <w:rsid w:val="00EA135A"/>
    <w:rsid w:val="00EA1F32"/>
    <w:rsid w:val="00EA1FE2"/>
    <w:rsid w:val="00EA240C"/>
    <w:rsid w:val="00EA25D0"/>
    <w:rsid w:val="00EA2931"/>
    <w:rsid w:val="00EA2E83"/>
    <w:rsid w:val="00EA2EEF"/>
    <w:rsid w:val="00EA2F39"/>
    <w:rsid w:val="00EA31D8"/>
    <w:rsid w:val="00EA4559"/>
    <w:rsid w:val="00EA4DA0"/>
    <w:rsid w:val="00EA4DBF"/>
    <w:rsid w:val="00EA5471"/>
    <w:rsid w:val="00EA5831"/>
    <w:rsid w:val="00EA5B9B"/>
    <w:rsid w:val="00EA5D60"/>
    <w:rsid w:val="00EA6A61"/>
    <w:rsid w:val="00EA7438"/>
    <w:rsid w:val="00EA7A12"/>
    <w:rsid w:val="00EA7AA2"/>
    <w:rsid w:val="00EB00D6"/>
    <w:rsid w:val="00EB0AEC"/>
    <w:rsid w:val="00EB134A"/>
    <w:rsid w:val="00EB1808"/>
    <w:rsid w:val="00EB2529"/>
    <w:rsid w:val="00EB26A8"/>
    <w:rsid w:val="00EB3BF7"/>
    <w:rsid w:val="00EB468B"/>
    <w:rsid w:val="00EB4848"/>
    <w:rsid w:val="00EB5DFE"/>
    <w:rsid w:val="00EB658C"/>
    <w:rsid w:val="00EB7BBC"/>
    <w:rsid w:val="00EB7E93"/>
    <w:rsid w:val="00EC0111"/>
    <w:rsid w:val="00EC0D3E"/>
    <w:rsid w:val="00EC1C4A"/>
    <w:rsid w:val="00EC207E"/>
    <w:rsid w:val="00EC24CA"/>
    <w:rsid w:val="00EC3960"/>
    <w:rsid w:val="00EC4246"/>
    <w:rsid w:val="00EC4954"/>
    <w:rsid w:val="00EC4D24"/>
    <w:rsid w:val="00EC4F59"/>
    <w:rsid w:val="00EC5113"/>
    <w:rsid w:val="00EC586F"/>
    <w:rsid w:val="00EC5A85"/>
    <w:rsid w:val="00EC6936"/>
    <w:rsid w:val="00EC6A8B"/>
    <w:rsid w:val="00EC6AC5"/>
    <w:rsid w:val="00EC6B21"/>
    <w:rsid w:val="00EC73CA"/>
    <w:rsid w:val="00ED07E6"/>
    <w:rsid w:val="00ED1364"/>
    <w:rsid w:val="00ED1FE7"/>
    <w:rsid w:val="00ED2387"/>
    <w:rsid w:val="00ED2897"/>
    <w:rsid w:val="00ED3004"/>
    <w:rsid w:val="00ED3F76"/>
    <w:rsid w:val="00ED45AB"/>
    <w:rsid w:val="00ED59B3"/>
    <w:rsid w:val="00ED6235"/>
    <w:rsid w:val="00ED627B"/>
    <w:rsid w:val="00ED6397"/>
    <w:rsid w:val="00EE0A08"/>
    <w:rsid w:val="00EE0D0A"/>
    <w:rsid w:val="00EE1054"/>
    <w:rsid w:val="00EE13F0"/>
    <w:rsid w:val="00EE1D54"/>
    <w:rsid w:val="00EE20F6"/>
    <w:rsid w:val="00EE2594"/>
    <w:rsid w:val="00EE2B8C"/>
    <w:rsid w:val="00EE2C36"/>
    <w:rsid w:val="00EE2E6F"/>
    <w:rsid w:val="00EE2FD9"/>
    <w:rsid w:val="00EE5A9B"/>
    <w:rsid w:val="00EE6813"/>
    <w:rsid w:val="00EE6C5B"/>
    <w:rsid w:val="00EF0040"/>
    <w:rsid w:val="00EF11A2"/>
    <w:rsid w:val="00EF17FD"/>
    <w:rsid w:val="00EF2AC2"/>
    <w:rsid w:val="00EF3139"/>
    <w:rsid w:val="00EF3318"/>
    <w:rsid w:val="00EF3354"/>
    <w:rsid w:val="00EF40CF"/>
    <w:rsid w:val="00EF45BD"/>
    <w:rsid w:val="00EF4AD3"/>
    <w:rsid w:val="00EF511E"/>
    <w:rsid w:val="00EF5D7C"/>
    <w:rsid w:val="00EF76CC"/>
    <w:rsid w:val="00EF7729"/>
    <w:rsid w:val="00EF78E6"/>
    <w:rsid w:val="00F00088"/>
    <w:rsid w:val="00F0012A"/>
    <w:rsid w:val="00F00262"/>
    <w:rsid w:val="00F00991"/>
    <w:rsid w:val="00F00FF7"/>
    <w:rsid w:val="00F01B1F"/>
    <w:rsid w:val="00F021EA"/>
    <w:rsid w:val="00F02513"/>
    <w:rsid w:val="00F0269C"/>
    <w:rsid w:val="00F02936"/>
    <w:rsid w:val="00F0296C"/>
    <w:rsid w:val="00F02C92"/>
    <w:rsid w:val="00F02D75"/>
    <w:rsid w:val="00F036E3"/>
    <w:rsid w:val="00F03DDE"/>
    <w:rsid w:val="00F05CEF"/>
    <w:rsid w:val="00F06181"/>
    <w:rsid w:val="00F0739B"/>
    <w:rsid w:val="00F07B26"/>
    <w:rsid w:val="00F07E91"/>
    <w:rsid w:val="00F1166F"/>
    <w:rsid w:val="00F11E78"/>
    <w:rsid w:val="00F11F32"/>
    <w:rsid w:val="00F12031"/>
    <w:rsid w:val="00F120A5"/>
    <w:rsid w:val="00F12726"/>
    <w:rsid w:val="00F14393"/>
    <w:rsid w:val="00F14692"/>
    <w:rsid w:val="00F16263"/>
    <w:rsid w:val="00F162CC"/>
    <w:rsid w:val="00F17367"/>
    <w:rsid w:val="00F17572"/>
    <w:rsid w:val="00F17F23"/>
    <w:rsid w:val="00F2019B"/>
    <w:rsid w:val="00F20C29"/>
    <w:rsid w:val="00F21838"/>
    <w:rsid w:val="00F21F50"/>
    <w:rsid w:val="00F22686"/>
    <w:rsid w:val="00F22BE4"/>
    <w:rsid w:val="00F22DAF"/>
    <w:rsid w:val="00F22FF3"/>
    <w:rsid w:val="00F23857"/>
    <w:rsid w:val="00F24095"/>
    <w:rsid w:val="00F246A8"/>
    <w:rsid w:val="00F25695"/>
    <w:rsid w:val="00F25867"/>
    <w:rsid w:val="00F25C5B"/>
    <w:rsid w:val="00F25FB5"/>
    <w:rsid w:val="00F26922"/>
    <w:rsid w:val="00F26D5F"/>
    <w:rsid w:val="00F271BE"/>
    <w:rsid w:val="00F306D8"/>
    <w:rsid w:val="00F307B6"/>
    <w:rsid w:val="00F3136E"/>
    <w:rsid w:val="00F31895"/>
    <w:rsid w:val="00F3225A"/>
    <w:rsid w:val="00F326D3"/>
    <w:rsid w:val="00F328E6"/>
    <w:rsid w:val="00F32DE0"/>
    <w:rsid w:val="00F3408F"/>
    <w:rsid w:val="00F34E4E"/>
    <w:rsid w:val="00F35265"/>
    <w:rsid w:val="00F3687C"/>
    <w:rsid w:val="00F36B19"/>
    <w:rsid w:val="00F405A0"/>
    <w:rsid w:val="00F412BB"/>
    <w:rsid w:val="00F41F7B"/>
    <w:rsid w:val="00F43596"/>
    <w:rsid w:val="00F4478F"/>
    <w:rsid w:val="00F45F72"/>
    <w:rsid w:val="00F4617B"/>
    <w:rsid w:val="00F465E0"/>
    <w:rsid w:val="00F46631"/>
    <w:rsid w:val="00F467B8"/>
    <w:rsid w:val="00F47A63"/>
    <w:rsid w:val="00F50029"/>
    <w:rsid w:val="00F51298"/>
    <w:rsid w:val="00F52034"/>
    <w:rsid w:val="00F528C0"/>
    <w:rsid w:val="00F52CAE"/>
    <w:rsid w:val="00F52CCA"/>
    <w:rsid w:val="00F52D5F"/>
    <w:rsid w:val="00F52E5A"/>
    <w:rsid w:val="00F53373"/>
    <w:rsid w:val="00F5349D"/>
    <w:rsid w:val="00F536C4"/>
    <w:rsid w:val="00F53CB5"/>
    <w:rsid w:val="00F5502E"/>
    <w:rsid w:val="00F56AF9"/>
    <w:rsid w:val="00F56B5A"/>
    <w:rsid w:val="00F56B8B"/>
    <w:rsid w:val="00F57897"/>
    <w:rsid w:val="00F5792B"/>
    <w:rsid w:val="00F60AAC"/>
    <w:rsid w:val="00F60F6D"/>
    <w:rsid w:val="00F61196"/>
    <w:rsid w:val="00F61C05"/>
    <w:rsid w:val="00F61EEF"/>
    <w:rsid w:val="00F62210"/>
    <w:rsid w:val="00F623A8"/>
    <w:rsid w:val="00F6257D"/>
    <w:rsid w:val="00F62FBA"/>
    <w:rsid w:val="00F63214"/>
    <w:rsid w:val="00F645DB"/>
    <w:rsid w:val="00F64749"/>
    <w:rsid w:val="00F64B65"/>
    <w:rsid w:val="00F6767A"/>
    <w:rsid w:val="00F67AFA"/>
    <w:rsid w:val="00F70037"/>
    <w:rsid w:val="00F700F7"/>
    <w:rsid w:val="00F7085E"/>
    <w:rsid w:val="00F70E8B"/>
    <w:rsid w:val="00F7112F"/>
    <w:rsid w:val="00F733E1"/>
    <w:rsid w:val="00F73A43"/>
    <w:rsid w:val="00F74A87"/>
    <w:rsid w:val="00F74DB3"/>
    <w:rsid w:val="00F75D56"/>
    <w:rsid w:val="00F77128"/>
    <w:rsid w:val="00F77AA8"/>
    <w:rsid w:val="00F77F22"/>
    <w:rsid w:val="00F77FD9"/>
    <w:rsid w:val="00F8049C"/>
    <w:rsid w:val="00F8081D"/>
    <w:rsid w:val="00F80A79"/>
    <w:rsid w:val="00F81532"/>
    <w:rsid w:val="00F81723"/>
    <w:rsid w:val="00F81852"/>
    <w:rsid w:val="00F81EE5"/>
    <w:rsid w:val="00F82848"/>
    <w:rsid w:val="00F82F3D"/>
    <w:rsid w:val="00F83295"/>
    <w:rsid w:val="00F83A6E"/>
    <w:rsid w:val="00F84FB4"/>
    <w:rsid w:val="00F85246"/>
    <w:rsid w:val="00F85690"/>
    <w:rsid w:val="00F859E5"/>
    <w:rsid w:val="00F85A9B"/>
    <w:rsid w:val="00F8606A"/>
    <w:rsid w:val="00F86BA3"/>
    <w:rsid w:val="00F875C7"/>
    <w:rsid w:val="00F879C6"/>
    <w:rsid w:val="00F87AB5"/>
    <w:rsid w:val="00F9039C"/>
    <w:rsid w:val="00F9074A"/>
    <w:rsid w:val="00F907F0"/>
    <w:rsid w:val="00F90AB4"/>
    <w:rsid w:val="00F90ACA"/>
    <w:rsid w:val="00F90CD1"/>
    <w:rsid w:val="00F912A0"/>
    <w:rsid w:val="00F91507"/>
    <w:rsid w:val="00F91820"/>
    <w:rsid w:val="00F91B93"/>
    <w:rsid w:val="00F92557"/>
    <w:rsid w:val="00F92A02"/>
    <w:rsid w:val="00F93392"/>
    <w:rsid w:val="00F93C49"/>
    <w:rsid w:val="00F93EE6"/>
    <w:rsid w:val="00F93F48"/>
    <w:rsid w:val="00F94802"/>
    <w:rsid w:val="00F959AF"/>
    <w:rsid w:val="00F967A4"/>
    <w:rsid w:val="00F97000"/>
    <w:rsid w:val="00F97082"/>
    <w:rsid w:val="00F970FB"/>
    <w:rsid w:val="00F973D5"/>
    <w:rsid w:val="00FA0469"/>
    <w:rsid w:val="00FA1788"/>
    <w:rsid w:val="00FA1D09"/>
    <w:rsid w:val="00FA2545"/>
    <w:rsid w:val="00FA2631"/>
    <w:rsid w:val="00FA2B53"/>
    <w:rsid w:val="00FA35E3"/>
    <w:rsid w:val="00FA38A0"/>
    <w:rsid w:val="00FA4044"/>
    <w:rsid w:val="00FA4945"/>
    <w:rsid w:val="00FA4D1D"/>
    <w:rsid w:val="00FA506A"/>
    <w:rsid w:val="00FA575E"/>
    <w:rsid w:val="00FA592C"/>
    <w:rsid w:val="00FA7131"/>
    <w:rsid w:val="00FB0287"/>
    <w:rsid w:val="00FB163D"/>
    <w:rsid w:val="00FB1A63"/>
    <w:rsid w:val="00FB33D1"/>
    <w:rsid w:val="00FB456A"/>
    <w:rsid w:val="00FB6397"/>
    <w:rsid w:val="00FB6846"/>
    <w:rsid w:val="00FB6949"/>
    <w:rsid w:val="00FB6956"/>
    <w:rsid w:val="00FB7014"/>
    <w:rsid w:val="00FB7072"/>
    <w:rsid w:val="00FB73BD"/>
    <w:rsid w:val="00FB7670"/>
    <w:rsid w:val="00FC01A6"/>
    <w:rsid w:val="00FC17DC"/>
    <w:rsid w:val="00FC1842"/>
    <w:rsid w:val="00FC1AE9"/>
    <w:rsid w:val="00FC1C6A"/>
    <w:rsid w:val="00FC1CDB"/>
    <w:rsid w:val="00FC23FC"/>
    <w:rsid w:val="00FC247A"/>
    <w:rsid w:val="00FC2AD8"/>
    <w:rsid w:val="00FC2D07"/>
    <w:rsid w:val="00FC2E8B"/>
    <w:rsid w:val="00FC38F6"/>
    <w:rsid w:val="00FC3A01"/>
    <w:rsid w:val="00FC3C01"/>
    <w:rsid w:val="00FC3FDD"/>
    <w:rsid w:val="00FC40EE"/>
    <w:rsid w:val="00FC4CC0"/>
    <w:rsid w:val="00FC6097"/>
    <w:rsid w:val="00FC661B"/>
    <w:rsid w:val="00FC6895"/>
    <w:rsid w:val="00FC68FC"/>
    <w:rsid w:val="00FC697B"/>
    <w:rsid w:val="00FC6D11"/>
    <w:rsid w:val="00FC6DC0"/>
    <w:rsid w:val="00FC7130"/>
    <w:rsid w:val="00FD0C57"/>
    <w:rsid w:val="00FD2AD7"/>
    <w:rsid w:val="00FD2C88"/>
    <w:rsid w:val="00FD4484"/>
    <w:rsid w:val="00FD4C73"/>
    <w:rsid w:val="00FD4CA3"/>
    <w:rsid w:val="00FD5A8F"/>
    <w:rsid w:val="00FD6832"/>
    <w:rsid w:val="00FD6983"/>
    <w:rsid w:val="00FE088F"/>
    <w:rsid w:val="00FE1328"/>
    <w:rsid w:val="00FE19A2"/>
    <w:rsid w:val="00FE1A20"/>
    <w:rsid w:val="00FE3722"/>
    <w:rsid w:val="00FE37C3"/>
    <w:rsid w:val="00FE42B1"/>
    <w:rsid w:val="00FE4485"/>
    <w:rsid w:val="00FE4BF9"/>
    <w:rsid w:val="00FE6138"/>
    <w:rsid w:val="00FE6150"/>
    <w:rsid w:val="00FE64A3"/>
    <w:rsid w:val="00FE6B6D"/>
    <w:rsid w:val="00FF1747"/>
    <w:rsid w:val="00FF1FBF"/>
    <w:rsid w:val="00FF2109"/>
    <w:rsid w:val="00FF22A9"/>
    <w:rsid w:val="00FF2316"/>
    <w:rsid w:val="00FF289B"/>
    <w:rsid w:val="00FF28C1"/>
    <w:rsid w:val="00FF2FF1"/>
    <w:rsid w:val="00FF3A94"/>
    <w:rsid w:val="00FF4390"/>
    <w:rsid w:val="00FF54A7"/>
    <w:rsid w:val="00FF5695"/>
    <w:rsid w:val="00FF6575"/>
    <w:rsid w:val="00FF6722"/>
    <w:rsid w:val="00FF74C0"/>
    <w:rsid w:val="01849BF9"/>
    <w:rsid w:val="079EAB27"/>
    <w:rsid w:val="20EC07CC"/>
    <w:rsid w:val="7F58A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8BD4"/>
  <w15:docId w15:val="{0F2949CD-B426-4CDC-B9F8-23DC3B1E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810"/>
    <w:rPr>
      <w:rFonts w:ascii="Arial" w:eastAsia="Times New Roman" w:hAnsi="Arial"/>
      <w:color w:val="000080"/>
      <w:sz w:val="24"/>
      <w:lang w:eastAsia="en-US"/>
    </w:rPr>
  </w:style>
  <w:style w:type="paragraph" w:styleId="Heading1">
    <w:name w:val="heading 1"/>
    <w:basedOn w:val="Normal"/>
    <w:link w:val="Heading1Char"/>
    <w:uiPriority w:val="9"/>
    <w:qFormat/>
    <w:rsid w:val="00191EF6"/>
    <w:pPr>
      <w:spacing w:before="100" w:beforeAutospacing="1" w:after="100" w:afterAutospacing="1"/>
      <w:outlineLvl w:val="0"/>
    </w:pPr>
    <w:rPr>
      <w:rFonts w:ascii="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6C"/>
    <w:rPr>
      <w:rFonts w:ascii="Segoe UI" w:hAnsi="Segoe UI" w:cs="Segoe UI"/>
      <w:sz w:val="18"/>
      <w:szCs w:val="18"/>
    </w:rPr>
  </w:style>
  <w:style w:type="character" w:customStyle="1" w:styleId="BalloonTextChar">
    <w:name w:val="Balloon Text Char"/>
    <w:link w:val="BalloonText"/>
    <w:uiPriority w:val="99"/>
    <w:semiHidden/>
    <w:rsid w:val="00E8446C"/>
    <w:rPr>
      <w:rFonts w:ascii="Segoe UI" w:eastAsia="Times New Roman" w:hAnsi="Segoe UI" w:cs="Segoe UI"/>
      <w:color w:val="000080"/>
      <w:sz w:val="18"/>
      <w:szCs w:val="18"/>
    </w:rPr>
  </w:style>
  <w:style w:type="character" w:customStyle="1" w:styleId="apple-converted-space">
    <w:name w:val="apple-converted-space"/>
    <w:rsid w:val="00870610"/>
  </w:style>
  <w:style w:type="paragraph" w:customStyle="1" w:styleId="s32b251d">
    <w:name w:val="s32b251d"/>
    <w:basedOn w:val="Normal"/>
    <w:rsid w:val="005B045D"/>
    <w:pPr>
      <w:spacing w:before="100" w:beforeAutospacing="1" w:after="100" w:afterAutospacing="1"/>
    </w:pPr>
    <w:rPr>
      <w:rFonts w:ascii="Times New Roman" w:hAnsi="Times New Roman"/>
      <w:color w:val="auto"/>
      <w:szCs w:val="24"/>
    </w:rPr>
  </w:style>
  <w:style w:type="character" w:customStyle="1" w:styleId="s7d2086b4">
    <w:name w:val="s7d2086b4"/>
    <w:rsid w:val="005B045D"/>
  </w:style>
  <w:style w:type="character" w:customStyle="1" w:styleId="s6b621b36">
    <w:name w:val="s6b621b36"/>
    <w:rsid w:val="005B045D"/>
  </w:style>
  <w:style w:type="character" w:customStyle="1" w:styleId="sf1c7242d">
    <w:name w:val="sf1c7242d"/>
    <w:rsid w:val="005B045D"/>
  </w:style>
  <w:style w:type="character" w:styleId="Hyperlink">
    <w:name w:val="Hyperlink"/>
    <w:uiPriority w:val="99"/>
    <w:unhideWhenUsed/>
    <w:rsid w:val="005B045D"/>
    <w:rPr>
      <w:color w:val="0000FF"/>
      <w:u w:val="single"/>
    </w:rPr>
  </w:style>
  <w:style w:type="character" w:customStyle="1" w:styleId="sb8d990e2">
    <w:name w:val="sb8d990e2"/>
    <w:rsid w:val="005B045D"/>
  </w:style>
  <w:style w:type="paragraph" w:styleId="NormalWeb">
    <w:name w:val="Normal (Web)"/>
    <w:basedOn w:val="Normal"/>
    <w:uiPriority w:val="99"/>
    <w:unhideWhenUsed/>
    <w:rsid w:val="00842677"/>
    <w:pPr>
      <w:spacing w:before="100" w:beforeAutospacing="1" w:after="100" w:afterAutospacing="1"/>
    </w:pPr>
    <w:rPr>
      <w:rFonts w:ascii="Times New Roman" w:hAnsi="Times New Roman"/>
      <w:color w:val="auto"/>
      <w:szCs w:val="24"/>
    </w:rPr>
  </w:style>
  <w:style w:type="paragraph" w:styleId="ListParagraph">
    <w:name w:val="List Paragraph"/>
    <w:basedOn w:val="Normal"/>
    <w:uiPriority w:val="34"/>
    <w:qFormat/>
    <w:rsid w:val="00293F5E"/>
    <w:pPr>
      <w:ind w:left="720"/>
    </w:pPr>
  </w:style>
  <w:style w:type="character" w:customStyle="1" w:styleId="xapple-converted-space">
    <w:name w:val="x_apple-converted-space"/>
    <w:rsid w:val="007B3A61"/>
  </w:style>
  <w:style w:type="character" w:customStyle="1" w:styleId="xproduct-banner-author-name">
    <w:name w:val="x_product-banner-author-name"/>
    <w:rsid w:val="000106AD"/>
  </w:style>
  <w:style w:type="paragraph" w:styleId="Header">
    <w:name w:val="header"/>
    <w:basedOn w:val="Normal"/>
    <w:link w:val="HeaderChar"/>
    <w:uiPriority w:val="99"/>
    <w:unhideWhenUsed/>
    <w:rsid w:val="000106AD"/>
    <w:pPr>
      <w:tabs>
        <w:tab w:val="center" w:pos="4680"/>
        <w:tab w:val="right" w:pos="9360"/>
      </w:tabs>
    </w:pPr>
  </w:style>
  <w:style w:type="character" w:customStyle="1" w:styleId="HeaderChar">
    <w:name w:val="Header Char"/>
    <w:link w:val="Header"/>
    <w:uiPriority w:val="99"/>
    <w:rsid w:val="000106AD"/>
    <w:rPr>
      <w:rFonts w:ascii="Arial" w:eastAsia="Times New Roman" w:hAnsi="Arial"/>
      <w:color w:val="000080"/>
      <w:sz w:val="24"/>
    </w:rPr>
  </w:style>
  <w:style w:type="paragraph" w:styleId="Footer">
    <w:name w:val="footer"/>
    <w:basedOn w:val="Normal"/>
    <w:link w:val="FooterChar"/>
    <w:uiPriority w:val="99"/>
    <w:unhideWhenUsed/>
    <w:rsid w:val="000106AD"/>
    <w:pPr>
      <w:tabs>
        <w:tab w:val="center" w:pos="4680"/>
        <w:tab w:val="right" w:pos="9360"/>
      </w:tabs>
    </w:pPr>
  </w:style>
  <w:style w:type="character" w:customStyle="1" w:styleId="FooterChar">
    <w:name w:val="Footer Char"/>
    <w:link w:val="Footer"/>
    <w:uiPriority w:val="99"/>
    <w:rsid w:val="000106AD"/>
    <w:rPr>
      <w:rFonts w:ascii="Arial" w:eastAsia="Times New Roman" w:hAnsi="Arial"/>
      <w:color w:val="000080"/>
      <w:sz w:val="24"/>
    </w:rPr>
  </w:style>
  <w:style w:type="character" w:styleId="Emphasis">
    <w:name w:val="Emphasis"/>
    <w:uiPriority w:val="20"/>
    <w:qFormat/>
    <w:rsid w:val="00025628"/>
    <w:rPr>
      <w:i/>
      <w:iCs/>
    </w:rPr>
  </w:style>
  <w:style w:type="character" w:customStyle="1" w:styleId="Heading1Char">
    <w:name w:val="Heading 1 Char"/>
    <w:link w:val="Heading1"/>
    <w:uiPriority w:val="9"/>
    <w:rsid w:val="00191EF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5777">
      <w:bodyDiv w:val="1"/>
      <w:marLeft w:val="0"/>
      <w:marRight w:val="0"/>
      <w:marTop w:val="0"/>
      <w:marBottom w:val="0"/>
      <w:divBdr>
        <w:top w:val="none" w:sz="0" w:space="0" w:color="auto"/>
        <w:left w:val="none" w:sz="0" w:space="0" w:color="auto"/>
        <w:bottom w:val="none" w:sz="0" w:space="0" w:color="auto"/>
        <w:right w:val="none" w:sz="0" w:space="0" w:color="auto"/>
      </w:divBdr>
      <w:divsChild>
        <w:div w:id="821194817">
          <w:marLeft w:val="0"/>
          <w:marRight w:val="0"/>
          <w:marTop w:val="0"/>
          <w:marBottom w:val="0"/>
          <w:divBdr>
            <w:top w:val="none" w:sz="0" w:space="0" w:color="auto"/>
            <w:left w:val="none" w:sz="0" w:space="0" w:color="auto"/>
            <w:bottom w:val="none" w:sz="0" w:space="0" w:color="auto"/>
            <w:right w:val="none" w:sz="0" w:space="0" w:color="auto"/>
          </w:divBdr>
          <w:divsChild>
            <w:div w:id="513812697">
              <w:marLeft w:val="0"/>
              <w:marRight w:val="0"/>
              <w:marTop w:val="0"/>
              <w:marBottom w:val="188"/>
              <w:divBdr>
                <w:top w:val="none" w:sz="0" w:space="0" w:color="auto"/>
                <w:left w:val="none" w:sz="0" w:space="0" w:color="auto"/>
                <w:bottom w:val="none" w:sz="0" w:space="0" w:color="auto"/>
                <w:right w:val="none" w:sz="0" w:space="0" w:color="auto"/>
              </w:divBdr>
              <w:divsChild>
                <w:div w:id="848102551">
                  <w:marLeft w:val="0"/>
                  <w:marRight w:val="0"/>
                  <w:marTop w:val="0"/>
                  <w:marBottom w:val="0"/>
                  <w:divBdr>
                    <w:top w:val="none" w:sz="0" w:space="0" w:color="auto"/>
                    <w:left w:val="none" w:sz="0" w:space="0" w:color="auto"/>
                    <w:bottom w:val="none" w:sz="0" w:space="0" w:color="auto"/>
                    <w:right w:val="none" w:sz="0" w:space="0" w:color="auto"/>
                  </w:divBdr>
                  <w:divsChild>
                    <w:div w:id="10099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1782">
      <w:bodyDiv w:val="1"/>
      <w:marLeft w:val="0"/>
      <w:marRight w:val="0"/>
      <w:marTop w:val="0"/>
      <w:marBottom w:val="0"/>
      <w:divBdr>
        <w:top w:val="none" w:sz="0" w:space="0" w:color="auto"/>
        <w:left w:val="none" w:sz="0" w:space="0" w:color="auto"/>
        <w:bottom w:val="none" w:sz="0" w:space="0" w:color="auto"/>
        <w:right w:val="none" w:sz="0" w:space="0" w:color="auto"/>
      </w:divBdr>
    </w:div>
    <w:div w:id="775172957">
      <w:bodyDiv w:val="1"/>
      <w:marLeft w:val="0"/>
      <w:marRight w:val="0"/>
      <w:marTop w:val="0"/>
      <w:marBottom w:val="0"/>
      <w:divBdr>
        <w:top w:val="none" w:sz="0" w:space="0" w:color="auto"/>
        <w:left w:val="none" w:sz="0" w:space="0" w:color="auto"/>
        <w:bottom w:val="none" w:sz="0" w:space="0" w:color="auto"/>
        <w:right w:val="none" w:sz="0" w:space="0" w:color="auto"/>
      </w:divBdr>
    </w:div>
    <w:div w:id="890045118">
      <w:bodyDiv w:val="1"/>
      <w:marLeft w:val="0"/>
      <w:marRight w:val="0"/>
      <w:marTop w:val="0"/>
      <w:marBottom w:val="0"/>
      <w:divBdr>
        <w:top w:val="none" w:sz="0" w:space="0" w:color="auto"/>
        <w:left w:val="none" w:sz="0" w:space="0" w:color="auto"/>
        <w:bottom w:val="none" w:sz="0" w:space="0" w:color="auto"/>
        <w:right w:val="none" w:sz="0" w:space="0" w:color="auto"/>
      </w:divBdr>
    </w:div>
    <w:div w:id="1053694952">
      <w:bodyDiv w:val="1"/>
      <w:marLeft w:val="0"/>
      <w:marRight w:val="0"/>
      <w:marTop w:val="0"/>
      <w:marBottom w:val="0"/>
      <w:divBdr>
        <w:top w:val="none" w:sz="0" w:space="0" w:color="auto"/>
        <w:left w:val="none" w:sz="0" w:space="0" w:color="auto"/>
        <w:bottom w:val="none" w:sz="0" w:space="0" w:color="auto"/>
        <w:right w:val="none" w:sz="0" w:space="0" w:color="auto"/>
      </w:divBdr>
    </w:div>
    <w:div w:id="1297419645">
      <w:bodyDiv w:val="1"/>
      <w:marLeft w:val="0"/>
      <w:marRight w:val="0"/>
      <w:marTop w:val="0"/>
      <w:marBottom w:val="0"/>
      <w:divBdr>
        <w:top w:val="none" w:sz="0" w:space="0" w:color="auto"/>
        <w:left w:val="none" w:sz="0" w:space="0" w:color="auto"/>
        <w:bottom w:val="none" w:sz="0" w:space="0" w:color="auto"/>
        <w:right w:val="none" w:sz="0" w:space="0" w:color="auto"/>
      </w:divBdr>
    </w:div>
    <w:div w:id="18075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duluthmodel.org/" TargetMode="External"/><Relationship Id="rId18" Type="http://schemas.openxmlformats.org/officeDocument/2006/relationships/hyperlink" Target="https://www.gov.uk/government/uploads/system/uploads/attachment_data/file/67336/ho-to-note-vawg-1.pdf" TargetMode="External"/><Relationship Id="rId26" Type="http://schemas.openxmlformats.org/officeDocument/2006/relationships/hyperlink" Target="https://biblio.ugent.be/publication?q=author%3D%22Cusack%2C+Simone*%22+or+%28type+exact+bookEditor+and+editor%3D%22Cusack%2C+Simone*%22%29" TargetMode="External"/><Relationship Id="rId39" Type="http://schemas.openxmlformats.org/officeDocument/2006/relationships/hyperlink" Target="http://www.heart-intl.net/HEART/100507/RapeinWar.htm" TargetMode="External"/><Relationship Id="rId21" Type="http://schemas.openxmlformats.org/officeDocument/2006/relationships/hyperlink" Target="https://doi.org/10.1111/lasr.12435" TargetMode="External"/><Relationship Id="rId34" Type="http://schemas.openxmlformats.org/officeDocument/2006/relationships/hyperlink" Target="http://www.unhchr.ch/huridocda/huridoca.nsf/e06a5300f90fa0238025668700518ca4/42e7191fae543562c1256ba7004e963c/$FILE/G0210428.pdf" TargetMode="External"/><Relationship Id="rId42" Type="http://schemas.openxmlformats.org/officeDocument/2006/relationships/hyperlink" Target="https://www.asanet.org/news-events/footnotes/jun-jul-aug-2019/research-policy/bystander-intervention-prevention-strategies-solution-addressing-sexual-harassment-and-assault"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rm.coe.int/CoERMPublicCommonSearchServices/DisplayDCTMContent?documentId=090000168046e1f1" TargetMode="External"/><Relationship Id="rId29" Type="http://schemas.openxmlformats.org/officeDocument/2006/relationships/hyperlink" Target="http://www.osce.org/odihr/139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coe.int/CoERMPublicCommonSearchServices/DisplayDCTMContent?documentId=090000168046e1f2" TargetMode="External"/><Relationship Id="rId24" Type="http://schemas.openxmlformats.org/officeDocument/2006/relationships/hyperlink" Target="http://www.who.int/gender/violence/who_multicountry_study/en/" TargetMode="External"/><Relationship Id="rId32" Type="http://schemas.openxmlformats.org/officeDocument/2006/relationships/hyperlink" Target="http://www.coe.int/t/dghl/monitoring/trafficking/Docs/Convntn/CETS197_en.asp" TargetMode="External"/><Relationship Id="rId37" Type="http://schemas.openxmlformats.org/officeDocument/2006/relationships/hyperlink" Target="http://www.iccwomen.org/publications/articles/docs/Gender_Crimes_as_War_Crimes.doc" TargetMode="External"/><Relationship Id="rId40" Type="http://schemas.openxmlformats.org/officeDocument/2006/relationships/hyperlink" Target="https://hbr.org/2018/08/how-hr-and-judges-made-it-almost-impossible-for-victims-of-sexual-harassment-to-win-in-court"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m.coe.int/CoERMPublicCommonSearchServices/DisplayDCTMContent?documentId=090000168046e1f0" TargetMode="External"/><Relationship Id="rId23" Type="http://schemas.openxmlformats.org/officeDocument/2006/relationships/hyperlink" Target="http://www2.ohchr.org/english/issues/women/docs/A.HRC.20.5.pdf" TargetMode="External"/><Relationship Id="rId28" Type="http://schemas.openxmlformats.org/officeDocument/2006/relationships/hyperlink" Target="https://biblio.ugent.be/publication?q=parent+exact+%22HUMAN+RIGHTS+LAW+REVIEW%22" TargetMode="External"/><Relationship Id="rId36" Type="http://schemas.openxmlformats.org/officeDocument/2006/relationships/hyperlink" Target="http://awid.org/eng/Issues-and-Analysis/Issues-and-Analysis/Honor-Killing-Is-Violence-Against-Women-a-Universal-Problem-Not-an-Islamic-issue" TargetMode="External"/><Relationship Id="rId10" Type="http://schemas.openxmlformats.org/officeDocument/2006/relationships/hyperlink" Target="http://www.echr.coe.int/documents/fs_violence_woman_eng.pdf" TargetMode="External"/><Relationship Id="rId19" Type="http://schemas.openxmlformats.org/officeDocument/2006/relationships/hyperlink" Target="http://www.oecd.org/dev/poverty/OECD_DEV_Policy%20Brief_March%202013.pdf" TargetMode="External"/><Relationship Id="rId31" Type="http://schemas.openxmlformats.org/officeDocument/2006/relationships/hyperlink" Target="http://www.stopvaw.org/sites/3f6d15f4-c12d-4515-8544-26b7a3a5a41e/uploads/Integration_of_the_Human_Rights_Perspective.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evon.gov.uk/cost_of_dv_report_sept04.pdf" TargetMode="External"/><Relationship Id="rId14" Type="http://schemas.openxmlformats.org/officeDocument/2006/relationships/hyperlink" Target="http://www.coe.int/t/dg2/equality/domesticviolencecampaign/Source/EG-VAW-CONF(2007)Study%20rev.en.pdf" TargetMode="External"/><Relationship Id="rId22" Type="http://schemas.openxmlformats.org/officeDocument/2006/relationships/hyperlink" Target="http://daccess-dds-ny.un.org/doc/UNDOC/GEN/G11/130/22/PDF/G1113022.pdf?OpenElement" TargetMode="External"/><Relationship Id="rId27" Type="http://schemas.openxmlformats.org/officeDocument/2006/relationships/hyperlink" Target="https://biblio.ugent.be/person/000090824938" TargetMode="External"/><Relationship Id="rId30" Type="http://schemas.openxmlformats.org/officeDocument/2006/relationships/hyperlink" Target="http://ec.europa.eu/anti-trafficking/entity.action;jsessionid=GvWVQ1bFnCMR4njDkKfLZxnvTYjr0BDTj2K21QGnS6gdQLQ3VMzR!1341146738?id=714114c7-cd42-46cf-85eb-c09d042c7181" TargetMode="External"/><Relationship Id="rId35" Type="http://schemas.openxmlformats.org/officeDocument/2006/relationships/hyperlink" Target="http://www.errc.org/cms/upload/file/cedaw-crc-child-marriages-submission-9-sept-2011.pdf"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un.org/womenwatch/daw/egm/vaw_legislation_2008/expertpapers/EGMGPLVAW%20Paper%20_Rosa%20Logar_.pdf" TargetMode="External"/><Relationship Id="rId17" Type="http://schemas.openxmlformats.org/officeDocument/2006/relationships/hyperlink" Target="http://www.endviolenceagainstwomen.org.uk/data/files/resources/38/realising_rights-jul-08.pdf" TargetMode="External"/><Relationship Id="rId25" Type="http://schemas.openxmlformats.org/officeDocument/2006/relationships/hyperlink" Target="http://denning.law.ox.ac.uk/news/events_files/2013.1_-_Submissions_on_Indian_Sexual_Violence_Laws.pdf" TargetMode="External"/><Relationship Id="rId33" Type="http://schemas.openxmlformats.org/officeDocument/2006/relationships/hyperlink" Target="http://ec.europa.eu/anti-trafficking/download.action?nodeId=9c9ba3cd-794b-4a57-b534-ad89effac575&amp;fileName=Directive+THB+L+101+15+april+2011.pdf&amp;fileType=pdf" TargetMode="External"/><Relationship Id="rId38" Type="http://schemas.openxmlformats.org/officeDocument/2006/relationships/hyperlink" Target="http://www.womensrightscoalition.org/site/advocacyDossiers/rwanda/rapeVictimssDeniedJustice/analysisoftrends_en.php" TargetMode="External"/><Relationship Id="rId20" Type="http://schemas.openxmlformats.org/officeDocument/2006/relationships/hyperlink" Target="http://www.unwomen.org/~/media/headquarters/attachments/sections/library/publications/2012/12/unw_legislation-handbook%20pdf.pdf?v=1&amp;d=20141013T121502" TargetMode="External"/><Relationship Id="rId41" Type="http://schemas.openxmlformats.org/officeDocument/2006/relationships/hyperlink" Target="https://ceuedu.sharepoint.com/sites/genderequality/SitePages/equalitypl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2D0716558ED41BC46DBC6099F15E0" ma:contentTypeVersion="11" ma:contentTypeDescription="Create a new document." ma:contentTypeScope="" ma:versionID="3fbde46414e55832b63c385512cf068e">
  <xsd:schema xmlns:xsd="http://www.w3.org/2001/XMLSchema" xmlns:xs="http://www.w3.org/2001/XMLSchema" xmlns:p="http://schemas.microsoft.com/office/2006/metadata/properties" xmlns:ns3="d95077db-8b5f-4d81-80b5-0602c6a78992" xmlns:ns4="cb6f287b-5282-4477-8494-343a006218b6" targetNamespace="http://schemas.microsoft.com/office/2006/metadata/properties" ma:root="true" ma:fieldsID="708e2630e9a1a881819fabdb31df7939" ns3:_="" ns4:_="">
    <xsd:import namespace="d95077db-8b5f-4d81-80b5-0602c6a78992"/>
    <xsd:import namespace="cb6f287b-5282-4477-8494-343a006218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077db-8b5f-4d81-80b5-0602c6a789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f287b-5282-4477-8494-343a006218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78295-51A9-4819-8ABD-0433BF5D6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077db-8b5f-4d81-80b5-0602c6a78992"/>
    <ds:schemaRef ds:uri="cb6f287b-5282-4477-8494-343a00621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FA2F8-A1B7-4DC6-B7F8-2B20B3D0B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6759</Words>
  <Characters>38532</Characters>
  <Application>Microsoft Office Word</Application>
  <DocSecurity>0</DocSecurity>
  <Lines>321</Lines>
  <Paragraphs>90</Paragraphs>
  <ScaleCrop>false</ScaleCrop>
  <Company>CEU</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dc:creator>
  <cp:lastModifiedBy>Katalin Harskuti</cp:lastModifiedBy>
  <cp:revision>2</cp:revision>
  <cp:lastPrinted>2018-11-27T01:29:00Z</cp:lastPrinted>
  <dcterms:created xsi:type="dcterms:W3CDTF">2020-11-23T14:27:00Z</dcterms:created>
  <dcterms:modified xsi:type="dcterms:W3CDTF">2020-11-23T14:27:00Z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0x0101005362D0716558ED41BC46DBC6099F15E0</vt:lpwstr>
  </property>
</Properties>
</file>