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720DB" w14:textId="46C6603B" w:rsidR="00CD2302" w:rsidRPr="00AE0270" w:rsidRDefault="00AE0270" w:rsidP="00AE0270">
      <w:pPr>
        <w:jc w:val="center"/>
        <w:rPr>
          <w:b/>
          <w:bCs/>
          <w:sz w:val="28"/>
          <w:szCs w:val="28"/>
          <w:lang w:val="hu-HU"/>
        </w:rPr>
      </w:pPr>
      <w:bookmarkStart w:id="0" w:name="_GoBack"/>
      <w:bookmarkEnd w:id="0"/>
      <w:r w:rsidRPr="00AE0270">
        <w:rPr>
          <w:b/>
          <w:bCs/>
          <w:sz w:val="28"/>
          <w:szCs w:val="28"/>
          <w:lang w:val="hu-HU"/>
        </w:rPr>
        <w:t>Macroeconomics and Public Finance</w:t>
      </w:r>
    </w:p>
    <w:p w14:paraId="4366837C" w14:textId="6508ED65" w:rsidR="00AE0270" w:rsidRPr="00FA223B" w:rsidRDefault="00FA223B" w:rsidP="00AE0270">
      <w:pPr>
        <w:jc w:val="center"/>
        <w:rPr>
          <w:i/>
          <w:iCs/>
          <w:sz w:val="28"/>
          <w:szCs w:val="28"/>
          <w:lang w:val="hu-HU"/>
        </w:rPr>
      </w:pPr>
      <w:r w:rsidRPr="00FA223B">
        <w:rPr>
          <w:i/>
          <w:iCs/>
          <w:sz w:val="28"/>
          <w:szCs w:val="28"/>
          <w:lang w:val="hu-HU"/>
        </w:rPr>
        <w:t>Winter Trimester 2020/2021</w:t>
      </w:r>
    </w:p>
    <w:p w14:paraId="15583908" w14:textId="2288292A" w:rsidR="00AE0270" w:rsidRDefault="00AE0270" w:rsidP="00AE0270">
      <w:pPr>
        <w:jc w:val="center"/>
        <w:rPr>
          <w:sz w:val="28"/>
          <w:szCs w:val="28"/>
          <w:lang w:val="hu-HU"/>
        </w:rPr>
      </w:pPr>
    </w:p>
    <w:p w14:paraId="5C9FF231" w14:textId="77777777" w:rsidR="00FA223B" w:rsidRDefault="00FA223B" w:rsidP="00AE0270">
      <w:pPr>
        <w:jc w:val="center"/>
        <w:rPr>
          <w:sz w:val="28"/>
          <w:szCs w:val="28"/>
          <w:lang w:val="hu-HU"/>
        </w:rPr>
      </w:pPr>
    </w:p>
    <w:p w14:paraId="161460CB" w14:textId="16BBD4FF" w:rsidR="009D7708" w:rsidRPr="00FA223B" w:rsidRDefault="00C119DB" w:rsidP="00C119DB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hu-HU"/>
        </w:rPr>
      </w:pPr>
      <w:r w:rsidRPr="00FA223B">
        <w:rPr>
          <w:b/>
          <w:bCs/>
          <w:sz w:val="28"/>
          <w:szCs w:val="28"/>
          <w:lang w:val="hu-HU"/>
        </w:rPr>
        <w:t>Course description</w:t>
      </w:r>
    </w:p>
    <w:p w14:paraId="69C59A5C" w14:textId="5CBFA359" w:rsidR="00AE0270" w:rsidRDefault="00AE0270" w:rsidP="00AE0270">
      <w:pPr>
        <w:jc w:val="center"/>
        <w:rPr>
          <w:sz w:val="28"/>
          <w:szCs w:val="28"/>
          <w:lang w:val="hu-HU"/>
        </w:rPr>
      </w:pPr>
    </w:p>
    <w:p w14:paraId="3EEA64B3" w14:textId="0E6CC9B8" w:rsidR="00AE0270" w:rsidRDefault="00AE0270" w:rsidP="00AE0270">
      <w:p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   This is </w:t>
      </w:r>
      <w:r w:rsidR="002E1B72">
        <w:rPr>
          <w:sz w:val="28"/>
          <w:szCs w:val="28"/>
          <w:lang w:val="hu-HU"/>
        </w:rPr>
        <w:t xml:space="preserve">one of the </w:t>
      </w:r>
      <w:r w:rsidR="000E60FB">
        <w:rPr>
          <w:sz w:val="28"/>
          <w:szCs w:val="28"/>
          <w:lang w:val="hu-HU"/>
        </w:rPr>
        <w:t>few c</w:t>
      </w:r>
      <w:r w:rsidR="002E1B72">
        <w:rPr>
          <w:sz w:val="28"/>
          <w:szCs w:val="28"/>
          <w:lang w:val="hu-HU"/>
        </w:rPr>
        <w:t>ourses</w:t>
      </w:r>
      <w:r>
        <w:rPr>
          <w:sz w:val="28"/>
          <w:szCs w:val="28"/>
          <w:lang w:val="hu-HU"/>
        </w:rPr>
        <w:t xml:space="preserve"> taught at the CEU</w:t>
      </w:r>
      <w:r w:rsidR="00DA59C2">
        <w:rPr>
          <w:sz w:val="28"/>
          <w:szCs w:val="28"/>
          <w:lang w:val="hu-HU"/>
        </w:rPr>
        <w:t xml:space="preserve"> based on government policy practice</w:t>
      </w:r>
      <w:r>
        <w:rPr>
          <w:sz w:val="28"/>
          <w:szCs w:val="28"/>
          <w:lang w:val="hu-HU"/>
        </w:rPr>
        <w:t xml:space="preserve">. </w:t>
      </w:r>
      <w:r w:rsidR="00AD1BFD">
        <w:rPr>
          <w:sz w:val="28"/>
          <w:szCs w:val="28"/>
          <w:lang w:val="hu-HU"/>
        </w:rPr>
        <w:t xml:space="preserve">It is focused on designing and implementing </w:t>
      </w:r>
      <w:r w:rsidR="00CB5BC3">
        <w:rPr>
          <w:sz w:val="28"/>
          <w:szCs w:val="28"/>
          <w:lang w:val="hu-HU"/>
        </w:rPr>
        <w:t>(macro)</w:t>
      </w:r>
      <w:r w:rsidR="00AD1BFD" w:rsidRPr="00615E86">
        <w:rPr>
          <w:b/>
          <w:bCs/>
          <w:sz w:val="28"/>
          <w:szCs w:val="28"/>
          <w:lang w:val="hu-HU"/>
        </w:rPr>
        <w:t>economic polic</w:t>
      </w:r>
      <w:r w:rsidR="00615E86" w:rsidRPr="00615E86">
        <w:rPr>
          <w:b/>
          <w:bCs/>
          <w:sz w:val="28"/>
          <w:szCs w:val="28"/>
          <w:lang w:val="hu-HU"/>
        </w:rPr>
        <w:t>y</w:t>
      </w:r>
      <w:r w:rsidR="00615E86">
        <w:rPr>
          <w:sz w:val="28"/>
          <w:szCs w:val="28"/>
          <w:lang w:val="hu-HU"/>
        </w:rPr>
        <w:t xml:space="preserve"> in </w:t>
      </w:r>
      <w:r w:rsidR="002E1B72">
        <w:rPr>
          <w:sz w:val="28"/>
          <w:szCs w:val="28"/>
          <w:lang w:val="hu-HU"/>
        </w:rPr>
        <w:t xml:space="preserve">an </w:t>
      </w:r>
      <w:r w:rsidR="00615E86">
        <w:rPr>
          <w:sz w:val="28"/>
          <w:szCs w:val="28"/>
          <w:lang w:val="hu-HU"/>
        </w:rPr>
        <w:t xml:space="preserve">open </w:t>
      </w:r>
      <w:r w:rsidR="000E60FB">
        <w:rPr>
          <w:sz w:val="28"/>
          <w:szCs w:val="28"/>
          <w:lang w:val="hu-HU"/>
        </w:rPr>
        <w:t xml:space="preserve">market </w:t>
      </w:r>
      <w:r w:rsidR="00615E86">
        <w:rPr>
          <w:sz w:val="28"/>
          <w:szCs w:val="28"/>
          <w:lang w:val="hu-HU"/>
        </w:rPr>
        <w:t xml:space="preserve">economy exposed to constant internal and external shocks. </w:t>
      </w:r>
      <w:r w:rsidR="00C41407">
        <w:rPr>
          <w:sz w:val="28"/>
          <w:szCs w:val="28"/>
          <w:lang w:val="hu-HU"/>
        </w:rPr>
        <w:t>Successful e</w:t>
      </w:r>
      <w:r w:rsidR="00DA59C2">
        <w:rPr>
          <w:sz w:val="28"/>
          <w:szCs w:val="28"/>
          <w:lang w:val="hu-HU"/>
        </w:rPr>
        <w:t>conomic p</w:t>
      </w:r>
      <w:r w:rsidR="00C41407">
        <w:rPr>
          <w:sz w:val="28"/>
          <w:szCs w:val="28"/>
          <w:lang w:val="hu-HU"/>
        </w:rPr>
        <w:t>o</w:t>
      </w:r>
      <w:r w:rsidR="00DA59C2">
        <w:rPr>
          <w:sz w:val="28"/>
          <w:szCs w:val="28"/>
          <w:lang w:val="hu-HU"/>
        </w:rPr>
        <w:t xml:space="preserve">licy </w:t>
      </w:r>
      <w:r w:rsidR="00C41407">
        <w:rPr>
          <w:sz w:val="28"/>
          <w:szCs w:val="28"/>
          <w:lang w:val="hu-HU"/>
        </w:rPr>
        <w:t xml:space="preserve">in an open economy is severely constrained by the expected and experienced responses of external and internal market players: other governments, banks, enterprises, households, etc. Their </w:t>
      </w:r>
      <w:r w:rsidR="003B1EC1">
        <w:rPr>
          <w:sz w:val="28"/>
          <w:szCs w:val="28"/>
          <w:lang w:val="hu-HU"/>
        </w:rPr>
        <w:t xml:space="preserve">behavior needs to be anticipated and taken into account in economic and social policy. Governments trying to achieve maximum economic growth in a financially, socially and ecologically sustainable manner need to preserve </w:t>
      </w:r>
      <w:r w:rsidR="00D61BB7">
        <w:rPr>
          <w:sz w:val="28"/>
          <w:szCs w:val="28"/>
          <w:lang w:val="hu-HU"/>
        </w:rPr>
        <w:t xml:space="preserve">overall </w:t>
      </w:r>
      <w:r w:rsidR="003B1EC1">
        <w:rPr>
          <w:sz w:val="28"/>
          <w:szCs w:val="28"/>
          <w:lang w:val="hu-HU"/>
        </w:rPr>
        <w:t>financial and</w:t>
      </w:r>
      <w:r w:rsidR="00D61BB7">
        <w:rPr>
          <w:sz w:val="28"/>
          <w:szCs w:val="28"/>
          <w:lang w:val="hu-HU"/>
        </w:rPr>
        <w:t>, especially,</w:t>
      </w:r>
      <w:r w:rsidR="003B1EC1">
        <w:rPr>
          <w:sz w:val="28"/>
          <w:szCs w:val="28"/>
          <w:lang w:val="hu-HU"/>
        </w:rPr>
        <w:t xml:space="preserve"> </w:t>
      </w:r>
      <w:r w:rsidR="003B1EC1" w:rsidRPr="00D61BB7">
        <w:rPr>
          <w:b/>
          <w:bCs/>
          <w:sz w:val="28"/>
          <w:szCs w:val="28"/>
          <w:lang w:val="hu-HU"/>
        </w:rPr>
        <w:t>fiscal equilibrium</w:t>
      </w:r>
      <w:r w:rsidR="004F307A">
        <w:rPr>
          <w:sz w:val="28"/>
          <w:szCs w:val="28"/>
          <w:lang w:val="hu-HU"/>
        </w:rPr>
        <w:t xml:space="preserve">. </w:t>
      </w:r>
      <w:r w:rsidR="003B1EC1">
        <w:rPr>
          <w:sz w:val="28"/>
          <w:szCs w:val="28"/>
          <w:lang w:val="hu-HU"/>
        </w:rPr>
        <w:t xml:space="preserve"> </w:t>
      </w:r>
      <w:r w:rsidR="00CB5BC3">
        <w:rPr>
          <w:sz w:val="28"/>
          <w:szCs w:val="28"/>
          <w:lang w:val="hu-HU"/>
        </w:rPr>
        <w:t>It is a</w:t>
      </w:r>
      <w:r w:rsidR="00C34EF2">
        <w:rPr>
          <w:sz w:val="28"/>
          <w:szCs w:val="28"/>
          <w:lang w:val="hu-HU"/>
        </w:rPr>
        <w:t>lways a</w:t>
      </w:r>
      <w:r w:rsidR="00D61BB7">
        <w:rPr>
          <w:sz w:val="28"/>
          <w:szCs w:val="28"/>
          <w:lang w:val="hu-HU"/>
        </w:rPr>
        <w:t>n absolutely</w:t>
      </w:r>
      <w:r w:rsidR="00CB5BC3">
        <w:rPr>
          <w:sz w:val="28"/>
          <w:szCs w:val="28"/>
          <w:lang w:val="hu-HU"/>
        </w:rPr>
        <w:t xml:space="preserve"> necessary although far from sufficient condition for </w:t>
      </w:r>
      <w:r w:rsidR="00DD140C">
        <w:rPr>
          <w:sz w:val="28"/>
          <w:szCs w:val="28"/>
          <w:lang w:val="hu-HU"/>
        </w:rPr>
        <w:t xml:space="preserve">long-term growth and </w:t>
      </w:r>
      <w:r w:rsidR="00C34EF2">
        <w:rPr>
          <w:sz w:val="28"/>
          <w:szCs w:val="28"/>
          <w:lang w:val="hu-HU"/>
        </w:rPr>
        <w:t xml:space="preserve">societal </w:t>
      </w:r>
      <w:r w:rsidR="00DD140C">
        <w:rPr>
          <w:sz w:val="28"/>
          <w:szCs w:val="28"/>
          <w:lang w:val="hu-HU"/>
        </w:rPr>
        <w:t xml:space="preserve">welfare. </w:t>
      </w:r>
    </w:p>
    <w:p w14:paraId="0624CF71" w14:textId="59C9376B" w:rsidR="007A792C" w:rsidRDefault="007A792C" w:rsidP="00AE0270">
      <w:p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   One of the most important </w:t>
      </w:r>
      <w:r w:rsidR="00C34EF2">
        <w:rPr>
          <w:sz w:val="28"/>
          <w:szCs w:val="28"/>
          <w:lang w:val="hu-HU"/>
        </w:rPr>
        <w:t>factors</w:t>
      </w:r>
      <w:r>
        <w:rPr>
          <w:sz w:val="28"/>
          <w:szCs w:val="28"/>
          <w:lang w:val="hu-HU"/>
        </w:rPr>
        <w:t xml:space="preserve"> of strong and sustainable </w:t>
      </w:r>
      <w:r w:rsidR="00165305">
        <w:rPr>
          <w:sz w:val="28"/>
          <w:szCs w:val="28"/>
          <w:lang w:val="hu-HU"/>
        </w:rPr>
        <w:t xml:space="preserve">economic </w:t>
      </w:r>
      <w:r>
        <w:rPr>
          <w:sz w:val="28"/>
          <w:szCs w:val="28"/>
          <w:lang w:val="hu-HU"/>
        </w:rPr>
        <w:t xml:space="preserve">growth is keeping </w:t>
      </w:r>
      <w:r w:rsidRPr="000E60FB">
        <w:rPr>
          <w:b/>
          <w:bCs/>
          <w:sz w:val="28"/>
          <w:szCs w:val="28"/>
          <w:lang w:val="hu-HU"/>
        </w:rPr>
        <w:t>external</w:t>
      </w:r>
      <w:r>
        <w:rPr>
          <w:sz w:val="28"/>
          <w:szCs w:val="28"/>
          <w:lang w:val="hu-HU"/>
        </w:rPr>
        <w:t xml:space="preserve"> (national) and </w:t>
      </w:r>
      <w:r w:rsidRPr="000E60FB">
        <w:rPr>
          <w:b/>
          <w:bCs/>
          <w:sz w:val="28"/>
          <w:szCs w:val="28"/>
          <w:lang w:val="hu-HU"/>
        </w:rPr>
        <w:t>internal</w:t>
      </w:r>
      <w:r>
        <w:rPr>
          <w:sz w:val="28"/>
          <w:szCs w:val="28"/>
          <w:lang w:val="hu-HU"/>
        </w:rPr>
        <w:t xml:space="preserve"> (</w:t>
      </w:r>
      <w:r w:rsidR="003317FE">
        <w:rPr>
          <w:sz w:val="28"/>
          <w:szCs w:val="28"/>
          <w:lang w:val="hu-HU"/>
        </w:rPr>
        <w:t xml:space="preserve">public) </w:t>
      </w:r>
      <w:r w:rsidR="003317FE" w:rsidRPr="000E60FB">
        <w:rPr>
          <w:b/>
          <w:bCs/>
          <w:sz w:val="28"/>
          <w:szCs w:val="28"/>
          <w:lang w:val="hu-HU"/>
        </w:rPr>
        <w:t>debt</w:t>
      </w:r>
      <w:r w:rsidR="003317FE">
        <w:rPr>
          <w:sz w:val="28"/>
          <w:szCs w:val="28"/>
          <w:lang w:val="hu-HU"/>
        </w:rPr>
        <w:t xml:space="preserve"> at a manageable level. But what does it mean? Of course, it depends on a wide variety of factors and may be very different from one country to the next. The best way to understand external financial sustainablity is to analyze the </w:t>
      </w:r>
      <w:r w:rsidR="00165305" w:rsidRPr="00C34EF2">
        <w:rPr>
          <w:b/>
          <w:bCs/>
          <w:sz w:val="28"/>
          <w:szCs w:val="28"/>
          <w:lang w:val="hu-HU"/>
        </w:rPr>
        <w:t>flow of income</w:t>
      </w:r>
      <w:r w:rsidR="00165305">
        <w:rPr>
          <w:sz w:val="28"/>
          <w:szCs w:val="28"/>
          <w:lang w:val="hu-HU"/>
        </w:rPr>
        <w:t xml:space="preserve"> among sectors in an open economy</w:t>
      </w:r>
      <w:r w:rsidR="003E106B">
        <w:rPr>
          <w:sz w:val="28"/>
          <w:szCs w:val="28"/>
          <w:lang w:val="hu-HU"/>
        </w:rPr>
        <w:t>;</w:t>
      </w:r>
      <w:r w:rsidR="00165305">
        <w:rPr>
          <w:sz w:val="28"/>
          <w:szCs w:val="28"/>
          <w:lang w:val="hu-HU"/>
        </w:rPr>
        <w:t xml:space="preserve"> the </w:t>
      </w:r>
      <w:r w:rsidR="003317FE">
        <w:rPr>
          <w:sz w:val="28"/>
          <w:szCs w:val="28"/>
          <w:lang w:val="hu-HU"/>
        </w:rPr>
        <w:t xml:space="preserve">evolution of </w:t>
      </w:r>
      <w:r w:rsidR="003317FE" w:rsidRPr="003E106B">
        <w:rPr>
          <w:b/>
          <w:bCs/>
          <w:sz w:val="28"/>
          <w:szCs w:val="28"/>
          <w:lang w:val="hu-HU"/>
        </w:rPr>
        <w:t>saving-investment</w:t>
      </w:r>
      <w:r w:rsidR="003317FE">
        <w:rPr>
          <w:sz w:val="28"/>
          <w:szCs w:val="28"/>
          <w:lang w:val="hu-HU"/>
        </w:rPr>
        <w:t xml:space="preserve"> balances </w:t>
      </w:r>
      <w:r w:rsidR="00165305">
        <w:rPr>
          <w:sz w:val="28"/>
          <w:szCs w:val="28"/>
          <w:lang w:val="hu-HU"/>
        </w:rPr>
        <w:t xml:space="preserve">of the various internal sectors and that of the whole national economy </w:t>
      </w:r>
      <w:r w:rsidR="00BC751D">
        <w:rPr>
          <w:sz w:val="28"/>
          <w:szCs w:val="28"/>
          <w:lang w:val="hu-HU"/>
        </w:rPr>
        <w:t>with</w:t>
      </w:r>
      <w:r w:rsidR="00165305">
        <w:rPr>
          <w:sz w:val="28"/>
          <w:szCs w:val="28"/>
          <w:lang w:val="hu-HU"/>
        </w:rPr>
        <w:t xml:space="preserve"> the outside world. The </w:t>
      </w:r>
      <w:r w:rsidR="00C84D8E">
        <w:rPr>
          <w:sz w:val="28"/>
          <w:szCs w:val="28"/>
          <w:lang w:val="hu-HU"/>
        </w:rPr>
        <w:t xml:space="preserve">most important analytical tool for that is the </w:t>
      </w:r>
      <w:r w:rsidR="00C84D8E" w:rsidRPr="00BC751D">
        <w:rPr>
          <w:b/>
          <w:bCs/>
          <w:sz w:val="28"/>
          <w:szCs w:val="28"/>
          <w:lang w:val="hu-HU"/>
        </w:rPr>
        <w:t>balance of payments</w:t>
      </w:r>
      <w:r w:rsidR="00C84D8E">
        <w:rPr>
          <w:sz w:val="28"/>
          <w:szCs w:val="28"/>
          <w:lang w:val="hu-HU"/>
        </w:rPr>
        <w:t xml:space="preserve"> (BoP). </w:t>
      </w:r>
      <w:r w:rsidR="003317FE">
        <w:rPr>
          <w:sz w:val="28"/>
          <w:szCs w:val="28"/>
          <w:lang w:val="hu-HU"/>
        </w:rPr>
        <w:t xml:space="preserve"> </w:t>
      </w:r>
      <w:r w:rsidR="003E106B">
        <w:rPr>
          <w:sz w:val="28"/>
          <w:szCs w:val="28"/>
          <w:lang w:val="hu-HU"/>
        </w:rPr>
        <w:t xml:space="preserve">Students are expected to understand the structure of the BoP and use it for macroeconomic policy analysis in </w:t>
      </w:r>
      <w:r w:rsidR="005A622C">
        <w:rPr>
          <w:sz w:val="28"/>
          <w:szCs w:val="28"/>
          <w:lang w:val="hu-HU"/>
        </w:rPr>
        <w:t>their own countries</w:t>
      </w:r>
      <w:r w:rsidR="00BC751D">
        <w:rPr>
          <w:sz w:val="28"/>
          <w:szCs w:val="28"/>
          <w:lang w:val="hu-HU"/>
        </w:rPr>
        <w:t xml:space="preserve"> and elsewhere.</w:t>
      </w:r>
    </w:p>
    <w:p w14:paraId="23CECA9A" w14:textId="099BCC5A" w:rsidR="005A622C" w:rsidRDefault="005A622C" w:rsidP="00AE0270">
      <w:p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   Economic policy has three components: </w:t>
      </w:r>
      <w:r w:rsidRPr="00F0183D">
        <w:rPr>
          <w:b/>
          <w:bCs/>
          <w:sz w:val="28"/>
          <w:szCs w:val="28"/>
          <w:lang w:val="hu-HU"/>
        </w:rPr>
        <w:t>monetary, fiscal and income</w:t>
      </w:r>
      <w:r>
        <w:rPr>
          <w:sz w:val="28"/>
          <w:szCs w:val="28"/>
          <w:lang w:val="hu-HU"/>
        </w:rPr>
        <w:t xml:space="preserve"> policy. </w:t>
      </w:r>
      <w:r w:rsidR="00BF2C2E">
        <w:rPr>
          <w:sz w:val="28"/>
          <w:szCs w:val="28"/>
          <w:lang w:val="hu-HU"/>
        </w:rPr>
        <w:t>While t</w:t>
      </w:r>
      <w:r>
        <w:rPr>
          <w:sz w:val="28"/>
          <w:szCs w:val="28"/>
          <w:lang w:val="hu-HU"/>
        </w:rPr>
        <w:t xml:space="preserve">he course offers </w:t>
      </w:r>
      <w:r w:rsidR="00BF2C2E">
        <w:rPr>
          <w:sz w:val="28"/>
          <w:szCs w:val="28"/>
          <w:lang w:val="hu-HU"/>
        </w:rPr>
        <w:t xml:space="preserve">only </w:t>
      </w:r>
      <w:r>
        <w:rPr>
          <w:sz w:val="28"/>
          <w:szCs w:val="28"/>
          <w:lang w:val="hu-HU"/>
        </w:rPr>
        <w:t>an overview of monetary and income policy</w:t>
      </w:r>
      <w:r w:rsidR="00BF2C2E">
        <w:rPr>
          <w:sz w:val="28"/>
          <w:szCs w:val="28"/>
          <w:lang w:val="hu-HU"/>
        </w:rPr>
        <w:t>,</w:t>
      </w:r>
      <w:r>
        <w:rPr>
          <w:sz w:val="28"/>
          <w:szCs w:val="28"/>
          <w:lang w:val="hu-HU"/>
        </w:rPr>
        <w:t xml:space="preserve"> </w:t>
      </w:r>
      <w:r w:rsidR="00BF2C2E">
        <w:rPr>
          <w:sz w:val="28"/>
          <w:szCs w:val="28"/>
          <w:lang w:val="hu-HU"/>
        </w:rPr>
        <w:t>it gives a</w:t>
      </w:r>
      <w:r>
        <w:rPr>
          <w:sz w:val="28"/>
          <w:szCs w:val="28"/>
          <w:lang w:val="hu-HU"/>
        </w:rPr>
        <w:t xml:space="preserve"> detailed analysis of </w:t>
      </w:r>
      <w:r w:rsidR="00BF2C2E">
        <w:rPr>
          <w:sz w:val="28"/>
          <w:szCs w:val="28"/>
          <w:lang w:val="hu-HU"/>
        </w:rPr>
        <w:t xml:space="preserve">all relevant </w:t>
      </w:r>
      <w:r>
        <w:rPr>
          <w:sz w:val="28"/>
          <w:szCs w:val="28"/>
          <w:lang w:val="hu-HU"/>
        </w:rPr>
        <w:t xml:space="preserve">fiscal issues. </w:t>
      </w:r>
      <w:r w:rsidR="00F0183D">
        <w:rPr>
          <w:sz w:val="28"/>
          <w:szCs w:val="28"/>
          <w:lang w:val="hu-HU"/>
        </w:rPr>
        <w:t xml:space="preserve">Distinction is made between </w:t>
      </w:r>
      <w:r w:rsidR="00F0183D" w:rsidRPr="00BC751D">
        <w:rPr>
          <w:b/>
          <w:bCs/>
          <w:sz w:val="28"/>
          <w:szCs w:val="28"/>
          <w:lang w:val="hu-HU"/>
        </w:rPr>
        <w:t>current and capital</w:t>
      </w:r>
      <w:r w:rsidR="00F0183D">
        <w:rPr>
          <w:sz w:val="28"/>
          <w:szCs w:val="28"/>
          <w:lang w:val="hu-HU"/>
        </w:rPr>
        <w:t xml:space="preserve"> budgets and the importance of a </w:t>
      </w:r>
      <w:r w:rsidR="00F0183D" w:rsidRPr="00327534">
        <w:rPr>
          <w:b/>
          <w:bCs/>
          <w:sz w:val="28"/>
          <w:szCs w:val="28"/>
          <w:lang w:val="hu-HU"/>
        </w:rPr>
        <w:t>balance sheet</w:t>
      </w:r>
      <w:r w:rsidR="00F0183D">
        <w:rPr>
          <w:sz w:val="28"/>
          <w:szCs w:val="28"/>
          <w:lang w:val="hu-HU"/>
        </w:rPr>
        <w:t xml:space="preserve"> of </w:t>
      </w:r>
      <w:r w:rsidR="00327534">
        <w:rPr>
          <w:sz w:val="28"/>
          <w:szCs w:val="28"/>
          <w:lang w:val="hu-HU"/>
        </w:rPr>
        <w:t xml:space="preserve">the central and </w:t>
      </w:r>
      <w:r w:rsidR="00F0183D">
        <w:rPr>
          <w:sz w:val="28"/>
          <w:szCs w:val="28"/>
          <w:lang w:val="hu-HU"/>
        </w:rPr>
        <w:t xml:space="preserve">general government is </w:t>
      </w:r>
      <w:r w:rsidR="00BF2C2E">
        <w:rPr>
          <w:sz w:val="28"/>
          <w:szCs w:val="28"/>
          <w:lang w:val="hu-HU"/>
        </w:rPr>
        <w:t>emphasized</w:t>
      </w:r>
      <w:r w:rsidR="00F0183D">
        <w:rPr>
          <w:sz w:val="28"/>
          <w:szCs w:val="28"/>
          <w:lang w:val="hu-HU"/>
        </w:rPr>
        <w:t xml:space="preserve">. </w:t>
      </w:r>
      <w:r w:rsidR="00F0183D" w:rsidRPr="00BC751D">
        <w:rPr>
          <w:b/>
          <w:bCs/>
          <w:sz w:val="28"/>
          <w:szCs w:val="28"/>
          <w:lang w:val="hu-HU"/>
        </w:rPr>
        <w:t>Fiscal federalism</w:t>
      </w:r>
      <w:r w:rsidR="00F0183D">
        <w:rPr>
          <w:sz w:val="28"/>
          <w:szCs w:val="28"/>
          <w:lang w:val="hu-HU"/>
        </w:rPr>
        <w:t xml:space="preserve">, i.e. the </w:t>
      </w:r>
      <w:r w:rsidR="009D7708">
        <w:rPr>
          <w:sz w:val="28"/>
          <w:szCs w:val="28"/>
          <w:lang w:val="hu-HU"/>
        </w:rPr>
        <w:t xml:space="preserve">role subsovereign governments </w:t>
      </w:r>
      <w:r w:rsidR="003F4FC8">
        <w:rPr>
          <w:sz w:val="28"/>
          <w:szCs w:val="28"/>
          <w:lang w:val="hu-HU"/>
        </w:rPr>
        <w:t xml:space="preserve">is to </w:t>
      </w:r>
      <w:r w:rsidR="009D7708">
        <w:rPr>
          <w:sz w:val="28"/>
          <w:szCs w:val="28"/>
          <w:lang w:val="hu-HU"/>
        </w:rPr>
        <w:t xml:space="preserve">be </w:t>
      </w:r>
      <w:r w:rsidR="003F4FC8">
        <w:rPr>
          <w:sz w:val="28"/>
          <w:szCs w:val="28"/>
          <w:lang w:val="hu-HU"/>
        </w:rPr>
        <w:t>explain</w:t>
      </w:r>
      <w:r w:rsidR="009D7708">
        <w:rPr>
          <w:sz w:val="28"/>
          <w:szCs w:val="28"/>
          <w:lang w:val="hu-HU"/>
        </w:rPr>
        <w:t>ed. Political, administrative and financial division of labor among various levels of government will be analyzed.</w:t>
      </w:r>
    </w:p>
    <w:p w14:paraId="0D88E8AF" w14:textId="6215B144" w:rsidR="00BF2C2E" w:rsidRDefault="00BC751D" w:rsidP="00AE0270">
      <w:p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lastRenderedPageBreak/>
        <w:t xml:space="preserve">    Fiscal affairs analysis will touch both sides of the budget. On the income side, </w:t>
      </w:r>
      <w:r w:rsidR="00384A98">
        <w:rPr>
          <w:sz w:val="28"/>
          <w:szCs w:val="28"/>
          <w:lang w:val="hu-HU"/>
        </w:rPr>
        <w:t xml:space="preserve">detailed analysis of the </w:t>
      </w:r>
      <w:r w:rsidR="00384A98" w:rsidRPr="00A12632">
        <w:rPr>
          <w:b/>
          <w:bCs/>
          <w:sz w:val="28"/>
          <w:szCs w:val="28"/>
          <w:lang w:val="hu-HU"/>
        </w:rPr>
        <w:t>tax system</w:t>
      </w:r>
      <w:r w:rsidR="00384A98">
        <w:rPr>
          <w:sz w:val="28"/>
          <w:szCs w:val="28"/>
          <w:lang w:val="hu-HU"/>
        </w:rPr>
        <w:t xml:space="preserve"> is to be had, asking the question if there is anything like an ideal or at least optimal tax system. Transparency, simplicity, stability and societal acceptability</w:t>
      </w:r>
      <w:r w:rsidR="00E81B6D">
        <w:rPr>
          <w:sz w:val="28"/>
          <w:szCs w:val="28"/>
          <w:lang w:val="hu-HU"/>
        </w:rPr>
        <w:t xml:space="preserve">, based on concepts of </w:t>
      </w:r>
      <w:r w:rsidR="00167396">
        <w:rPr>
          <w:sz w:val="28"/>
          <w:szCs w:val="28"/>
          <w:lang w:val="hu-HU"/>
        </w:rPr>
        <w:t xml:space="preserve">fair </w:t>
      </w:r>
      <w:r w:rsidR="00C119DB">
        <w:rPr>
          <w:sz w:val="28"/>
          <w:szCs w:val="28"/>
          <w:lang w:val="hu-HU"/>
        </w:rPr>
        <w:t xml:space="preserve">burden-sharing and </w:t>
      </w:r>
      <w:r w:rsidR="00E81B6D">
        <w:rPr>
          <w:sz w:val="28"/>
          <w:szCs w:val="28"/>
          <w:lang w:val="hu-HU"/>
        </w:rPr>
        <w:t xml:space="preserve">social justice, will be highlighted. On the expenditure side, detailed analysis of </w:t>
      </w:r>
      <w:r w:rsidR="00E81B6D" w:rsidRPr="00A12632">
        <w:rPr>
          <w:b/>
          <w:bCs/>
          <w:sz w:val="28"/>
          <w:szCs w:val="28"/>
          <w:lang w:val="hu-HU"/>
        </w:rPr>
        <w:t>public administration</w:t>
      </w:r>
      <w:r w:rsidR="00E81B6D">
        <w:rPr>
          <w:sz w:val="28"/>
          <w:szCs w:val="28"/>
          <w:lang w:val="hu-HU"/>
        </w:rPr>
        <w:t xml:space="preserve">, </w:t>
      </w:r>
      <w:r w:rsidR="00E81B6D" w:rsidRPr="00A12632">
        <w:rPr>
          <w:b/>
          <w:bCs/>
          <w:sz w:val="28"/>
          <w:szCs w:val="28"/>
          <w:lang w:val="hu-HU"/>
        </w:rPr>
        <w:t>education, pension and health care</w:t>
      </w:r>
      <w:r w:rsidR="00E81B6D">
        <w:rPr>
          <w:sz w:val="28"/>
          <w:szCs w:val="28"/>
          <w:lang w:val="hu-HU"/>
        </w:rPr>
        <w:t xml:space="preserve"> provision is </w:t>
      </w:r>
      <w:r w:rsidR="00853499">
        <w:rPr>
          <w:sz w:val="28"/>
          <w:szCs w:val="28"/>
          <w:lang w:val="hu-HU"/>
        </w:rPr>
        <w:t>offered. In case of the latter</w:t>
      </w:r>
      <w:r w:rsidR="00F13054">
        <w:rPr>
          <w:sz w:val="28"/>
          <w:szCs w:val="28"/>
          <w:lang w:val="hu-HU"/>
        </w:rPr>
        <w:t>,</w:t>
      </w:r>
      <w:r w:rsidR="00853499">
        <w:rPr>
          <w:sz w:val="28"/>
          <w:szCs w:val="28"/>
          <w:lang w:val="hu-HU"/>
        </w:rPr>
        <w:t xml:space="preserve"> distinction </w:t>
      </w:r>
      <w:r w:rsidR="00B80089">
        <w:rPr>
          <w:sz w:val="28"/>
          <w:szCs w:val="28"/>
          <w:lang w:val="hu-HU"/>
        </w:rPr>
        <w:t>will be</w:t>
      </w:r>
      <w:r w:rsidR="00F13054">
        <w:rPr>
          <w:sz w:val="28"/>
          <w:szCs w:val="28"/>
          <w:lang w:val="hu-HU"/>
        </w:rPr>
        <w:t xml:space="preserve"> </w:t>
      </w:r>
      <w:r w:rsidR="00B80089">
        <w:rPr>
          <w:sz w:val="28"/>
          <w:szCs w:val="28"/>
          <w:lang w:val="hu-HU"/>
        </w:rPr>
        <w:t xml:space="preserve">made </w:t>
      </w:r>
      <w:r w:rsidR="00853499">
        <w:rPr>
          <w:sz w:val="28"/>
          <w:szCs w:val="28"/>
          <w:lang w:val="hu-HU"/>
        </w:rPr>
        <w:t xml:space="preserve">between </w:t>
      </w:r>
      <w:r w:rsidR="00853499" w:rsidRPr="00F13054">
        <w:rPr>
          <w:b/>
          <w:bCs/>
          <w:sz w:val="28"/>
          <w:szCs w:val="28"/>
          <w:lang w:val="hu-HU"/>
        </w:rPr>
        <w:t>parametric</w:t>
      </w:r>
      <w:r w:rsidR="00853499">
        <w:rPr>
          <w:sz w:val="28"/>
          <w:szCs w:val="28"/>
          <w:lang w:val="hu-HU"/>
        </w:rPr>
        <w:t xml:space="preserve"> and </w:t>
      </w:r>
      <w:r w:rsidR="00853499" w:rsidRPr="00F13054">
        <w:rPr>
          <w:b/>
          <w:bCs/>
          <w:sz w:val="28"/>
          <w:szCs w:val="28"/>
          <w:lang w:val="hu-HU"/>
        </w:rPr>
        <w:t xml:space="preserve">paradigmatic </w:t>
      </w:r>
      <w:r w:rsidR="00853499">
        <w:rPr>
          <w:sz w:val="28"/>
          <w:szCs w:val="28"/>
          <w:lang w:val="hu-HU"/>
        </w:rPr>
        <w:t>reforms</w:t>
      </w:r>
      <w:r w:rsidR="00990819">
        <w:rPr>
          <w:sz w:val="28"/>
          <w:szCs w:val="28"/>
          <w:lang w:val="hu-HU"/>
        </w:rPr>
        <w:t xml:space="preserve">. In all these areas </w:t>
      </w:r>
      <w:r w:rsidR="00A12632">
        <w:rPr>
          <w:sz w:val="28"/>
          <w:szCs w:val="28"/>
          <w:lang w:val="hu-HU"/>
        </w:rPr>
        <w:t>directions and contents of both types of structural reforms</w:t>
      </w:r>
      <w:r w:rsidR="00990819">
        <w:rPr>
          <w:sz w:val="28"/>
          <w:szCs w:val="28"/>
          <w:lang w:val="hu-HU"/>
        </w:rPr>
        <w:t xml:space="preserve"> will be analyzed with potential alternatives in public policy</w:t>
      </w:r>
      <w:r w:rsidR="00A12632">
        <w:rPr>
          <w:sz w:val="28"/>
          <w:szCs w:val="28"/>
          <w:lang w:val="hu-HU"/>
        </w:rPr>
        <w:t xml:space="preserve">. </w:t>
      </w:r>
    </w:p>
    <w:p w14:paraId="52D9FC61" w14:textId="0FB4058F" w:rsidR="00FA223B" w:rsidRDefault="00FA223B" w:rsidP="00AE0270">
      <w:pPr>
        <w:jc w:val="both"/>
        <w:rPr>
          <w:sz w:val="28"/>
          <w:szCs w:val="28"/>
          <w:lang w:val="hu-HU"/>
        </w:rPr>
      </w:pPr>
    </w:p>
    <w:p w14:paraId="0845FD25" w14:textId="71F367FB" w:rsidR="00FA223B" w:rsidRPr="00FA223B" w:rsidRDefault="00FA223B" w:rsidP="00FA223B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hu-HU"/>
        </w:rPr>
      </w:pPr>
      <w:r w:rsidRPr="00FA223B">
        <w:rPr>
          <w:b/>
          <w:bCs/>
          <w:sz w:val="28"/>
          <w:szCs w:val="28"/>
          <w:lang w:val="hu-HU"/>
        </w:rPr>
        <w:t>Learning outcomes</w:t>
      </w:r>
    </w:p>
    <w:p w14:paraId="0D8BDD38" w14:textId="49B269D0" w:rsidR="00C119DB" w:rsidRDefault="00C119DB" w:rsidP="00AE0270">
      <w:pPr>
        <w:jc w:val="both"/>
        <w:rPr>
          <w:sz w:val="28"/>
          <w:szCs w:val="28"/>
          <w:lang w:val="hu-HU"/>
        </w:rPr>
      </w:pPr>
    </w:p>
    <w:p w14:paraId="5C921A71" w14:textId="5BB67851" w:rsidR="00C119DB" w:rsidRDefault="00FA223B" w:rsidP="00AE0270">
      <w:p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   Students are expected to understand the content, possibi</w:t>
      </w:r>
      <w:r w:rsidR="00F9316E">
        <w:rPr>
          <w:sz w:val="28"/>
          <w:szCs w:val="28"/>
          <w:lang w:val="hu-HU"/>
        </w:rPr>
        <w:t>lities and constraints of (macro)economic policy in an open economy, the unavoidable trade-offs between ultimate economic policy objectives, the potential effectiveness of the major economic policy tools and instruments</w:t>
      </w:r>
      <w:r w:rsidR="000B7C46">
        <w:rPr>
          <w:sz w:val="28"/>
          <w:szCs w:val="28"/>
          <w:lang w:val="hu-HU"/>
        </w:rPr>
        <w:t xml:space="preserve"> and be able to design a consistent a coherent economic policy program for their own countries</w:t>
      </w:r>
    </w:p>
    <w:p w14:paraId="02329485" w14:textId="697864AB" w:rsidR="000B7C46" w:rsidRDefault="000B7C46" w:rsidP="00AE0270">
      <w:pPr>
        <w:jc w:val="both"/>
        <w:rPr>
          <w:sz w:val="28"/>
          <w:szCs w:val="28"/>
          <w:lang w:val="hu-HU"/>
        </w:rPr>
      </w:pPr>
    </w:p>
    <w:p w14:paraId="4ABAD05C" w14:textId="6B92EB69" w:rsidR="000B7C46" w:rsidRDefault="000B7C46" w:rsidP="000B7C46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hu-HU"/>
        </w:rPr>
      </w:pPr>
      <w:r w:rsidRPr="000B7C46">
        <w:rPr>
          <w:b/>
          <w:bCs/>
          <w:sz w:val="28"/>
          <w:szCs w:val="28"/>
          <w:lang w:val="hu-HU"/>
        </w:rPr>
        <w:t>Pre-requisites</w:t>
      </w:r>
    </w:p>
    <w:p w14:paraId="7E5DFD4C" w14:textId="57F81D46" w:rsidR="000B7C46" w:rsidRDefault="000B7C46" w:rsidP="000B7C46">
      <w:pPr>
        <w:jc w:val="both"/>
        <w:rPr>
          <w:b/>
          <w:bCs/>
          <w:sz w:val="28"/>
          <w:szCs w:val="28"/>
          <w:lang w:val="hu-HU"/>
        </w:rPr>
      </w:pPr>
    </w:p>
    <w:p w14:paraId="6487EF54" w14:textId="780DDDD1" w:rsidR="000B7C46" w:rsidRDefault="000B7C46" w:rsidP="000B7C46">
      <w:pPr>
        <w:jc w:val="both"/>
        <w:rPr>
          <w:sz w:val="28"/>
          <w:szCs w:val="28"/>
          <w:lang w:val="hu-HU"/>
        </w:rPr>
      </w:pPr>
      <w:r>
        <w:rPr>
          <w:b/>
          <w:bCs/>
          <w:sz w:val="28"/>
          <w:szCs w:val="28"/>
          <w:lang w:val="hu-HU"/>
        </w:rPr>
        <w:t xml:space="preserve">    </w:t>
      </w:r>
      <w:r w:rsidR="006868D4">
        <w:rPr>
          <w:sz w:val="28"/>
          <w:szCs w:val="28"/>
          <w:lang w:val="hu-HU"/>
        </w:rPr>
        <w:t>Adequate u</w:t>
      </w:r>
      <w:r>
        <w:rPr>
          <w:sz w:val="28"/>
          <w:szCs w:val="28"/>
          <w:lang w:val="hu-HU"/>
        </w:rPr>
        <w:t xml:space="preserve">nderstanding of basic concepts and analytical instruments of macroeconomics is </w:t>
      </w:r>
      <w:r w:rsidR="006868D4">
        <w:rPr>
          <w:sz w:val="28"/>
          <w:szCs w:val="28"/>
          <w:lang w:val="hu-HU"/>
        </w:rPr>
        <w:t>expected. Students are advised to complete „Economic Analysis for Public Policy” course in the fall trimester.</w:t>
      </w:r>
    </w:p>
    <w:p w14:paraId="47039D3A" w14:textId="70B38F1C" w:rsidR="006868D4" w:rsidRDefault="006868D4" w:rsidP="000B7C46">
      <w:pPr>
        <w:jc w:val="both"/>
        <w:rPr>
          <w:sz w:val="28"/>
          <w:szCs w:val="28"/>
          <w:lang w:val="hu-HU"/>
        </w:rPr>
      </w:pPr>
    </w:p>
    <w:p w14:paraId="33862B98" w14:textId="450D51C4" w:rsidR="006868D4" w:rsidRDefault="006868D4" w:rsidP="006868D4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hu-HU"/>
        </w:rPr>
      </w:pPr>
      <w:r w:rsidRPr="006868D4">
        <w:rPr>
          <w:b/>
          <w:bCs/>
          <w:sz w:val="28"/>
          <w:szCs w:val="28"/>
          <w:lang w:val="hu-HU"/>
        </w:rPr>
        <w:t>Assessment</w:t>
      </w:r>
    </w:p>
    <w:p w14:paraId="2B06AFB6" w14:textId="77777777" w:rsidR="00167396" w:rsidRDefault="00167396" w:rsidP="00167396">
      <w:pPr>
        <w:pStyle w:val="ListParagraph"/>
        <w:jc w:val="both"/>
        <w:rPr>
          <w:b/>
          <w:bCs/>
          <w:sz w:val="28"/>
          <w:szCs w:val="28"/>
          <w:lang w:val="hu-HU"/>
        </w:rPr>
      </w:pPr>
    </w:p>
    <w:p w14:paraId="71CEBF71" w14:textId="68730972" w:rsidR="00167396" w:rsidRDefault="00167396" w:rsidP="00167396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hu-HU"/>
        </w:rPr>
      </w:pPr>
      <w:r w:rsidRPr="00167396">
        <w:rPr>
          <w:sz w:val="28"/>
          <w:szCs w:val="28"/>
          <w:lang w:val="hu-HU"/>
        </w:rPr>
        <w:t>Regular and active participation in</w:t>
      </w:r>
      <w:r>
        <w:rPr>
          <w:sz w:val="28"/>
          <w:szCs w:val="28"/>
          <w:lang w:val="hu-HU"/>
        </w:rPr>
        <w:t xml:space="preserve"> class discussion  - 1</w:t>
      </w:r>
      <w:r w:rsidR="007A3C2B">
        <w:rPr>
          <w:sz w:val="28"/>
          <w:szCs w:val="28"/>
          <w:lang w:val="hu-HU"/>
        </w:rPr>
        <w:t>0%</w:t>
      </w:r>
    </w:p>
    <w:p w14:paraId="203E56A6" w14:textId="423A63CF" w:rsidR="007A3C2B" w:rsidRDefault="007A3C2B" w:rsidP="00167396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Midterm assignment – short public policy paper – 20%</w:t>
      </w:r>
    </w:p>
    <w:p w14:paraId="5513C5C7" w14:textId="5C71FF92" w:rsidR="007A3C2B" w:rsidRDefault="007A3C2B" w:rsidP="00167396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Final exam containing both short and long questions – 70%</w:t>
      </w:r>
    </w:p>
    <w:p w14:paraId="1C666D04" w14:textId="4E5DA26B" w:rsidR="007A3C2B" w:rsidRDefault="007A3C2B" w:rsidP="007A3C2B">
      <w:pPr>
        <w:jc w:val="both"/>
        <w:rPr>
          <w:sz w:val="28"/>
          <w:szCs w:val="28"/>
          <w:lang w:val="hu-HU"/>
        </w:rPr>
      </w:pPr>
    </w:p>
    <w:p w14:paraId="792CC254" w14:textId="72AE1480" w:rsidR="007A3C2B" w:rsidRDefault="007A3C2B" w:rsidP="007A3C2B">
      <w:pPr>
        <w:jc w:val="both"/>
        <w:rPr>
          <w:sz w:val="28"/>
          <w:szCs w:val="28"/>
          <w:lang w:val="hu-HU"/>
        </w:rPr>
      </w:pPr>
      <w:r w:rsidRPr="003F4FC8">
        <w:rPr>
          <w:b/>
          <w:bCs/>
          <w:sz w:val="28"/>
          <w:szCs w:val="28"/>
          <w:lang w:val="hu-HU"/>
        </w:rPr>
        <w:t>Lajos Bokros</w:t>
      </w:r>
      <w:r w:rsidR="00B80089">
        <w:rPr>
          <w:sz w:val="28"/>
          <w:szCs w:val="28"/>
          <w:lang w:val="hu-HU"/>
        </w:rPr>
        <w:t>, professor of economics and public policy</w:t>
      </w:r>
    </w:p>
    <w:p w14:paraId="033234A2" w14:textId="0E37A498" w:rsidR="007A3C2B" w:rsidRPr="007A3C2B" w:rsidRDefault="00B80089" w:rsidP="007A3C2B">
      <w:p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School of Public Policy, Central European University</w:t>
      </w:r>
      <w:r w:rsidR="003F4FC8">
        <w:rPr>
          <w:sz w:val="28"/>
          <w:szCs w:val="28"/>
          <w:lang w:val="hu-HU"/>
        </w:rPr>
        <w:t>, Vienna, Austria</w:t>
      </w:r>
    </w:p>
    <w:p w14:paraId="1D533FBE" w14:textId="77777777" w:rsidR="009D7708" w:rsidRDefault="009D7708" w:rsidP="00AE0270">
      <w:pPr>
        <w:jc w:val="both"/>
        <w:rPr>
          <w:sz w:val="28"/>
          <w:szCs w:val="28"/>
          <w:lang w:val="hu-HU"/>
        </w:rPr>
      </w:pPr>
    </w:p>
    <w:p w14:paraId="7294B2DF" w14:textId="720A34E8" w:rsidR="00DD140C" w:rsidRPr="00AE0270" w:rsidRDefault="00DD140C" w:rsidP="00AE0270">
      <w:p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   </w:t>
      </w:r>
    </w:p>
    <w:sectPr w:rsidR="00DD140C" w:rsidRPr="00AE0270" w:rsidSect="00F10F9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76B41"/>
    <w:multiLevelType w:val="hybridMultilevel"/>
    <w:tmpl w:val="7A84A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22079"/>
    <w:multiLevelType w:val="hybridMultilevel"/>
    <w:tmpl w:val="3F82EA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70"/>
    <w:rsid w:val="000B7C46"/>
    <w:rsid w:val="000E60FB"/>
    <w:rsid w:val="001369A5"/>
    <w:rsid w:val="00165305"/>
    <w:rsid w:val="00167396"/>
    <w:rsid w:val="002E1B72"/>
    <w:rsid w:val="00327534"/>
    <w:rsid w:val="003317FE"/>
    <w:rsid w:val="00384A98"/>
    <w:rsid w:val="003B1EC1"/>
    <w:rsid w:val="003E106B"/>
    <w:rsid w:val="003F4FC8"/>
    <w:rsid w:val="004F307A"/>
    <w:rsid w:val="005440F8"/>
    <w:rsid w:val="005A622C"/>
    <w:rsid w:val="00615E86"/>
    <w:rsid w:val="006868D4"/>
    <w:rsid w:val="007A3C2B"/>
    <w:rsid w:val="007A792C"/>
    <w:rsid w:val="00853499"/>
    <w:rsid w:val="00990819"/>
    <w:rsid w:val="009D7708"/>
    <w:rsid w:val="00A12632"/>
    <w:rsid w:val="00AD1BFD"/>
    <w:rsid w:val="00AE0270"/>
    <w:rsid w:val="00B661CF"/>
    <w:rsid w:val="00B80089"/>
    <w:rsid w:val="00BC751D"/>
    <w:rsid w:val="00BF2C2E"/>
    <w:rsid w:val="00C119DB"/>
    <w:rsid w:val="00C34EF2"/>
    <w:rsid w:val="00C41407"/>
    <w:rsid w:val="00C84D8E"/>
    <w:rsid w:val="00CB5BC3"/>
    <w:rsid w:val="00CD2302"/>
    <w:rsid w:val="00D61BB7"/>
    <w:rsid w:val="00DA59C2"/>
    <w:rsid w:val="00DD140C"/>
    <w:rsid w:val="00E14769"/>
    <w:rsid w:val="00E81B6D"/>
    <w:rsid w:val="00F0183D"/>
    <w:rsid w:val="00F10F98"/>
    <w:rsid w:val="00F13054"/>
    <w:rsid w:val="00F9316E"/>
    <w:rsid w:val="00FA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822AA"/>
  <w15:chartTrackingRefBased/>
  <w15:docId w15:val="{4778B146-7B4F-4AFF-B6AF-98F91039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86037-6EF6-4B51-B4BE-5912A4B5A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Lajos Bokros</dc:creator>
  <cp:keywords/>
  <dc:description/>
  <cp:lastModifiedBy>Katalin Harskuti</cp:lastModifiedBy>
  <cp:revision>2</cp:revision>
  <dcterms:created xsi:type="dcterms:W3CDTF">2020-11-23T13:41:00Z</dcterms:created>
  <dcterms:modified xsi:type="dcterms:W3CDTF">2020-11-23T13:41:00Z</dcterms:modified>
</cp:coreProperties>
</file>