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43" w:rsidRPr="00353D71" w:rsidRDefault="00C91943">
      <w:pPr>
        <w:rPr>
          <w:rFonts w:ascii="Garamond" w:hAnsi="Garamond"/>
          <w:sz w:val="24"/>
          <w:szCs w:val="24"/>
        </w:rPr>
      </w:pPr>
    </w:p>
    <w:p w:rsidR="00C91943" w:rsidRPr="00353D71" w:rsidRDefault="00C91943" w:rsidP="00C91943">
      <w:pPr>
        <w:pStyle w:val="Default"/>
        <w:jc w:val="center"/>
        <w:rPr>
          <w:b/>
          <w:bCs/>
        </w:rPr>
      </w:pPr>
      <w:r w:rsidRPr="00353D71">
        <w:rPr>
          <w:b/>
          <w:bCs/>
        </w:rPr>
        <w:t>SPP elective: The Political Economy of Non-democracies</w:t>
      </w: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heme="minorEastAsia" w:hAnsi="Garamond" w:cs="Garamond"/>
          <w:b/>
          <w:bCs/>
          <w:color w:val="000000"/>
          <w:sz w:val="24"/>
          <w:szCs w:val="24"/>
          <w:lang w:eastAsia="zh-TW"/>
        </w:rPr>
      </w:pPr>
    </w:p>
    <w:p w:rsidR="00C91943" w:rsidRPr="00353D71" w:rsidRDefault="00C91943" w:rsidP="00C91943">
      <w:pPr>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u w:val="single"/>
        </w:rPr>
        <w:t>Professor:</w:t>
      </w:r>
      <w:r w:rsidRPr="00353D71">
        <w:rPr>
          <w:rFonts w:ascii="Garamond" w:eastAsia="Times New Roman" w:hAnsi="Garamond" w:cs="Times New Roman"/>
          <w:bCs/>
          <w:sz w:val="24"/>
          <w:szCs w:val="24"/>
        </w:rPr>
        <w:t xml:space="preserve"> Cristina Corduneanu-Huci</w:t>
      </w:r>
      <w:r w:rsidRPr="00353D71">
        <w:rPr>
          <w:rFonts w:ascii="Garamond" w:eastAsia="Times New Roman" w:hAnsi="Garamond" w:cs="Times New Roman"/>
          <w:bCs/>
          <w:sz w:val="24"/>
          <w:szCs w:val="24"/>
        </w:rPr>
        <w:tab/>
      </w:r>
      <w:r w:rsidRPr="00353D71">
        <w:rPr>
          <w:rFonts w:ascii="Garamond" w:eastAsia="Times New Roman" w:hAnsi="Garamond" w:cs="Times New Roman"/>
          <w:sz w:val="24"/>
          <w:szCs w:val="24"/>
        </w:rPr>
        <w:t xml:space="preserve">           </w:t>
      </w:r>
      <w:r w:rsidRPr="00353D71">
        <w:rPr>
          <w:rFonts w:ascii="Garamond" w:eastAsia="Times New Roman" w:hAnsi="Garamond" w:cs="Times New Roman"/>
          <w:sz w:val="24"/>
          <w:szCs w:val="24"/>
          <w:u w:val="single"/>
        </w:rPr>
        <w:t xml:space="preserve">Phone: </w:t>
      </w:r>
      <w:r w:rsidRPr="00353D71">
        <w:rPr>
          <w:rFonts w:ascii="Garamond" w:eastAsia="Times New Roman" w:hAnsi="Garamond" w:cs="Times New Roman"/>
          <w:sz w:val="24"/>
          <w:szCs w:val="24"/>
        </w:rPr>
        <w:t>+36 1 327 3000/ext. 2365</w:t>
      </w:r>
    </w:p>
    <w:p w:rsidR="00C91943" w:rsidRPr="00353D71" w:rsidRDefault="00C91943" w:rsidP="00C91943">
      <w:pPr>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u w:val="single"/>
        </w:rPr>
        <w:t>Time:</w:t>
      </w:r>
      <w:r w:rsidRPr="00353D71">
        <w:rPr>
          <w:rFonts w:ascii="Garamond" w:eastAsia="Times New Roman" w:hAnsi="Garamond" w:cs="Times New Roman"/>
          <w:bCs/>
          <w:sz w:val="24"/>
          <w:szCs w:val="24"/>
        </w:rPr>
        <w:t xml:space="preserve">   Every</w:t>
      </w:r>
      <w:r w:rsidR="000F7CD1">
        <w:rPr>
          <w:rStyle w:val="FootnoteReference"/>
          <w:rFonts w:ascii="Garamond" w:eastAsia="Times New Roman" w:hAnsi="Garamond" w:cs="Times New Roman"/>
          <w:bCs/>
          <w:sz w:val="24"/>
          <w:szCs w:val="24"/>
        </w:rPr>
        <w:t xml:space="preserve"> </w:t>
      </w:r>
      <w:r w:rsidR="000F7CD1">
        <w:rPr>
          <w:rFonts w:ascii="Garamond" w:eastAsia="Times New Roman" w:hAnsi="Garamond" w:cs="Times New Roman"/>
          <w:bCs/>
          <w:sz w:val="24"/>
          <w:szCs w:val="24"/>
        </w:rPr>
        <w:t>Friday</w:t>
      </w:r>
      <w:r w:rsidRPr="00353D71">
        <w:rPr>
          <w:rFonts w:ascii="Garamond" w:eastAsia="Times New Roman" w:hAnsi="Garamond" w:cs="Times New Roman"/>
          <w:bCs/>
          <w:sz w:val="24"/>
          <w:szCs w:val="24"/>
        </w:rPr>
        <w:t xml:space="preserve">,           </w:t>
      </w:r>
      <w:r w:rsidR="000F7CD1">
        <w:rPr>
          <w:rFonts w:ascii="Garamond" w:eastAsia="Times New Roman" w:hAnsi="Garamond" w:cs="Times New Roman"/>
          <w:bCs/>
          <w:sz w:val="24"/>
          <w:szCs w:val="24"/>
        </w:rPr>
        <w:t xml:space="preserve">                            </w:t>
      </w:r>
      <w:r w:rsidRPr="00353D71">
        <w:rPr>
          <w:rFonts w:ascii="Garamond" w:eastAsia="Times New Roman" w:hAnsi="Garamond" w:cs="Times New Roman"/>
          <w:bCs/>
          <w:sz w:val="24"/>
          <w:szCs w:val="24"/>
          <w:u w:val="single"/>
        </w:rPr>
        <w:t>E-mail:</w:t>
      </w:r>
      <w:r w:rsidRPr="00353D71">
        <w:rPr>
          <w:rFonts w:ascii="Garamond" w:eastAsia="Times New Roman" w:hAnsi="Garamond" w:cs="Times New Roman"/>
          <w:bCs/>
          <w:sz w:val="24"/>
          <w:szCs w:val="24"/>
        </w:rPr>
        <w:t xml:space="preserve"> Corduneanu-HuciC@ceu.hu</w:t>
      </w:r>
    </w:p>
    <w:p w:rsidR="00C91943" w:rsidRPr="00353D71" w:rsidRDefault="000F7CD1" w:rsidP="00C91943">
      <w:pPr>
        <w:spacing w:after="0" w:line="240" w:lineRule="auto"/>
        <w:rPr>
          <w:rFonts w:ascii="Garamond" w:eastAsia="Times New Roman" w:hAnsi="Garamond" w:cs="Times New Roman"/>
          <w:sz w:val="24"/>
          <w:szCs w:val="24"/>
        </w:rPr>
      </w:pPr>
      <w:r>
        <w:rPr>
          <w:rFonts w:ascii="Garamond" w:eastAsia="Times New Roman" w:hAnsi="Garamond" w:cs="Times New Roman"/>
          <w:bCs/>
          <w:sz w:val="24"/>
          <w:szCs w:val="24"/>
        </w:rPr>
        <w:t xml:space="preserve">             11:00pm – 3:10</w:t>
      </w:r>
      <w:r w:rsidR="00C91943" w:rsidRPr="00353D71">
        <w:rPr>
          <w:rFonts w:ascii="Garamond" w:eastAsia="Times New Roman" w:hAnsi="Garamond" w:cs="Times New Roman"/>
          <w:bCs/>
          <w:sz w:val="24"/>
          <w:szCs w:val="24"/>
        </w:rPr>
        <w:t xml:space="preserve"> pm</w:t>
      </w:r>
      <w:r w:rsidR="00C91943" w:rsidRPr="00353D71">
        <w:rPr>
          <w:rFonts w:ascii="Garamond" w:eastAsia="Times New Roman" w:hAnsi="Garamond" w:cs="Times New Roman"/>
          <w:bCs/>
          <w:sz w:val="24"/>
          <w:szCs w:val="24"/>
        </w:rPr>
        <w:tab/>
      </w:r>
      <w:r w:rsidR="00C91943" w:rsidRPr="00353D71">
        <w:rPr>
          <w:rFonts w:ascii="Garamond" w:eastAsia="Times New Roman" w:hAnsi="Garamond" w:cs="Times New Roman"/>
          <w:bCs/>
          <w:sz w:val="24"/>
          <w:szCs w:val="24"/>
        </w:rPr>
        <w:tab/>
        <w:t xml:space="preserve">           </w:t>
      </w:r>
      <w:r w:rsidR="00C91943" w:rsidRPr="00353D71">
        <w:rPr>
          <w:rFonts w:ascii="Garamond" w:eastAsia="Times New Roman" w:hAnsi="Garamond" w:cs="Times New Roman"/>
          <w:bCs/>
          <w:sz w:val="24"/>
          <w:szCs w:val="24"/>
          <w:u w:val="single"/>
        </w:rPr>
        <w:t>Office hours:</w:t>
      </w:r>
      <w:r w:rsidR="00C91943" w:rsidRPr="00353D71">
        <w:rPr>
          <w:rFonts w:ascii="Garamond" w:eastAsia="Times New Roman" w:hAnsi="Garamond" w:cs="Times New Roman"/>
          <w:bCs/>
          <w:sz w:val="24"/>
          <w:szCs w:val="24"/>
        </w:rPr>
        <w:t xml:space="preserve"> TBD</w:t>
      </w:r>
    </w:p>
    <w:p w:rsidR="00C91943" w:rsidRPr="00353D71" w:rsidRDefault="00C91943" w:rsidP="00C91943">
      <w:pPr>
        <w:spacing w:after="0" w:line="240" w:lineRule="auto"/>
        <w:ind w:left="4320" w:hanging="4320"/>
        <w:rPr>
          <w:rFonts w:ascii="Garamond" w:eastAsia="Times New Roman" w:hAnsi="Garamond" w:cs="Times New Roman"/>
          <w:bCs/>
          <w:sz w:val="24"/>
          <w:szCs w:val="24"/>
        </w:rPr>
      </w:pPr>
      <w:r w:rsidRPr="00353D71">
        <w:rPr>
          <w:rFonts w:ascii="Garamond" w:eastAsia="Times New Roman" w:hAnsi="Garamond" w:cs="Times New Roman"/>
          <w:sz w:val="24"/>
          <w:szCs w:val="24"/>
          <w:u w:val="single"/>
        </w:rPr>
        <w:t xml:space="preserve">Course </w:t>
      </w:r>
      <w:r w:rsidRPr="00353D71">
        <w:rPr>
          <w:rFonts w:ascii="Garamond" w:eastAsia="Times New Roman" w:hAnsi="Garamond" w:cs="Times New Roman"/>
          <w:bCs/>
          <w:sz w:val="24"/>
          <w:szCs w:val="24"/>
          <w:u w:val="single"/>
        </w:rPr>
        <w:t>Credits</w:t>
      </w:r>
      <w:r w:rsidRPr="00353D71">
        <w:rPr>
          <w:rFonts w:ascii="Garamond" w:eastAsia="Times New Roman" w:hAnsi="Garamond" w:cs="Times New Roman"/>
          <w:bCs/>
          <w:sz w:val="24"/>
          <w:szCs w:val="24"/>
        </w:rPr>
        <w:t>: 4</w:t>
      </w:r>
    </w:p>
    <w:p w:rsidR="00C91943" w:rsidRPr="00353D71" w:rsidRDefault="00C91943" w:rsidP="00C91943">
      <w:pPr>
        <w:pStyle w:val="Default"/>
        <w:jc w:val="both"/>
      </w:pPr>
    </w:p>
    <w:p w:rsidR="00C91943" w:rsidRPr="00353D71" w:rsidRDefault="00C91943" w:rsidP="00C91943">
      <w:pPr>
        <w:pStyle w:val="Default"/>
        <w:jc w:val="both"/>
      </w:pPr>
    </w:p>
    <w:p w:rsidR="00B26A77" w:rsidRPr="00353D71" w:rsidRDefault="00B26A77" w:rsidP="00C91943">
      <w:pPr>
        <w:pStyle w:val="Default"/>
        <w:jc w:val="both"/>
      </w:pPr>
    </w:p>
    <w:p w:rsidR="00C91943" w:rsidRPr="00353D71" w:rsidRDefault="00C91943" w:rsidP="00C91943">
      <w:pPr>
        <w:pStyle w:val="Default"/>
        <w:jc w:val="both"/>
      </w:pPr>
      <w:r w:rsidRPr="00353D71">
        <w:t xml:space="preserve">Several waves of democratization taking place in the XXth century led to initial expectations that democracy will come to dominate as a political regime type. This turned out to be premature. Many polities in the developing world experienced either brief moments of democratic experiments followed by reversals to authoritarianism, or got stuck in partial equilibria characterized by seemingly democratic elections combined with autocratic tools of repression. The events of the Arab Spring </w:t>
      </w:r>
      <w:r w:rsidR="000F7CD1">
        <w:t xml:space="preserve">and the recent wave of autocratization </w:t>
      </w:r>
      <w:r w:rsidRPr="00353D71">
        <w:t xml:space="preserve">are a cautionary tale with respect to overenthusiastic predictions.  </w:t>
      </w:r>
    </w:p>
    <w:p w:rsidR="00C91943" w:rsidRPr="00353D71" w:rsidRDefault="00C91943" w:rsidP="00C91943">
      <w:pPr>
        <w:pStyle w:val="Default"/>
        <w:jc w:val="both"/>
      </w:pPr>
    </w:p>
    <w:p w:rsidR="00C91943" w:rsidRPr="00353D71" w:rsidRDefault="00C91943" w:rsidP="00C91943">
      <w:pPr>
        <w:pStyle w:val="Default"/>
        <w:jc w:val="both"/>
      </w:pPr>
      <w:r w:rsidRPr="00353D71">
        <w:t xml:space="preserve">Because the type of political regime is consequential for outcomes that matter ranging from public good production and poverty to human rights and conflict, understanding the political economy of non-democracies will help students make sense of the public policy contexts of most developing countries. </w:t>
      </w:r>
    </w:p>
    <w:p w:rsidR="00C91943" w:rsidRPr="00353D71" w:rsidRDefault="00C91943" w:rsidP="00C91943">
      <w:pPr>
        <w:pStyle w:val="Default"/>
        <w:jc w:val="both"/>
      </w:pPr>
    </w:p>
    <w:p w:rsidR="00C91943" w:rsidRPr="00353D71" w:rsidRDefault="00901187" w:rsidP="00C91943">
      <w:pPr>
        <w:pStyle w:val="Default"/>
        <w:jc w:val="both"/>
      </w:pPr>
      <w:r w:rsidRPr="00353D71">
        <w:t xml:space="preserve">The sessions </w:t>
      </w:r>
      <w:r w:rsidR="00C91943" w:rsidRPr="00353D71">
        <w:t xml:space="preserve">will deal with the following questions: how do non-democratic leaders survive in office? What are the political incentives at work in different types of autocracies with respect to public policy making? Are economic policies and outcomes independent from the political constraints of the regime? Are there certain social groups empowered by autocrats at the expense of other marginalized constituencies? What role does repression play in autocracies? Why do we observe democratic features such as elections and legislative institutions co-existing with it? </w:t>
      </w:r>
    </w:p>
    <w:p w:rsidR="00C91943" w:rsidRPr="00353D71" w:rsidRDefault="00C91943" w:rsidP="00C91943">
      <w:pPr>
        <w:pStyle w:val="Default"/>
        <w:jc w:val="both"/>
      </w:pPr>
    </w:p>
    <w:p w:rsidR="00C91943" w:rsidRPr="00353D71" w:rsidRDefault="00C91943" w:rsidP="00C91943">
      <w:pPr>
        <w:pStyle w:val="Default"/>
        <w:jc w:val="both"/>
      </w:pPr>
      <w:r w:rsidRPr="00353D71">
        <w:t xml:space="preserve">The course </w:t>
      </w:r>
      <w:r w:rsidR="00353D71">
        <w:t>is structured around four themes:</w:t>
      </w:r>
      <w:r w:rsidR="00646CA5">
        <w:t xml:space="preserve"> key actors in</w:t>
      </w:r>
      <w:r w:rsidR="00353D71">
        <w:t xml:space="preserve"> </w:t>
      </w:r>
      <w:r w:rsidRPr="00353D71">
        <w:t>non-democratic</w:t>
      </w:r>
      <w:r w:rsidR="00646CA5">
        <w:t xml:space="preserve"> politics, authoritarian political institutions, public policy-making in non-democracies, and regime vulnerabilities. </w:t>
      </w:r>
      <w:r w:rsidRPr="00353D71">
        <w:t xml:space="preserve"> </w:t>
      </w:r>
      <w:r w:rsidR="00646CA5">
        <w:t>The coverage of the topics will be both theoretical and geographical. The course format will alternate between lectures and concrete case studies co-design</w:t>
      </w:r>
      <w:r w:rsidR="00A57F7E">
        <w:t>ed</w:t>
      </w:r>
      <w:r w:rsidR="00646CA5">
        <w:t xml:space="preserve"> by students and instructor. As a rule of thumb, every theme develops</w:t>
      </w:r>
      <w:r w:rsidR="00A57F7E">
        <w:t xml:space="preserve"> over </w:t>
      </w:r>
      <w:r w:rsidR="00646CA5">
        <w:t xml:space="preserve">two </w:t>
      </w:r>
      <w:r w:rsidR="00831151">
        <w:t xml:space="preserve">consecutive </w:t>
      </w:r>
      <w:r w:rsidR="00646CA5">
        <w:t xml:space="preserve">sessions. The first will expose course takers to general debates and empirics, whereas the second will apply the theoretical concepts </w:t>
      </w:r>
      <w:r w:rsidR="00A57F7E">
        <w:t>to</w:t>
      </w:r>
      <w:r w:rsidR="00646CA5">
        <w:t xml:space="preserve"> a </w:t>
      </w:r>
      <w:r w:rsidR="00A57F7E">
        <w:t>specific case.</w:t>
      </w:r>
      <w:r w:rsidR="00646CA5">
        <w:t xml:space="preserve"> </w:t>
      </w:r>
      <w:r w:rsidRPr="00353D71">
        <w:t>Some sessions will feature interactive activities and documentary film selections.</w:t>
      </w:r>
      <w:r w:rsidR="00646CA5">
        <w:t xml:space="preserve"> The final </w:t>
      </w:r>
      <w:r w:rsidR="00A57F7E">
        <w:t>assignment</w:t>
      </w:r>
      <w:r w:rsidR="00646CA5">
        <w:t xml:space="preserve"> for </w:t>
      </w:r>
      <w:r w:rsidR="00A57F7E">
        <w:t>participants will be based on original research with primary documents from the Open Society Archives.</w:t>
      </w:r>
    </w:p>
    <w:p w:rsidR="00C91943" w:rsidRPr="00353D71" w:rsidRDefault="00C91943">
      <w:pPr>
        <w:rPr>
          <w:rFonts w:ascii="Garamond" w:hAnsi="Garamond"/>
          <w:sz w:val="24"/>
          <w:szCs w:val="24"/>
        </w:rPr>
      </w:pPr>
    </w:p>
    <w:p w:rsidR="00C91943" w:rsidRPr="00353D71" w:rsidRDefault="00C91943">
      <w:pPr>
        <w:rPr>
          <w:rFonts w:ascii="Garamond" w:hAnsi="Garamond"/>
          <w:sz w:val="24"/>
          <w:szCs w:val="24"/>
        </w:rPr>
      </w:pPr>
    </w:p>
    <w:p w:rsidR="00C91943" w:rsidRPr="00353D71" w:rsidRDefault="00C91943">
      <w:pPr>
        <w:rPr>
          <w:rFonts w:ascii="Garamond" w:hAnsi="Garamond"/>
          <w:sz w:val="24"/>
          <w:szCs w:val="24"/>
        </w:rPr>
      </w:pPr>
    </w:p>
    <w:p w:rsidR="00C91943" w:rsidRPr="00353D71" w:rsidRDefault="00C91943" w:rsidP="00C91943">
      <w:pPr>
        <w:keepNext/>
        <w:widowControl w:val="0"/>
        <w:spacing w:after="0" w:line="240" w:lineRule="auto"/>
        <w:outlineLvl w:val="1"/>
        <w:rPr>
          <w:rFonts w:ascii="Garamond" w:eastAsia="Times New Roman" w:hAnsi="Garamond" w:cs="Times New Roman"/>
          <w:b/>
          <w:bCs/>
          <w:sz w:val="24"/>
          <w:szCs w:val="24"/>
        </w:rPr>
      </w:pPr>
      <w:r w:rsidRPr="00353D71">
        <w:rPr>
          <w:rFonts w:ascii="Garamond" w:eastAsia="Times New Roman" w:hAnsi="Garamond" w:cs="Times New Roman"/>
          <w:b/>
          <w:bCs/>
          <w:sz w:val="24"/>
          <w:szCs w:val="24"/>
        </w:rPr>
        <w:lastRenderedPageBreak/>
        <w:t>Course requirements</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interactive activities. </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Electronics are permitted in class only as long as their use is strictly related to the course.</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b/>
          <w:sz w:val="24"/>
          <w:szCs w:val="24"/>
        </w:rPr>
        <w:t>Good academic practices</w:t>
      </w:r>
      <w:r w:rsidRPr="00353D71">
        <w:rPr>
          <w:rFonts w:ascii="Garamond" w:eastAsia="Times New Roman" w:hAnsi="Garamond" w:cs="Times New Roman"/>
          <w:sz w:val="24"/>
          <w:szCs w:val="24"/>
        </w:rPr>
        <w:t xml:space="preserve"> </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Academic dishonesty – plagiarism, cheating, breaking other norms stipulated by the CEU Code of Ethics -   will result in a failing grade.  For detailed information on what constitutes plagiarism or cheating and their serious consequences, please go to the following link: </w:t>
      </w:r>
    </w:p>
    <w:p w:rsidR="00C91943" w:rsidRPr="00353D71" w:rsidRDefault="00463C22" w:rsidP="00C91943">
      <w:pPr>
        <w:spacing w:after="0" w:line="240" w:lineRule="auto"/>
        <w:rPr>
          <w:rFonts w:ascii="Garamond" w:eastAsia="Times New Roman" w:hAnsi="Garamond" w:cs="Times New Roman"/>
          <w:sz w:val="24"/>
          <w:szCs w:val="24"/>
        </w:rPr>
      </w:pPr>
      <w:hyperlink r:id="rId7" w:history="1">
        <w:r w:rsidR="00C91943" w:rsidRPr="00353D71">
          <w:rPr>
            <w:rStyle w:val="Hyperlink"/>
            <w:rFonts w:ascii="Garamond" w:hAnsi="Garamond"/>
            <w:sz w:val="24"/>
            <w:szCs w:val="24"/>
          </w:rPr>
          <w:t>http://archive.ceu.hu/sites/default/files/P-1009-1%20v%201211%20Code%20of%20Ethics_final.pdf</w:t>
        </w:r>
      </w:hyperlink>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b/>
          <w:sz w:val="24"/>
          <w:szCs w:val="24"/>
        </w:rPr>
      </w:pPr>
    </w:p>
    <w:p w:rsidR="00C91943" w:rsidRPr="00353D71" w:rsidRDefault="00C91943" w:rsidP="00C91943">
      <w:pPr>
        <w:spacing w:after="0" w:line="240" w:lineRule="auto"/>
        <w:rPr>
          <w:rFonts w:ascii="Garamond" w:eastAsia="Times New Roman" w:hAnsi="Garamond" w:cs="Times New Roman"/>
          <w:b/>
          <w:sz w:val="24"/>
          <w:szCs w:val="24"/>
        </w:rPr>
      </w:pPr>
      <w:r w:rsidRPr="00353D71">
        <w:rPr>
          <w:rFonts w:ascii="Garamond" w:eastAsia="Times New Roman" w:hAnsi="Garamond" w:cs="Times New Roman"/>
          <w:b/>
          <w:sz w:val="24"/>
          <w:szCs w:val="24"/>
        </w:rPr>
        <w:t>Learning outcomes</w:t>
      </w:r>
    </w:p>
    <w:p w:rsidR="00C91943" w:rsidRPr="00353D71" w:rsidRDefault="00C91943" w:rsidP="00C91943">
      <w:pPr>
        <w:spacing w:after="0" w:line="240" w:lineRule="auto"/>
        <w:rPr>
          <w:rFonts w:ascii="Garamond" w:eastAsia="Times New Roman" w:hAnsi="Garamond" w:cs="Times New Roman"/>
          <w:b/>
          <w:sz w:val="24"/>
          <w:szCs w:val="24"/>
        </w:rPr>
      </w:pPr>
    </w:p>
    <w:p w:rsidR="00C91943" w:rsidRPr="00353D71" w:rsidRDefault="002E0CFA" w:rsidP="00C9194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By the end of the course, students are expected to be familiar with major theoretical debates and findings related to public policies in non-democracies,</w:t>
      </w:r>
      <w:r w:rsidR="00831151">
        <w:rPr>
          <w:rFonts w:ascii="Garamond" w:eastAsia="Times New Roman" w:hAnsi="Garamond" w:cs="Times New Roman"/>
          <w:sz w:val="24"/>
          <w:szCs w:val="24"/>
        </w:rPr>
        <w:t xml:space="preserve"> as well as to improve their primary research skills. </w:t>
      </w:r>
    </w:p>
    <w:p w:rsidR="00C91943" w:rsidRPr="00353D71" w:rsidRDefault="00C91943" w:rsidP="00C91943">
      <w:pPr>
        <w:spacing w:after="0" w:line="240" w:lineRule="auto"/>
        <w:rPr>
          <w:rFonts w:ascii="Garamond" w:eastAsia="Times New Roman" w:hAnsi="Garamond" w:cs="Times New Roman"/>
          <w:b/>
          <w:iCs/>
          <w:sz w:val="24"/>
          <w:szCs w:val="24"/>
        </w:rPr>
      </w:pPr>
    </w:p>
    <w:p w:rsidR="00C91943" w:rsidRPr="00353D71" w:rsidRDefault="00C91943" w:rsidP="00C91943">
      <w:pPr>
        <w:spacing w:after="0" w:line="240" w:lineRule="auto"/>
        <w:rPr>
          <w:rFonts w:ascii="Garamond" w:eastAsia="Times New Roman" w:hAnsi="Garamond" w:cs="Times New Roman"/>
          <w:b/>
          <w:iCs/>
          <w:sz w:val="24"/>
          <w:szCs w:val="24"/>
        </w:rPr>
      </w:pPr>
      <w:r w:rsidRPr="00353D71">
        <w:rPr>
          <w:rFonts w:ascii="Garamond" w:eastAsia="Times New Roman" w:hAnsi="Garamond" w:cs="Times New Roman"/>
          <w:b/>
          <w:iCs/>
          <w:sz w:val="24"/>
          <w:szCs w:val="24"/>
        </w:rPr>
        <w:t>Grading policy</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The final course grade will evaluate the completion of the following assignments:</w:t>
      </w:r>
    </w:p>
    <w:p w:rsidR="00C91943" w:rsidRPr="00353D71" w:rsidRDefault="00C91943" w:rsidP="00C91943">
      <w:pPr>
        <w:spacing w:after="0" w:line="240" w:lineRule="auto"/>
        <w:rPr>
          <w:rFonts w:ascii="Garamond" w:eastAsia="Times New Roman" w:hAnsi="Garamond" w:cs="Times New Roman"/>
          <w:sz w:val="24"/>
          <w:szCs w:val="24"/>
        </w:rPr>
      </w:pPr>
    </w:p>
    <w:p w:rsidR="00C91943" w:rsidRDefault="00C91943" w:rsidP="00C91943">
      <w:pPr>
        <w:numPr>
          <w:ilvl w:val="0"/>
          <w:numId w:val="1"/>
        </w:numPr>
        <w:spacing w:after="0" w:line="240" w:lineRule="auto"/>
        <w:rPr>
          <w:rFonts w:ascii="Garamond" w:eastAsia="Times New Roman" w:hAnsi="Garamond" w:cs="Times New Roman"/>
          <w:sz w:val="24"/>
          <w:szCs w:val="24"/>
        </w:rPr>
      </w:pPr>
      <w:r w:rsidRPr="00A57F7E">
        <w:rPr>
          <w:rFonts w:ascii="Garamond" w:eastAsia="Times New Roman" w:hAnsi="Garamond" w:cs="Times New Roman"/>
          <w:i/>
          <w:iCs/>
          <w:sz w:val="24"/>
          <w:szCs w:val="24"/>
        </w:rPr>
        <w:t xml:space="preserve">Reading notes (20%) </w:t>
      </w:r>
      <w:r w:rsidRPr="00A57F7E">
        <w:rPr>
          <w:rFonts w:ascii="Garamond" w:eastAsia="Times New Roman" w:hAnsi="Garamond" w:cs="Times New Roman"/>
          <w:sz w:val="24"/>
          <w:szCs w:val="24"/>
        </w:rPr>
        <w:t xml:space="preserve">You are expected to submit </w:t>
      </w:r>
      <w:r w:rsidRPr="00A57F7E">
        <w:rPr>
          <w:rFonts w:ascii="Garamond" w:eastAsia="Times New Roman" w:hAnsi="Garamond" w:cs="Times New Roman"/>
          <w:sz w:val="24"/>
          <w:szCs w:val="24"/>
          <w:u w:val="single"/>
        </w:rPr>
        <w:t>one reaction-to-readings paragraph</w:t>
      </w:r>
      <w:r w:rsidRPr="00A57F7E">
        <w:rPr>
          <w:rFonts w:ascii="Garamond" w:eastAsia="Times New Roman" w:hAnsi="Garamond" w:cs="Times New Roman"/>
          <w:sz w:val="24"/>
          <w:szCs w:val="24"/>
        </w:rPr>
        <w:t xml:space="preserve"> 24 hours before </w:t>
      </w:r>
      <w:r w:rsidR="00A57F7E">
        <w:rPr>
          <w:rFonts w:ascii="Garamond" w:eastAsia="Times New Roman" w:hAnsi="Garamond" w:cs="Times New Roman"/>
          <w:sz w:val="24"/>
          <w:szCs w:val="24"/>
        </w:rPr>
        <w:t xml:space="preserve">the first </w:t>
      </w:r>
      <w:r w:rsidRPr="00A57F7E">
        <w:rPr>
          <w:rFonts w:ascii="Garamond" w:eastAsia="Times New Roman" w:hAnsi="Garamond" w:cs="Times New Roman"/>
          <w:sz w:val="24"/>
          <w:szCs w:val="24"/>
        </w:rPr>
        <w:t>session</w:t>
      </w:r>
      <w:r w:rsidR="00A57F7E">
        <w:rPr>
          <w:rFonts w:ascii="Garamond" w:eastAsia="Times New Roman" w:hAnsi="Garamond" w:cs="Times New Roman"/>
          <w:sz w:val="24"/>
          <w:szCs w:val="24"/>
        </w:rPr>
        <w:t xml:space="preserve"> of each theme</w:t>
      </w:r>
      <w:r w:rsidR="00AA542B">
        <w:rPr>
          <w:rFonts w:ascii="Garamond" w:eastAsia="Times New Roman" w:hAnsi="Garamond" w:cs="Times New Roman"/>
          <w:sz w:val="24"/>
          <w:szCs w:val="24"/>
        </w:rPr>
        <w:t xml:space="preserve"> (12 entries in total)</w:t>
      </w:r>
      <w:r w:rsidRPr="00A57F7E">
        <w:rPr>
          <w:rFonts w:ascii="Garamond" w:eastAsia="Times New Roman" w:hAnsi="Garamond" w:cs="Times New Roman"/>
          <w:sz w:val="24"/>
          <w:szCs w:val="24"/>
        </w:rPr>
        <w:t>. These submissions to Moodle should cover three areas: a) the one most important point that you take away from the readings assigned that wee</w:t>
      </w:r>
      <w:r w:rsidR="00A57F7E">
        <w:rPr>
          <w:rFonts w:ascii="Garamond" w:eastAsia="Times New Roman" w:hAnsi="Garamond" w:cs="Times New Roman"/>
          <w:sz w:val="24"/>
          <w:szCs w:val="24"/>
        </w:rPr>
        <w:t>k; b) a one-sentence critique to</w:t>
      </w:r>
      <w:r w:rsidRPr="00A57F7E">
        <w:rPr>
          <w:rFonts w:ascii="Garamond" w:eastAsia="Times New Roman" w:hAnsi="Garamond" w:cs="Times New Roman"/>
          <w:sz w:val="24"/>
          <w:szCs w:val="24"/>
        </w:rPr>
        <w:t xml:space="preserve"> an argument; c) one question to guide class discussion. </w:t>
      </w:r>
    </w:p>
    <w:p w:rsidR="00A57F7E" w:rsidRPr="00A57F7E" w:rsidRDefault="00A57F7E" w:rsidP="00A57F7E">
      <w:pPr>
        <w:spacing w:after="0" w:line="240" w:lineRule="auto"/>
        <w:ind w:left="720"/>
        <w:rPr>
          <w:rFonts w:ascii="Garamond" w:eastAsia="Times New Roman" w:hAnsi="Garamond" w:cs="Times New Roman"/>
          <w:sz w:val="24"/>
          <w:szCs w:val="24"/>
        </w:rPr>
      </w:pPr>
    </w:p>
    <w:p w:rsidR="00C91943" w:rsidRPr="00353D71" w:rsidRDefault="00C91943" w:rsidP="00C91943">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 xml:space="preserve">One individual </w:t>
      </w:r>
      <w:r w:rsidR="00A57F7E">
        <w:rPr>
          <w:rFonts w:ascii="Garamond" w:eastAsia="Times New Roman" w:hAnsi="Garamond" w:cs="Times New Roman"/>
          <w:i/>
          <w:iCs/>
          <w:sz w:val="24"/>
          <w:szCs w:val="24"/>
        </w:rPr>
        <w:t xml:space="preserve">diary entry (20%) </w:t>
      </w:r>
      <w:r w:rsidR="00A57F7E">
        <w:rPr>
          <w:rFonts w:ascii="Garamond" w:eastAsia="Times New Roman" w:hAnsi="Garamond" w:cs="Times New Roman"/>
          <w:i/>
          <w:sz w:val="24"/>
          <w:szCs w:val="24"/>
        </w:rPr>
        <w:t>and participation in the case study (10</w:t>
      </w:r>
      <w:r w:rsidRPr="00353D71">
        <w:rPr>
          <w:rFonts w:ascii="Garamond" w:eastAsia="Times New Roman" w:hAnsi="Garamond" w:cs="Times New Roman"/>
          <w:i/>
          <w:sz w:val="24"/>
          <w:szCs w:val="24"/>
        </w:rPr>
        <w:t>%):</w:t>
      </w:r>
      <w:r w:rsidRPr="00353D71">
        <w:rPr>
          <w:rFonts w:ascii="Garamond" w:eastAsia="Times New Roman" w:hAnsi="Garamond" w:cs="Times New Roman"/>
          <w:sz w:val="24"/>
          <w:szCs w:val="24"/>
        </w:rPr>
        <w:t xml:space="preserve">  </w:t>
      </w:r>
      <w:r w:rsidR="00AA542B">
        <w:rPr>
          <w:rFonts w:ascii="Garamond" w:eastAsia="Times New Roman" w:hAnsi="Garamond" w:cs="Times New Roman"/>
          <w:sz w:val="24"/>
          <w:szCs w:val="24"/>
        </w:rPr>
        <w:t>Throughout the course, for the second session of each theme, you will keep a diary on an autocratic regime or leader of your choice. Each entry is expected to link the relevant theme to what you discover during research.</w:t>
      </w:r>
    </w:p>
    <w:p w:rsidR="00C91943" w:rsidRPr="00353D71" w:rsidRDefault="00C91943" w:rsidP="00C91943">
      <w:pPr>
        <w:spacing w:after="0" w:line="240" w:lineRule="auto"/>
        <w:rPr>
          <w:rFonts w:ascii="Garamond" w:eastAsia="Times New Roman" w:hAnsi="Garamond" w:cs="Times New Roman"/>
          <w:sz w:val="24"/>
          <w:szCs w:val="24"/>
        </w:rPr>
      </w:pPr>
    </w:p>
    <w:p w:rsidR="004B6C85" w:rsidRPr="00353D71" w:rsidRDefault="000704FD" w:rsidP="004B6C85">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Final paper</w:t>
      </w:r>
      <w:r w:rsidR="00C91943" w:rsidRPr="00353D71">
        <w:rPr>
          <w:rFonts w:ascii="Garamond" w:eastAsia="Times New Roman" w:hAnsi="Garamond" w:cs="Times New Roman"/>
          <w:i/>
          <w:iCs/>
          <w:sz w:val="24"/>
          <w:szCs w:val="24"/>
        </w:rPr>
        <w:t xml:space="preserve"> (40%): </w:t>
      </w:r>
      <w:r w:rsidR="00C91943" w:rsidRPr="00353D71">
        <w:rPr>
          <w:rFonts w:ascii="Garamond" w:eastAsia="Times New Roman" w:hAnsi="Garamond" w:cs="Times New Roman"/>
          <w:sz w:val="24"/>
          <w:szCs w:val="24"/>
        </w:rPr>
        <w:t>students are expected to write</w:t>
      </w:r>
      <w:r w:rsidR="00A57F7E">
        <w:rPr>
          <w:rFonts w:ascii="Garamond" w:eastAsia="Times New Roman" w:hAnsi="Garamond" w:cs="Times New Roman"/>
          <w:sz w:val="24"/>
          <w:szCs w:val="24"/>
          <w:u w:val="single"/>
        </w:rPr>
        <w:t xml:space="preserve"> </w:t>
      </w:r>
      <w:r w:rsidR="00A57F7E" w:rsidRPr="00AA542B">
        <w:rPr>
          <w:rFonts w:ascii="Garamond" w:eastAsia="Times New Roman" w:hAnsi="Garamond" w:cs="Times New Roman"/>
          <w:sz w:val="24"/>
          <w:szCs w:val="24"/>
        </w:rPr>
        <w:t xml:space="preserve">a 15-20 page research paper on </w:t>
      </w:r>
      <w:r w:rsidR="00A57F7E">
        <w:rPr>
          <w:rFonts w:ascii="Garamond" w:eastAsia="Times New Roman" w:hAnsi="Garamond" w:cs="Times New Roman"/>
          <w:sz w:val="24"/>
          <w:szCs w:val="24"/>
        </w:rPr>
        <w:t xml:space="preserve">any feature of autocratic politics, based on primary documents from the Open Society Archives. </w:t>
      </w:r>
      <w:r w:rsidR="00C91943" w:rsidRPr="00353D71">
        <w:rPr>
          <w:rFonts w:ascii="Garamond" w:eastAsia="Times New Roman" w:hAnsi="Garamond" w:cs="Times New Roman"/>
          <w:sz w:val="24"/>
          <w:szCs w:val="24"/>
        </w:rPr>
        <w:t xml:space="preserve">This assignment receives 40%. </w:t>
      </w:r>
    </w:p>
    <w:p w:rsidR="004B6C85" w:rsidRPr="00353D71" w:rsidRDefault="004B6C85" w:rsidP="004B6C85">
      <w:pPr>
        <w:spacing w:after="0" w:line="240" w:lineRule="auto"/>
        <w:rPr>
          <w:rFonts w:ascii="Garamond" w:eastAsia="Times New Roman" w:hAnsi="Garamond" w:cs="Times New Roman"/>
          <w:sz w:val="24"/>
          <w:szCs w:val="24"/>
        </w:rPr>
      </w:pPr>
    </w:p>
    <w:p w:rsidR="00C91943" w:rsidRPr="00353D71" w:rsidRDefault="00C91943" w:rsidP="00C91943">
      <w:pPr>
        <w:numPr>
          <w:ilvl w:val="0"/>
          <w:numId w:val="1"/>
        </w:numPr>
        <w:spacing w:after="0" w:line="240" w:lineRule="auto"/>
        <w:rPr>
          <w:rFonts w:ascii="Garamond" w:eastAsia="Times New Roman" w:hAnsi="Garamond" w:cs="Times New Roman"/>
          <w:sz w:val="24"/>
          <w:szCs w:val="24"/>
        </w:rPr>
      </w:pPr>
      <w:r w:rsidRPr="00353D71">
        <w:rPr>
          <w:rFonts w:ascii="Garamond" w:eastAsia="Times New Roman" w:hAnsi="Garamond" w:cs="Times New Roman"/>
          <w:i/>
          <w:iCs/>
          <w:sz w:val="24"/>
          <w:szCs w:val="24"/>
        </w:rPr>
        <w:t>Participation and discussion</w:t>
      </w:r>
      <w:r w:rsidRPr="00353D71">
        <w:rPr>
          <w:rFonts w:ascii="Garamond" w:eastAsia="Times New Roman" w:hAnsi="Garamond" w:cs="Times New Roman"/>
          <w:sz w:val="24"/>
          <w:szCs w:val="24"/>
        </w:rPr>
        <w:t xml:space="preserve"> (10%)  To receive the maximum number of points for class participation, you must arrive on time, miss no more than one class, and contribute to the class discussion every week.  </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lastRenderedPageBreak/>
        <w:t>At the end of the semester, the final score is converted to a letter grade according to the CEU grading scale, as follows:</w:t>
      </w:r>
    </w:p>
    <w:p w:rsidR="00C91943" w:rsidRPr="00353D71" w:rsidRDefault="00C91943" w:rsidP="00C91943">
      <w:pPr>
        <w:spacing w:after="0" w:line="240" w:lineRule="auto"/>
        <w:rPr>
          <w:rFonts w:ascii="Garamond" w:eastAsia="Times New Roman" w:hAnsi="Garamond" w:cs="Times New Roman"/>
          <w:sz w:val="24"/>
          <w:szCs w:val="24"/>
        </w:rPr>
      </w:pP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A</w:t>
      </w:r>
      <w:r w:rsidRPr="00353D71">
        <w:rPr>
          <w:rFonts w:ascii="Garamond" w:eastAsia="Arial Unicode MS" w:hAnsi="Garamond" w:cs="Times New Roman"/>
          <w:sz w:val="24"/>
          <w:szCs w:val="24"/>
        </w:rPr>
        <w:tab/>
        <w:t>3.68 – 4.00</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A-</w:t>
      </w:r>
      <w:r w:rsidRPr="00353D71">
        <w:rPr>
          <w:rFonts w:ascii="Garamond" w:eastAsia="Arial Unicode MS" w:hAnsi="Garamond" w:cs="Times New Roman"/>
          <w:sz w:val="24"/>
          <w:szCs w:val="24"/>
        </w:rPr>
        <w:tab/>
        <w:t>3.34 – 3.67</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3.01 – 3.33</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2.68 – 3.00</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B-</w:t>
      </w:r>
      <w:r w:rsidRPr="00353D71">
        <w:rPr>
          <w:rFonts w:ascii="Garamond" w:eastAsia="Arial Unicode MS" w:hAnsi="Garamond" w:cs="Times New Roman"/>
          <w:sz w:val="24"/>
          <w:szCs w:val="24"/>
        </w:rPr>
        <w:tab/>
        <w:t>2.34 – 2.67</w:t>
      </w:r>
    </w:p>
    <w:p w:rsidR="00C91943" w:rsidRPr="00353D71" w:rsidRDefault="00C91943" w:rsidP="00C91943">
      <w:pPr>
        <w:tabs>
          <w:tab w:val="left" w:pos="0"/>
        </w:tabs>
        <w:spacing w:after="0" w:line="240" w:lineRule="auto"/>
        <w:ind w:right="109"/>
        <w:jc w:val="both"/>
        <w:rPr>
          <w:rFonts w:ascii="Garamond" w:eastAsia="Arial Unicode MS" w:hAnsi="Garamond" w:cs="Times New Roman"/>
          <w:sz w:val="24"/>
          <w:szCs w:val="24"/>
        </w:rPr>
      </w:pPr>
      <w:r w:rsidRPr="00353D71">
        <w:rPr>
          <w:rFonts w:ascii="Garamond" w:eastAsia="Arial Unicode MS" w:hAnsi="Garamond" w:cs="Times New Roman"/>
          <w:b/>
          <w:bCs/>
          <w:sz w:val="24"/>
          <w:szCs w:val="24"/>
        </w:rPr>
        <w:t>C+</w:t>
      </w:r>
      <w:r w:rsidRPr="00353D71">
        <w:rPr>
          <w:rFonts w:ascii="Garamond" w:eastAsia="Arial Unicode MS" w:hAnsi="Garamond" w:cs="Times New Roman"/>
          <w:sz w:val="24"/>
          <w:szCs w:val="24"/>
        </w:rPr>
        <w:tab/>
        <w:t>2.33 (minimum pass)</w:t>
      </w:r>
    </w:p>
    <w:p w:rsidR="00C91943" w:rsidRPr="00353D71" w:rsidRDefault="00C91943" w:rsidP="00C91943">
      <w:pPr>
        <w:spacing w:after="0" w:line="240" w:lineRule="auto"/>
        <w:rPr>
          <w:rFonts w:ascii="Garamond" w:eastAsia="Times New Roman" w:hAnsi="Garamond" w:cs="Arial"/>
          <w:sz w:val="24"/>
          <w:szCs w:val="24"/>
        </w:rPr>
      </w:pPr>
    </w:p>
    <w:p w:rsidR="00C91943" w:rsidRPr="00353D71" w:rsidRDefault="00C91943" w:rsidP="00C91943">
      <w:pPr>
        <w:spacing w:after="0" w:line="240" w:lineRule="auto"/>
        <w:rPr>
          <w:rFonts w:ascii="Garamond" w:eastAsia="Times New Roman" w:hAnsi="Garamond" w:cs="Times New Roman"/>
          <w:sz w:val="24"/>
          <w:szCs w:val="24"/>
        </w:rPr>
      </w:pPr>
      <w:r w:rsidRPr="00353D71">
        <w:rPr>
          <w:rFonts w:ascii="Garamond" w:eastAsia="Times New Roman" w:hAnsi="Garamond" w:cs="Times New Roman"/>
          <w:sz w:val="24"/>
          <w:szCs w:val="24"/>
        </w:rPr>
        <w:t xml:space="preserve">Additional information concerning grading procedures and specifications for turning in the assignments is also included in the CEU School of Public Policy Student Manual. </w:t>
      </w:r>
    </w:p>
    <w:p w:rsidR="00C91943" w:rsidRPr="00353D71" w:rsidRDefault="00C91943" w:rsidP="00C91943">
      <w:pPr>
        <w:spacing w:after="0" w:line="240" w:lineRule="auto"/>
        <w:rPr>
          <w:rFonts w:ascii="Garamond" w:eastAsia="Times New Roman" w:hAnsi="Garamond" w:cs="Times New Roman"/>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u w:val="single"/>
        </w:rPr>
      </w:pPr>
      <w:r w:rsidRPr="00353D71">
        <w:rPr>
          <w:rFonts w:ascii="Garamond" w:eastAsia="Times New Roman" w:hAnsi="Garamond" w:cs="Times New Roman"/>
          <w:b/>
          <w:sz w:val="24"/>
          <w:szCs w:val="24"/>
          <w:u w:val="single"/>
        </w:rPr>
        <w:t xml:space="preserve">Two </w:t>
      </w:r>
      <w:r w:rsidR="00A44785" w:rsidRPr="00353D71">
        <w:rPr>
          <w:rFonts w:ascii="Garamond" w:eastAsia="Times New Roman" w:hAnsi="Garamond" w:cs="Times New Roman"/>
          <w:b/>
          <w:sz w:val="24"/>
          <w:szCs w:val="24"/>
          <w:u w:val="single"/>
        </w:rPr>
        <w:t xml:space="preserve">useful </w:t>
      </w:r>
      <w:r w:rsidRPr="00353D71">
        <w:rPr>
          <w:rFonts w:ascii="Garamond" w:eastAsia="Times New Roman" w:hAnsi="Garamond" w:cs="Times New Roman"/>
          <w:b/>
          <w:sz w:val="24"/>
          <w:szCs w:val="24"/>
          <w:u w:val="single"/>
        </w:rPr>
        <w:t>textbooks:</w:t>
      </w:r>
    </w:p>
    <w:p w:rsidR="001E3CD9" w:rsidRPr="00353D71" w:rsidRDefault="001E3CD9" w:rsidP="000A435B">
      <w:pPr>
        <w:keepNext/>
        <w:widowControl w:val="0"/>
        <w:spacing w:after="0" w:line="240" w:lineRule="auto"/>
        <w:outlineLvl w:val="1"/>
        <w:rPr>
          <w:rFonts w:ascii="Garamond" w:eastAsia="Times New Roman" w:hAnsi="Garamond" w:cs="Times New Roman"/>
          <w:sz w:val="24"/>
          <w:szCs w:val="24"/>
        </w:rPr>
      </w:pPr>
    </w:p>
    <w:p w:rsidR="006E6A21" w:rsidRPr="00353D71" w:rsidRDefault="00A44785" w:rsidP="000A435B">
      <w:pPr>
        <w:keepNext/>
        <w:widowControl w:val="0"/>
        <w:spacing w:after="0" w:line="240" w:lineRule="auto"/>
        <w:outlineLvl w:val="1"/>
        <w:rPr>
          <w:rFonts w:ascii="Garamond" w:eastAsia="Times New Roman" w:hAnsi="Garamond" w:cs="Times New Roman"/>
          <w:sz w:val="24"/>
          <w:szCs w:val="24"/>
        </w:rPr>
      </w:pPr>
      <w:r w:rsidRPr="00353D71">
        <w:rPr>
          <w:rFonts w:ascii="Garamond" w:eastAsia="Times New Roman" w:hAnsi="Garamond" w:cs="Times New Roman"/>
          <w:sz w:val="24"/>
          <w:szCs w:val="24"/>
        </w:rPr>
        <w:t>Clark,</w:t>
      </w:r>
      <w:r w:rsidR="006E6A21" w:rsidRPr="00353D71">
        <w:rPr>
          <w:rFonts w:ascii="Garamond" w:eastAsia="Times New Roman" w:hAnsi="Garamond" w:cs="Times New Roman"/>
          <w:sz w:val="24"/>
          <w:szCs w:val="24"/>
        </w:rPr>
        <w:t xml:space="preserve">William Roberts, Matt Golder, and Sonal N. Golder. 2013. </w:t>
      </w:r>
      <w:r w:rsidR="006E6A21" w:rsidRPr="00353D71">
        <w:rPr>
          <w:rFonts w:ascii="Garamond" w:eastAsia="Times New Roman" w:hAnsi="Garamond" w:cs="Times New Roman"/>
          <w:i/>
          <w:sz w:val="24"/>
          <w:szCs w:val="24"/>
        </w:rPr>
        <w:t xml:space="preserve">Principles of Comparative Politics 2nd edition. </w:t>
      </w:r>
      <w:r w:rsidR="006E6A21" w:rsidRPr="00353D71">
        <w:rPr>
          <w:rFonts w:ascii="Garamond" w:eastAsia="Times New Roman" w:hAnsi="Garamond" w:cs="Times New Roman"/>
          <w:sz w:val="24"/>
          <w:szCs w:val="24"/>
        </w:rPr>
        <w:t>Thousand Oaks, CA: Sage.</w:t>
      </w:r>
    </w:p>
    <w:p w:rsidR="006E6A21" w:rsidRPr="00353D71" w:rsidRDefault="006E6A21" w:rsidP="000A435B">
      <w:pPr>
        <w:keepNext/>
        <w:widowControl w:val="0"/>
        <w:spacing w:after="0" w:line="240" w:lineRule="auto"/>
        <w:outlineLvl w:val="1"/>
        <w:rPr>
          <w:rFonts w:ascii="Garamond" w:eastAsia="Times New Roman" w:hAnsi="Garamond" w:cs="Times New Roman"/>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sz w:val="24"/>
          <w:szCs w:val="24"/>
        </w:rPr>
      </w:pPr>
      <w:r w:rsidRPr="00353D71">
        <w:rPr>
          <w:rFonts w:ascii="Garamond" w:eastAsia="Times New Roman" w:hAnsi="Garamond" w:cs="Times New Roman"/>
          <w:sz w:val="24"/>
          <w:szCs w:val="24"/>
        </w:rPr>
        <w:t xml:space="preserve">Siaroff, Alan. 2009. </w:t>
      </w:r>
      <w:r w:rsidRPr="00353D71">
        <w:rPr>
          <w:rFonts w:ascii="Garamond" w:eastAsia="Times New Roman" w:hAnsi="Garamond" w:cs="Times New Roman"/>
          <w:i/>
          <w:sz w:val="24"/>
          <w:szCs w:val="24"/>
        </w:rPr>
        <w:t>Comparing Political Regimes: A Thematic Introduction to Comparative Politics 2</w:t>
      </w:r>
      <w:r w:rsidRPr="00353D71">
        <w:rPr>
          <w:rFonts w:ascii="Garamond" w:eastAsia="Times New Roman" w:hAnsi="Garamond" w:cs="Times New Roman"/>
          <w:i/>
          <w:sz w:val="24"/>
          <w:szCs w:val="24"/>
          <w:vertAlign w:val="superscript"/>
        </w:rPr>
        <w:t>nd</w:t>
      </w:r>
      <w:r w:rsidRPr="00353D71">
        <w:rPr>
          <w:rFonts w:ascii="Garamond" w:eastAsia="Times New Roman" w:hAnsi="Garamond" w:cs="Times New Roman"/>
          <w:i/>
          <w:sz w:val="24"/>
          <w:szCs w:val="24"/>
        </w:rPr>
        <w:t xml:space="preserve"> edition.</w:t>
      </w:r>
      <w:r w:rsidRPr="00353D71">
        <w:rPr>
          <w:rFonts w:ascii="Garamond" w:eastAsia="Times New Roman" w:hAnsi="Garamond" w:cs="Times New Roman"/>
          <w:sz w:val="24"/>
          <w:szCs w:val="24"/>
        </w:rPr>
        <w:t xml:space="preserve"> Toronto: Higher Education University of Toronto.</w:t>
      </w: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rPr>
      </w:pPr>
    </w:p>
    <w:p w:rsidR="001E3CD9" w:rsidRPr="00353D71" w:rsidRDefault="001E3CD9" w:rsidP="000A435B">
      <w:pPr>
        <w:keepNext/>
        <w:widowControl w:val="0"/>
        <w:spacing w:after="0" w:line="240" w:lineRule="auto"/>
        <w:outlineLvl w:val="1"/>
        <w:rPr>
          <w:rFonts w:ascii="Garamond" w:eastAsia="Times New Roman" w:hAnsi="Garamond" w:cs="Times New Roman"/>
          <w:b/>
          <w:sz w:val="24"/>
          <w:szCs w:val="24"/>
        </w:rPr>
      </w:pPr>
    </w:p>
    <w:p w:rsidR="000A435B" w:rsidRPr="00353D71" w:rsidRDefault="000A435B" w:rsidP="000A435B">
      <w:pPr>
        <w:keepNext/>
        <w:widowControl w:val="0"/>
        <w:spacing w:after="0" w:line="240" w:lineRule="auto"/>
        <w:outlineLvl w:val="1"/>
        <w:rPr>
          <w:rFonts w:ascii="Garamond" w:eastAsia="Times New Roman" w:hAnsi="Garamond" w:cs="Times New Roman"/>
          <w:bCs/>
          <w:sz w:val="24"/>
          <w:szCs w:val="24"/>
          <w:u w:val="single"/>
        </w:rPr>
      </w:pPr>
      <w:r w:rsidRPr="00353D71">
        <w:rPr>
          <w:rFonts w:ascii="Garamond" w:eastAsia="Times New Roman" w:hAnsi="Garamond" w:cs="Times New Roman"/>
          <w:b/>
          <w:sz w:val="24"/>
          <w:szCs w:val="24"/>
          <w:u w:val="single"/>
        </w:rPr>
        <w:t xml:space="preserve">Essential books </w:t>
      </w:r>
      <w:r w:rsidRPr="00353D71">
        <w:rPr>
          <w:rFonts w:ascii="Garamond" w:eastAsia="Times New Roman" w:hAnsi="Garamond" w:cs="Times New Roman"/>
          <w:b/>
          <w:bCs/>
          <w:sz w:val="24"/>
          <w:szCs w:val="24"/>
          <w:u w:val="single"/>
        </w:rPr>
        <w:t>on the politics and economics of dictatorships</w:t>
      </w:r>
      <w:r w:rsidRPr="00353D71">
        <w:rPr>
          <w:rFonts w:ascii="Garamond" w:eastAsia="Times New Roman" w:hAnsi="Garamond" w:cs="Times New Roman"/>
          <w:bCs/>
          <w:sz w:val="24"/>
          <w:szCs w:val="24"/>
          <w:u w:val="single"/>
          <w:vertAlign w:val="superscript"/>
        </w:rPr>
        <w:footnoteReference w:id="1"/>
      </w:r>
    </w:p>
    <w:p w:rsidR="000A435B" w:rsidRPr="00353D71" w:rsidRDefault="000A435B" w:rsidP="000A435B">
      <w:pPr>
        <w:spacing w:after="0" w:line="240" w:lineRule="auto"/>
        <w:rPr>
          <w:rFonts w:ascii="Garamond" w:eastAsia="Times New Roman" w:hAnsi="Garamond" w:cs="Times New Roman"/>
          <w:sz w:val="24"/>
          <w:szCs w:val="24"/>
        </w:rPr>
      </w:pPr>
    </w:p>
    <w:p w:rsidR="0038619B" w:rsidRPr="00353D71" w:rsidRDefault="0038619B" w:rsidP="000A435B">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Ames, Barry. 1987. </w:t>
      </w:r>
      <w:r w:rsidRPr="00353D71">
        <w:rPr>
          <w:rFonts w:ascii="Garamond" w:eastAsia="Times New Roman" w:hAnsi="Garamond" w:cs="Times New Roman"/>
          <w:bCs/>
          <w:i/>
          <w:sz w:val="24"/>
          <w:szCs w:val="24"/>
        </w:rPr>
        <w:t xml:space="preserve">Political Survival: Politicians and Public Policy in Latin America. </w:t>
      </w:r>
      <w:r w:rsidRPr="00353D71">
        <w:rPr>
          <w:rFonts w:ascii="Garamond" w:eastAsia="Times New Roman" w:hAnsi="Garamond" w:cs="Times New Roman"/>
          <w:bCs/>
          <w:sz w:val="24"/>
          <w:szCs w:val="24"/>
        </w:rPr>
        <w:t>Berkeley, CA: University of California Press.</w:t>
      </w:r>
    </w:p>
    <w:p w:rsidR="0038619B" w:rsidRPr="00353D71" w:rsidRDefault="0038619B" w:rsidP="000A435B">
      <w:pPr>
        <w:widowControl w:val="0"/>
        <w:spacing w:after="0" w:line="240" w:lineRule="auto"/>
        <w:rPr>
          <w:rFonts w:ascii="Garamond" w:eastAsia="Times New Roman" w:hAnsi="Garamond" w:cs="Times New Roman"/>
          <w:bCs/>
          <w:sz w:val="24"/>
          <w:szCs w:val="24"/>
        </w:rPr>
      </w:pPr>
    </w:p>
    <w:p w:rsidR="000A435B" w:rsidRPr="00353D71" w:rsidRDefault="000A435B" w:rsidP="000A435B">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Bueno de Mesquita</w:t>
      </w:r>
      <w:r w:rsidR="003260EC" w:rsidRPr="00353D71">
        <w:rPr>
          <w:rFonts w:ascii="Garamond" w:eastAsia="Times New Roman" w:hAnsi="Garamond" w:cs="Times New Roman"/>
          <w:bCs/>
          <w:sz w:val="24"/>
          <w:szCs w:val="24"/>
        </w:rPr>
        <w:t>, Bruce, and Alastair Smith. 2011</w:t>
      </w:r>
      <w:r w:rsidR="00F653C8" w:rsidRPr="00353D71">
        <w:rPr>
          <w:rFonts w:ascii="Garamond" w:eastAsia="Times New Roman" w:hAnsi="Garamond" w:cs="Times New Roman"/>
          <w:bCs/>
          <w:sz w:val="24"/>
          <w:szCs w:val="24"/>
        </w:rPr>
        <w:t xml:space="preserve">. </w:t>
      </w:r>
      <w:r w:rsidR="00F653C8" w:rsidRPr="00353D71">
        <w:rPr>
          <w:rFonts w:ascii="Garamond" w:eastAsia="Times New Roman" w:hAnsi="Garamond" w:cs="Times New Roman"/>
          <w:bCs/>
          <w:i/>
          <w:sz w:val="24"/>
          <w:szCs w:val="24"/>
        </w:rPr>
        <w:t>Dictator’s Handbook. Why Bad Behavior is Almost Always Good Politics</w:t>
      </w:r>
      <w:r w:rsidR="00C83567" w:rsidRPr="00353D71">
        <w:rPr>
          <w:rFonts w:ascii="Garamond" w:eastAsia="Times New Roman" w:hAnsi="Garamond" w:cs="Times New Roman"/>
          <w:bCs/>
          <w:sz w:val="24"/>
          <w:szCs w:val="24"/>
        </w:rPr>
        <w:t>. Philadelphia, PA</w:t>
      </w:r>
      <w:r w:rsidR="003260EC" w:rsidRPr="00353D71">
        <w:rPr>
          <w:rFonts w:ascii="Garamond" w:eastAsia="Times New Roman" w:hAnsi="Garamond" w:cs="Times New Roman"/>
          <w:bCs/>
          <w:sz w:val="24"/>
          <w:szCs w:val="24"/>
        </w:rPr>
        <w:t>: Public Affairs.</w:t>
      </w:r>
    </w:p>
    <w:p w:rsidR="000A435B" w:rsidRPr="00353D71" w:rsidRDefault="000A435B" w:rsidP="000A435B">
      <w:pPr>
        <w:widowControl w:val="0"/>
        <w:spacing w:after="0" w:line="240" w:lineRule="auto"/>
        <w:rPr>
          <w:rFonts w:ascii="Garamond" w:eastAsia="Times New Roman" w:hAnsi="Garamond" w:cs="Times New Roman"/>
          <w:bCs/>
          <w:sz w:val="24"/>
          <w:szCs w:val="24"/>
          <w:highlight w:val="yellow"/>
        </w:rPr>
      </w:pPr>
    </w:p>
    <w:p w:rsidR="0038619B" w:rsidRPr="00353D71" w:rsidRDefault="0038619B" w:rsidP="0038619B">
      <w:pPr>
        <w:rPr>
          <w:rFonts w:ascii="Garamond" w:hAnsi="Garamond"/>
          <w:sz w:val="24"/>
          <w:szCs w:val="24"/>
        </w:rPr>
      </w:pPr>
      <w:r w:rsidRPr="00353D71">
        <w:rPr>
          <w:rFonts w:ascii="Garamond" w:hAnsi="Garamond"/>
          <w:sz w:val="24"/>
          <w:szCs w:val="24"/>
        </w:rPr>
        <w:t xml:space="preserve">Blaydes, Lisa. 2010. </w:t>
      </w:r>
      <w:r w:rsidRPr="00353D71">
        <w:rPr>
          <w:rFonts w:ascii="Garamond" w:hAnsi="Garamond"/>
          <w:i/>
          <w:sz w:val="24"/>
          <w:szCs w:val="24"/>
        </w:rPr>
        <w:t>Elections and Distributive Politics in Mubarak's Egypt.</w:t>
      </w:r>
      <w:r w:rsidRPr="00353D71">
        <w:rPr>
          <w:rFonts w:ascii="Garamond" w:hAnsi="Garamond"/>
          <w:sz w:val="24"/>
          <w:szCs w:val="24"/>
        </w:rPr>
        <w:t xml:space="preserve"> Cambridge, MA: Cambridge University Press.</w:t>
      </w:r>
    </w:p>
    <w:p w:rsidR="0038619B" w:rsidRPr="00353D71" w:rsidRDefault="0038619B" w:rsidP="0038619B">
      <w:pPr>
        <w:rPr>
          <w:rFonts w:ascii="Garamond" w:hAnsi="Garamond"/>
          <w:sz w:val="24"/>
          <w:szCs w:val="24"/>
        </w:rPr>
      </w:pPr>
      <w:r w:rsidRPr="00353D71">
        <w:rPr>
          <w:rFonts w:ascii="Garamond" w:hAnsi="Garamond"/>
          <w:sz w:val="24"/>
          <w:szCs w:val="24"/>
        </w:rPr>
        <w:t xml:space="preserve">Bueno de Mesquita, Bruce, Alastair Smith, Randolph M. Siverson, and James D. Morrow. 2003. </w:t>
      </w:r>
      <w:r w:rsidRPr="00353D71">
        <w:rPr>
          <w:rFonts w:ascii="Garamond" w:hAnsi="Garamond"/>
          <w:i/>
          <w:sz w:val="24"/>
          <w:szCs w:val="24"/>
        </w:rPr>
        <w:t>The Logic of Political Survival.</w:t>
      </w:r>
      <w:r w:rsidRPr="00353D71">
        <w:rPr>
          <w:rFonts w:ascii="Garamond" w:hAnsi="Garamond"/>
          <w:sz w:val="24"/>
          <w:szCs w:val="24"/>
        </w:rPr>
        <w:t xml:space="preserve"> Cambridge, MA: MIT Press.</w:t>
      </w:r>
    </w:p>
    <w:p w:rsidR="0038619B" w:rsidRPr="00353D71" w:rsidRDefault="0038619B" w:rsidP="0038619B">
      <w:pPr>
        <w:rPr>
          <w:rFonts w:ascii="Garamond" w:hAnsi="Garamond"/>
          <w:sz w:val="24"/>
          <w:szCs w:val="24"/>
        </w:rPr>
      </w:pPr>
      <w:r w:rsidRPr="00353D71">
        <w:rPr>
          <w:rFonts w:ascii="Garamond" w:hAnsi="Garamond"/>
          <w:sz w:val="24"/>
          <w:szCs w:val="24"/>
        </w:rPr>
        <w:t xml:space="preserve">Gandhi, Jennifer. 2008. </w:t>
      </w:r>
      <w:r w:rsidR="00A44785" w:rsidRPr="00353D71">
        <w:rPr>
          <w:rFonts w:ascii="Garamond" w:hAnsi="Garamond"/>
          <w:i/>
          <w:sz w:val="24"/>
          <w:szCs w:val="24"/>
        </w:rPr>
        <w:t>Political Institutions u</w:t>
      </w:r>
      <w:r w:rsidRPr="00353D71">
        <w:rPr>
          <w:rFonts w:ascii="Garamond" w:hAnsi="Garamond"/>
          <w:i/>
          <w:sz w:val="24"/>
          <w:szCs w:val="24"/>
        </w:rPr>
        <w:t>nder Dictatorship</w:t>
      </w:r>
      <w:r w:rsidRPr="00353D71">
        <w:rPr>
          <w:rFonts w:ascii="Garamond" w:hAnsi="Garamond"/>
          <w:sz w:val="24"/>
          <w:szCs w:val="24"/>
        </w:rPr>
        <w:t xml:space="preserve">. Cambridge, MA: Cambridge University Press </w:t>
      </w:r>
    </w:p>
    <w:p w:rsidR="00A44785" w:rsidRPr="00353D71" w:rsidRDefault="00A44785" w:rsidP="00A44785">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Geddes, Barbara. 2003. </w:t>
      </w:r>
      <w:r w:rsidRPr="00353D71">
        <w:rPr>
          <w:rFonts w:ascii="Garamond" w:eastAsia="Times New Roman" w:hAnsi="Garamond" w:cs="Times New Roman"/>
          <w:bCs/>
          <w:i/>
          <w:sz w:val="24"/>
          <w:szCs w:val="24"/>
        </w:rPr>
        <w:t>Paradigms and Sandcastles. Theory Building and Research Design in Comparative Politics.</w:t>
      </w:r>
      <w:r w:rsidRPr="00353D71">
        <w:rPr>
          <w:rFonts w:ascii="Garamond" w:eastAsia="Times New Roman" w:hAnsi="Garamond" w:cs="Times New Roman"/>
          <w:bCs/>
          <w:sz w:val="24"/>
          <w:szCs w:val="24"/>
        </w:rPr>
        <w:t xml:space="preserve"> Ann Arbor, MI: University of Michigan.</w:t>
      </w:r>
    </w:p>
    <w:p w:rsidR="00A44785" w:rsidRPr="00353D71" w:rsidRDefault="00A44785" w:rsidP="00A44785">
      <w:pPr>
        <w:widowControl w:val="0"/>
        <w:spacing w:after="0" w:line="240" w:lineRule="auto"/>
        <w:rPr>
          <w:rFonts w:ascii="Garamond" w:eastAsia="Times New Roman" w:hAnsi="Garamond" w:cs="Times New Roman"/>
          <w:bCs/>
          <w:sz w:val="24"/>
          <w:szCs w:val="24"/>
          <w:highlight w:val="yellow"/>
        </w:rPr>
      </w:pPr>
    </w:p>
    <w:p w:rsidR="0038619B" w:rsidRPr="00353D71" w:rsidRDefault="0038619B" w:rsidP="0038619B">
      <w:pPr>
        <w:rPr>
          <w:rFonts w:ascii="Garamond" w:hAnsi="Garamond"/>
          <w:sz w:val="24"/>
          <w:szCs w:val="24"/>
        </w:rPr>
      </w:pPr>
      <w:r w:rsidRPr="00353D71">
        <w:rPr>
          <w:rFonts w:ascii="Garamond" w:hAnsi="Garamond"/>
          <w:sz w:val="24"/>
          <w:szCs w:val="24"/>
        </w:rPr>
        <w:lastRenderedPageBreak/>
        <w:t xml:space="preserve">Levitsky, Steven, and Lucan Way. 2010. </w:t>
      </w:r>
      <w:r w:rsidRPr="00353D71">
        <w:rPr>
          <w:rFonts w:ascii="Garamond" w:hAnsi="Garamond"/>
          <w:i/>
          <w:sz w:val="24"/>
          <w:szCs w:val="24"/>
        </w:rPr>
        <w:t xml:space="preserve">Competitive Authoritarianism: Hybrid Regimes after the Cold War. </w:t>
      </w:r>
      <w:r w:rsidRPr="00353D71">
        <w:rPr>
          <w:rFonts w:ascii="Garamond" w:hAnsi="Garamond"/>
          <w:sz w:val="24"/>
          <w:szCs w:val="24"/>
        </w:rPr>
        <w:t>Cambridge, MA: Cambridge University Press.</w:t>
      </w:r>
    </w:p>
    <w:p w:rsidR="00331647" w:rsidRPr="00353D71" w:rsidRDefault="00A93420" w:rsidP="0038619B">
      <w:pPr>
        <w:rPr>
          <w:rFonts w:ascii="Garamond" w:hAnsi="Garamond"/>
          <w:sz w:val="24"/>
          <w:szCs w:val="24"/>
        </w:rPr>
      </w:pPr>
      <w:r w:rsidRPr="00353D71">
        <w:rPr>
          <w:rFonts w:ascii="Garamond" w:hAnsi="Garamond"/>
          <w:sz w:val="24"/>
          <w:szCs w:val="24"/>
        </w:rPr>
        <w:t xml:space="preserve">Lust-Okar, Ellen. 2005. </w:t>
      </w:r>
      <w:r w:rsidRPr="00353D71">
        <w:rPr>
          <w:rFonts w:ascii="Garamond" w:hAnsi="Garamond"/>
          <w:i/>
          <w:sz w:val="24"/>
          <w:szCs w:val="24"/>
        </w:rPr>
        <w:t>Structuring C</w:t>
      </w:r>
      <w:r w:rsidR="00331647" w:rsidRPr="00353D71">
        <w:rPr>
          <w:rFonts w:ascii="Garamond" w:hAnsi="Garamond"/>
          <w:i/>
          <w:sz w:val="24"/>
          <w:szCs w:val="24"/>
        </w:rPr>
        <w:t>onflict in the Arab world</w:t>
      </w:r>
      <w:r w:rsidRPr="00353D71">
        <w:rPr>
          <w:rFonts w:ascii="Garamond" w:hAnsi="Garamond"/>
          <w:i/>
          <w:sz w:val="24"/>
          <w:szCs w:val="24"/>
        </w:rPr>
        <w:t>: Incumbents, Opponents, and I</w:t>
      </w:r>
      <w:r w:rsidR="00331647" w:rsidRPr="00353D71">
        <w:rPr>
          <w:rFonts w:ascii="Garamond" w:hAnsi="Garamond"/>
          <w:i/>
          <w:sz w:val="24"/>
          <w:szCs w:val="24"/>
        </w:rPr>
        <w:t>nstitutions.</w:t>
      </w:r>
      <w:r w:rsidR="00331647" w:rsidRPr="00353D71">
        <w:rPr>
          <w:rFonts w:ascii="Garamond" w:hAnsi="Garamond"/>
          <w:sz w:val="24"/>
          <w:szCs w:val="24"/>
        </w:rPr>
        <w:t xml:space="preserve"> Cambridg</w:t>
      </w:r>
      <w:r w:rsidRPr="00353D71">
        <w:rPr>
          <w:rFonts w:ascii="Garamond" w:hAnsi="Garamond"/>
          <w:sz w:val="24"/>
          <w:szCs w:val="24"/>
        </w:rPr>
        <w:t>e, MA: Cambridge University Press</w:t>
      </w:r>
      <w:r w:rsidR="00331647" w:rsidRPr="00353D71">
        <w:rPr>
          <w:rFonts w:ascii="Garamond" w:hAnsi="Garamond"/>
          <w:sz w:val="24"/>
          <w:szCs w:val="24"/>
        </w:rPr>
        <w:t>.</w:t>
      </w:r>
    </w:p>
    <w:p w:rsidR="0038619B" w:rsidRPr="00353D71" w:rsidRDefault="0038619B" w:rsidP="0038619B">
      <w:pPr>
        <w:rPr>
          <w:rFonts w:ascii="Garamond" w:hAnsi="Garamond"/>
          <w:sz w:val="24"/>
          <w:szCs w:val="24"/>
        </w:rPr>
      </w:pPr>
      <w:r w:rsidRPr="00353D71">
        <w:rPr>
          <w:rFonts w:ascii="Garamond" w:hAnsi="Garamond"/>
          <w:sz w:val="24"/>
          <w:szCs w:val="24"/>
        </w:rPr>
        <w:t xml:space="preserve">Magaloni, Beatriz. 2006. </w:t>
      </w:r>
      <w:r w:rsidRPr="00353D71">
        <w:rPr>
          <w:rFonts w:ascii="Garamond" w:hAnsi="Garamond"/>
          <w:i/>
          <w:sz w:val="24"/>
          <w:szCs w:val="24"/>
        </w:rPr>
        <w:t>Voting for Autocracy: Hegemonic Party Survival and Its Demise in Mexico.</w:t>
      </w:r>
      <w:r w:rsidRPr="00353D71">
        <w:rPr>
          <w:rFonts w:ascii="Garamond" w:hAnsi="Garamond"/>
          <w:sz w:val="24"/>
          <w:szCs w:val="24"/>
        </w:rPr>
        <w:t xml:space="preserve"> Cambridge, MA: Cambridge University Press.</w:t>
      </w:r>
    </w:p>
    <w:p w:rsidR="00A44785" w:rsidRPr="00353D71" w:rsidRDefault="0047069B">
      <w:pPr>
        <w:rPr>
          <w:rFonts w:ascii="Garamond" w:hAnsi="Garamond"/>
          <w:sz w:val="24"/>
          <w:szCs w:val="24"/>
        </w:rPr>
      </w:pPr>
      <w:r w:rsidRPr="00353D71">
        <w:rPr>
          <w:rFonts w:ascii="Garamond" w:hAnsi="Garamond"/>
          <w:sz w:val="24"/>
          <w:szCs w:val="24"/>
        </w:rPr>
        <w:t xml:space="preserve">Przeworski, Adam, Michael Alvarez, José Antonio Cheibub, and Fernando Limongi. 2000. </w:t>
      </w:r>
      <w:r w:rsidRPr="00353D71">
        <w:rPr>
          <w:rFonts w:ascii="Garamond" w:hAnsi="Garamond"/>
          <w:i/>
          <w:sz w:val="24"/>
          <w:szCs w:val="24"/>
        </w:rPr>
        <w:t>Democracy and Development: Political Institutions and Well-Being in the World, 1950-1990.</w:t>
      </w:r>
      <w:r w:rsidRPr="00353D71">
        <w:rPr>
          <w:rFonts w:ascii="Garamond" w:hAnsi="Garamond"/>
          <w:sz w:val="24"/>
          <w:szCs w:val="24"/>
        </w:rPr>
        <w:t xml:space="preserve"> New York: Cambridge University Press. </w:t>
      </w:r>
    </w:p>
    <w:p w:rsidR="00C91943" w:rsidRPr="00353D71" w:rsidRDefault="0038619B">
      <w:pPr>
        <w:rPr>
          <w:rFonts w:ascii="Garamond" w:hAnsi="Garamond"/>
          <w:sz w:val="24"/>
          <w:szCs w:val="24"/>
        </w:rPr>
      </w:pPr>
      <w:r w:rsidRPr="00353D71">
        <w:rPr>
          <w:rFonts w:ascii="Garamond" w:hAnsi="Garamond"/>
          <w:sz w:val="24"/>
          <w:szCs w:val="24"/>
        </w:rPr>
        <w:t xml:space="preserve">Wintrobe, Ronald. 1998. </w:t>
      </w:r>
      <w:r w:rsidRPr="00353D71">
        <w:rPr>
          <w:rFonts w:ascii="Garamond" w:hAnsi="Garamond"/>
          <w:i/>
          <w:sz w:val="24"/>
          <w:szCs w:val="24"/>
        </w:rPr>
        <w:t>The Political Economy of Dictatorship.</w:t>
      </w:r>
      <w:r w:rsidRPr="00353D71">
        <w:rPr>
          <w:rFonts w:ascii="Garamond" w:hAnsi="Garamond"/>
          <w:sz w:val="24"/>
          <w:szCs w:val="24"/>
        </w:rPr>
        <w:t xml:space="preserve"> Cambridge, MA: Cambridge University Press.</w:t>
      </w:r>
    </w:p>
    <w:p w:rsidR="00E1445D" w:rsidRPr="00353D71" w:rsidRDefault="00E1445D">
      <w:pPr>
        <w:rPr>
          <w:rFonts w:ascii="Garamond" w:hAnsi="Garamond"/>
          <w:b/>
          <w:sz w:val="24"/>
          <w:szCs w:val="24"/>
        </w:rPr>
      </w:pPr>
    </w:p>
    <w:p w:rsidR="00C91943" w:rsidRPr="00353D71" w:rsidRDefault="00AD70C6" w:rsidP="00AD70C6">
      <w:pPr>
        <w:pStyle w:val="ListParagraph"/>
        <w:numPr>
          <w:ilvl w:val="0"/>
          <w:numId w:val="2"/>
        </w:numPr>
        <w:rPr>
          <w:rFonts w:ascii="Garamond" w:hAnsi="Garamond"/>
          <w:b/>
          <w:sz w:val="24"/>
          <w:szCs w:val="24"/>
        </w:rPr>
      </w:pPr>
      <w:r w:rsidRPr="00353D71">
        <w:rPr>
          <w:rFonts w:ascii="Garamond" w:hAnsi="Garamond"/>
          <w:b/>
          <w:sz w:val="24"/>
          <w:szCs w:val="24"/>
        </w:rPr>
        <w:t>Why is the study of non-democracy important for public policy?</w:t>
      </w:r>
    </w:p>
    <w:p w:rsidR="00AD70C6" w:rsidRPr="00353D71" w:rsidRDefault="000F7CD1">
      <w:pPr>
        <w:rPr>
          <w:rFonts w:ascii="Garamond" w:hAnsi="Garamond"/>
          <w:b/>
          <w:sz w:val="24"/>
          <w:szCs w:val="24"/>
        </w:rPr>
      </w:pPr>
      <w:r>
        <w:rPr>
          <w:rFonts w:ascii="Garamond" w:hAnsi="Garamond"/>
          <w:b/>
          <w:sz w:val="24"/>
          <w:szCs w:val="24"/>
        </w:rPr>
        <w:t>January 11</w:t>
      </w:r>
      <w:r w:rsidR="0063589F" w:rsidRPr="00353D71">
        <w:rPr>
          <w:rFonts w:ascii="Garamond" w:hAnsi="Garamond"/>
          <w:b/>
          <w:sz w:val="24"/>
          <w:szCs w:val="24"/>
        </w:rPr>
        <w:t xml:space="preserve"> </w:t>
      </w:r>
      <w:r w:rsidR="00F73CC9" w:rsidRPr="00353D71">
        <w:rPr>
          <w:rFonts w:ascii="Garamond" w:hAnsi="Garamond"/>
          <w:b/>
          <w:sz w:val="24"/>
          <w:szCs w:val="24"/>
        </w:rPr>
        <w:t>(housekeeping)</w:t>
      </w:r>
    </w:p>
    <w:p w:rsidR="00E1445D" w:rsidRPr="00353D71" w:rsidRDefault="00E1445D" w:rsidP="00C83567">
      <w:pPr>
        <w:widowControl w:val="0"/>
        <w:spacing w:after="0" w:line="240" w:lineRule="auto"/>
        <w:rPr>
          <w:rFonts w:ascii="Garamond" w:eastAsia="Times New Roman" w:hAnsi="Garamond" w:cs="Times New Roman"/>
          <w:b/>
          <w:bCs/>
          <w:sz w:val="24"/>
          <w:szCs w:val="24"/>
        </w:rPr>
      </w:pPr>
    </w:p>
    <w:p w:rsidR="00C83567" w:rsidRPr="00353D71" w:rsidRDefault="00C83567" w:rsidP="00C83567">
      <w:pPr>
        <w:widowControl w:val="0"/>
        <w:spacing w:after="0" w:line="240" w:lineRule="auto"/>
        <w:rPr>
          <w:rFonts w:ascii="Garamond" w:eastAsia="Times New Roman" w:hAnsi="Garamond" w:cs="Times New Roman"/>
          <w:bCs/>
          <w:sz w:val="24"/>
          <w:szCs w:val="24"/>
        </w:rPr>
      </w:pPr>
      <w:r w:rsidRPr="00353D71">
        <w:rPr>
          <w:rFonts w:ascii="Garamond" w:eastAsia="Times New Roman" w:hAnsi="Garamond" w:cs="Times New Roman"/>
          <w:bCs/>
          <w:sz w:val="24"/>
          <w:szCs w:val="24"/>
        </w:rPr>
        <w:t xml:space="preserve">Bueno de Mesquita, Bruce, and Alastair Smith. 2011. </w:t>
      </w:r>
      <w:r w:rsidRPr="00353D71">
        <w:rPr>
          <w:rFonts w:ascii="Garamond" w:eastAsia="Times New Roman" w:hAnsi="Garamond" w:cs="Times New Roman"/>
          <w:bCs/>
          <w:i/>
          <w:sz w:val="24"/>
          <w:szCs w:val="24"/>
        </w:rPr>
        <w:t>Dictator’s Handbook. Why Bad Behavior is Almost Always Good Politics</w:t>
      </w:r>
      <w:r w:rsidRPr="00353D71">
        <w:rPr>
          <w:rFonts w:ascii="Garamond" w:eastAsia="Times New Roman" w:hAnsi="Garamond" w:cs="Times New Roman"/>
          <w:bCs/>
          <w:sz w:val="24"/>
          <w:szCs w:val="24"/>
        </w:rPr>
        <w:t>. Philadelphia, PA: Public Affairs. Page</w:t>
      </w:r>
      <w:r w:rsidR="00660921" w:rsidRPr="00353D71">
        <w:rPr>
          <w:rFonts w:ascii="Garamond" w:eastAsia="Times New Roman" w:hAnsi="Garamond" w:cs="Times New Roman"/>
          <w:bCs/>
          <w:sz w:val="24"/>
          <w:szCs w:val="24"/>
        </w:rPr>
        <w:t>s 21-75</w:t>
      </w:r>
    </w:p>
    <w:p w:rsidR="00C83567" w:rsidRPr="00353D71" w:rsidRDefault="00C83567">
      <w:pPr>
        <w:rPr>
          <w:rFonts w:ascii="Garamond" w:hAnsi="Garamond"/>
          <w:sz w:val="24"/>
          <w:szCs w:val="24"/>
        </w:rPr>
      </w:pPr>
    </w:p>
    <w:p w:rsidR="00AD70C6" w:rsidRPr="00353D71" w:rsidRDefault="000F7CD1">
      <w:pPr>
        <w:rPr>
          <w:rFonts w:ascii="Garamond" w:hAnsi="Garamond"/>
          <w:b/>
          <w:sz w:val="24"/>
          <w:szCs w:val="24"/>
        </w:rPr>
      </w:pPr>
      <w:r>
        <w:rPr>
          <w:rFonts w:ascii="Garamond" w:hAnsi="Garamond"/>
          <w:b/>
          <w:sz w:val="24"/>
          <w:szCs w:val="24"/>
        </w:rPr>
        <w:t>January 11</w:t>
      </w:r>
      <w:r w:rsidR="00F73CC9" w:rsidRPr="00353D71">
        <w:rPr>
          <w:rFonts w:ascii="Garamond" w:hAnsi="Garamond"/>
          <w:b/>
          <w:sz w:val="24"/>
          <w:szCs w:val="24"/>
        </w:rPr>
        <w:t xml:space="preserve"> (</w:t>
      </w:r>
      <w:r w:rsidR="00901187" w:rsidRPr="00353D71">
        <w:rPr>
          <w:rFonts w:ascii="Garamond" w:hAnsi="Garamond"/>
          <w:b/>
          <w:sz w:val="24"/>
          <w:szCs w:val="24"/>
        </w:rPr>
        <w:t xml:space="preserve">How do we study </w:t>
      </w:r>
      <w:r w:rsidR="00EF6BD1" w:rsidRPr="00353D71">
        <w:rPr>
          <w:rFonts w:ascii="Garamond" w:hAnsi="Garamond"/>
          <w:b/>
          <w:sz w:val="24"/>
          <w:szCs w:val="24"/>
        </w:rPr>
        <w:t>autocracies</w:t>
      </w:r>
      <w:r w:rsidR="00901187" w:rsidRPr="00353D71">
        <w:rPr>
          <w:rFonts w:ascii="Garamond" w:hAnsi="Garamond"/>
          <w:b/>
          <w:sz w:val="24"/>
          <w:szCs w:val="24"/>
        </w:rPr>
        <w:t>?</w:t>
      </w:r>
      <w:r w:rsidR="00353D71">
        <w:rPr>
          <w:rFonts w:ascii="Garamond" w:hAnsi="Garamond"/>
          <w:b/>
          <w:sz w:val="24"/>
          <w:szCs w:val="24"/>
        </w:rPr>
        <w:t xml:space="preserve"> </w:t>
      </w:r>
      <w:r w:rsidR="00353D71" w:rsidRPr="00353D71">
        <w:rPr>
          <w:rFonts w:ascii="Garamond" w:hAnsi="Garamond"/>
          <w:b/>
          <w:sz w:val="24"/>
          <w:szCs w:val="24"/>
        </w:rPr>
        <w:t>T</w:t>
      </w:r>
      <w:r w:rsidR="00353D71">
        <w:rPr>
          <w:rFonts w:ascii="Garamond" w:hAnsi="Garamond"/>
          <w:b/>
          <w:sz w:val="24"/>
          <w:szCs w:val="24"/>
        </w:rPr>
        <w:t>echnical and epistemological challenges)</w:t>
      </w:r>
      <w:r>
        <w:rPr>
          <w:rFonts w:ascii="Garamond" w:hAnsi="Garamond"/>
          <w:b/>
          <w:sz w:val="24"/>
          <w:szCs w:val="24"/>
        </w:rPr>
        <w:t xml:space="preserve"> </w:t>
      </w:r>
      <w:bookmarkStart w:id="0" w:name="_GoBack"/>
      <w:bookmarkEnd w:id="0"/>
    </w:p>
    <w:p w:rsidR="00EF6BD1" w:rsidRPr="00353D71" w:rsidRDefault="00EF6BD1" w:rsidP="00D831FA">
      <w:pPr>
        <w:rPr>
          <w:rFonts w:ascii="Garamond" w:hAnsi="Garamond"/>
          <w:sz w:val="24"/>
          <w:szCs w:val="24"/>
        </w:rPr>
      </w:pPr>
      <w:r w:rsidRPr="00353D71">
        <w:rPr>
          <w:rFonts w:ascii="Garamond" w:hAnsi="Garamond"/>
          <w:sz w:val="24"/>
          <w:szCs w:val="24"/>
        </w:rPr>
        <w:t xml:space="preserve">Svolik, Milan. 2013. "Incentives, Institutions, and the Challenges to Research on Authoritarian Politics." </w:t>
      </w:r>
      <w:r w:rsidRPr="00353D71">
        <w:rPr>
          <w:rFonts w:ascii="Garamond" w:hAnsi="Garamond"/>
          <w:i/>
          <w:sz w:val="24"/>
          <w:szCs w:val="24"/>
        </w:rPr>
        <w:t>APSA Comparative Democratization Newsletter</w:t>
      </w:r>
      <w:r w:rsidRPr="00353D71">
        <w:rPr>
          <w:rFonts w:ascii="Garamond" w:hAnsi="Garamond"/>
          <w:sz w:val="24"/>
          <w:szCs w:val="24"/>
        </w:rPr>
        <w:t xml:space="preserve"> 11.2 </w:t>
      </w:r>
    </w:p>
    <w:p w:rsidR="00D831FA" w:rsidRPr="00353D71" w:rsidRDefault="00D831FA" w:rsidP="00D831FA">
      <w:pPr>
        <w:rPr>
          <w:rFonts w:ascii="Garamond" w:hAnsi="Garamond"/>
          <w:sz w:val="24"/>
          <w:szCs w:val="24"/>
        </w:rPr>
      </w:pPr>
      <w:r w:rsidRPr="00353D71">
        <w:rPr>
          <w:rFonts w:ascii="Garamond" w:hAnsi="Garamond"/>
          <w:sz w:val="24"/>
          <w:szCs w:val="24"/>
        </w:rPr>
        <w:t xml:space="preserve">Brancati, Dawn. 2014. "Democratic Authoritarianism: Origins and Effects." </w:t>
      </w:r>
      <w:r w:rsidRPr="00353D71">
        <w:rPr>
          <w:rFonts w:ascii="Garamond" w:hAnsi="Garamond"/>
          <w:i/>
          <w:sz w:val="24"/>
          <w:szCs w:val="24"/>
        </w:rPr>
        <w:t xml:space="preserve">Annual Review of Political Science. </w:t>
      </w:r>
      <w:r w:rsidRPr="00353D71">
        <w:rPr>
          <w:rFonts w:ascii="Garamond" w:hAnsi="Garamond"/>
          <w:sz w:val="24"/>
          <w:szCs w:val="24"/>
        </w:rPr>
        <w:t>17(X)</w:t>
      </w:r>
    </w:p>
    <w:p w:rsidR="00EA3871" w:rsidRPr="00353D71" w:rsidRDefault="00EA3871">
      <w:pPr>
        <w:rPr>
          <w:rFonts w:ascii="Garamond" w:hAnsi="Garamond"/>
          <w:sz w:val="24"/>
          <w:szCs w:val="24"/>
        </w:rPr>
      </w:pPr>
    </w:p>
    <w:p w:rsidR="00EA3871" w:rsidRPr="00353D71" w:rsidRDefault="00EA3871" w:rsidP="00AD70C6">
      <w:pPr>
        <w:pStyle w:val="ListParagraph"/>
        <w:numPr>
          <w:ilvl w:val="0"/>
          <w:numId w:val="2"/>
        </w:numPr>
        <w:rPr>
          <w:rFonts w:ascii="Garamond" w:hAnsi="Garamond"/>
          <w:b/>
          <w:sz w:val="24"/>
          <w:szCs w:val="24"/>
        </w:rPr>
      </w:pPr>
      <w:r w:rsidRPr="00353D71">
        <w:rPr>
          <w:rFonts w:ascii="Garamond" w:hAnsi="Garamond"/>
          <w:b/>
          <w:sz w:val="24"/>
          <w:szCs w:val="24"/>
        </w:rPr>
        <w:t>Varieties of non-democratic regimes and leaders</w:t>
      </w:r>
      <w:r w:rsidR="000F7CD1">
        <w:rPr>
          <w:rFonts w:ascii="Garamond" w:hAnsi="Garamond"/>
          <w:b/>
          <w:sz w:val="24"/>
          <w:szCs w:val="24"/>
        </w:rPr>
        <w:t xml:space="preserve"> </w:t>
      </w:r>
    </w:p>
    <w:p w:rsidR="00AD70C6" w:rsidRPr="00353D71" w:rsidRDefault="00AD70C6" w:rsidP="00EA3871">
      <w:pPr>
        <w:ind w:left="360"/>
        <w:rPr>
          <w:rFonts w:ascii="Garamond" w:hAnsi="Garamond"/>
          <w:b/>
          <w:sz w:val="24"/>
          <w:szCs w:val="24"/>
        </w:rPr>
      </w:pPr>
      <w:r w:rsidRPr="00353D71">
        <w:rPr>
          <w:rFonts w:ascii="Garamond" w:hAnsi="Garamond"/>
          <w:b/>
          <w:sz w:val="24"/>
          <w:szCs w:val="24"/>
        </w:rPr>
        <w:t>What is a non-democratic system</w:t>
      </w:r>
      <w:r w:rsidR="002B7519" w:rsidRPr="00353D71">
        <w:rPr>
          <w:rFonts w:ascii="Garamond" w:hAnsi="Garamond"/>
          <w:b/>
          <w:sz w:val="24"/>
          <w:szCs w:val="24"/>
        </w:rPr>
        <w:t xml:space="preserve"> of government</w:t>
      </w:r>
      <w:r w:rsidRPr="00353D71">
        <w:rPr>
          <w:rFonts w:ascii="Garamond" w:hAnsi="Garamond"/>
          <w:b/>
          <w:sz w:val="24"/>
          <w:szCs w:val="24"/>
        </w:rPr>
        <w:t xml:space="preserve">? What types of non-democratic regimes are there? What are their </w:t>
      </w:r>
      <w:r w:rsidR="0063589F" w:rsidRPr="00353D71">
        <w:rPr>
          <w:rFonts w:ascii="Garamond" w:hAnsi="Garamond"/>
          <w:b/>
          <w:sz w:val="24"/>
          <w:szCs w:val="24"/>
        </w:rPr>
        <w:t>defining</w:t>
      </w:r>
      <w:r w:rsidRPr="00353D71">
        <w:rPr>
          <w:rFonts w:ascii="Garamond" w:hAnsi="Garamond"/>
          <w:b/>
          <w:sz w:val="24"/>
          <w:szCs w:val="24"/>
        </w:rPr>
        <w:t xml:space="preserve"> </w:t>
      </w:r>
      <w:r w:rsidR="0063589F" w:rsidRPr="00353D71">
        <w:rPr>
          <w:rFonts w:ascii="Garamond" w:hAnsi="Garamond"/>
          <w:b/>
          <w:sz w:val="24"/>
          <w:szCs w:val="24"/>
        </w:rPr>
        <w:t>institutions</w:t>
      </w:r>
      <w:r w:rsidRPr="00353D71">
        <w:rPr>
          <w:rFonts w:ascii="Garamond" w:hAnsi="Garamond"/>
          <w:b/>
          <w:sz w:val="24"/>
          <w:szCs w:val="24"/>
        </w:rPr>
        <w:t>?</w:t>
      </w:r>
    </w:p>
    <w:p w:rsidR="00543D9B" w:rsidRPr="00353D71" w:rsidRDefault="000F7CD1">
      <w:pPr>
        <w:rPr>
          <w:rFonts w:ascii="Garamond" w:hAnsi="Garamond"/>
          <w:b/>
          <w:sz w:val="24"/>
          <w:szCs w:val="24"/>
        </w:rPr>
      </w:pPr>
      <w:r>
        <w:rPr>
          <w:rFonts w:ascii="Garamond" w:hAnsi="Garamond"/>
          <w:b/>
          <w:sz w:val="24"/>
          <w:szCs w:val="24"/>
        </w:rPr>
        <w:t>January 18</w:t>
      </w:r>
      <w:r w:rsidR="00EA3871" w:rsidRPr="00353D71">
        <w:rPr>
          <w:rFonts w:ascii="Garamond" w:hAnsi="Garamond"/>
          <w:b/>
          <w:sz w:val="24"/>
          <w:szCs w:val="24"/>
        </w:rPr>
        <w:t>:  T</w:t>
      </w:r>
      <w:r w:rsidR="00901187" w:rsidRPr="00353D71">
        <w:rPr>
          <w:rFonts w:ascii="Garamond" w:hAnsi="Garamond"/>
          <w:b/>
          <w:sz w:val="24"/>
          <w:szCs w:val="24"/>
        </w:rPr>
        <w:t>ypes of regimes</w:t>
      </w:r>
    </w:p>
    <w:p w:rsidR="00487EB3" w:rsidRPr="00353D71" w:rsidRDefault="00C43C56" w:rsidP="00B26A77">
      <w:pPr>
        <w:rPr>
          <w:rFonts w:ascii="Garamond" w:hAnsi="Garamond"/>
          <w:sz w:val="24"/>
          <w:szCs w:val="24"/>
        </w:rPr>
      </w:pPr>
      <w:r w:rsidRPr="00353D71">
        <w:rPr>
          <w:rFonts w:ascii="Garamond" w:hAnsi="Garamond"/>
          <w:sz w:val="24"/>
          <w:szCs w:val="24"/>
        </w:rPr>
        <w:t xml:space="preserve">Linz, Juan and Alfred, Stepan. 1996. </w:t>
      </w:r>
      <w:r w:rsidRPr="00353D71">
        <w:rPr>
          <w:rFonts w:ascii="Garamond" w:hAnsi="Garamond"/>
          <w:i/>
          <w:sz w:val="24"/>
          <w:szCs w:val="24"/>
        </w:rPr>
        <w:t xml:space="preserve">Problems of Democratic Transition and Consolidation. Southern Europe, South America, and Post-communist Europe. </w:t>
      </w:r>
      <w:r w:rsidRPr="00353D71">
        <w:rPr>
          <w:rFonts w:ascii="Garamond" w:hAnsi="Garamond"/>
          <w:sz w:val="24"/>
          <w:szCs w:val="24"/>
        </w:rPr>
        <w:t>Baltimore, MD: Johns Hopkins University Press: Chapter 3.</w:t>
      </w:r>
    </w:p>
    <w:p w:rsidR="00B26A77" w:rsidRPr="00353D71" w:rsidRDefault="00B26A77">
      <w:pPr>
        <w:rPr>
          <w:rFonts w:ascii="Garamond" w:hAnsi="Garamond"/>
          <w:sz w:val="24"/>
          <w:szCs w:val="24"/>
        </w:rPr>
      </w:pPr>
      <w:r w:rsidRPr="00353D71">
        <w:rPr>
          <w:rFonts w:ascii="Garamond" w:hAnsi="Garamond"/>
          <w:sz w:val="24"/>
          <w:szCs w:val="24"/>
        </w:rPr>
        <w:lastRenderedPageBreak/>
        <w:t>Hadenius, Axel, an</w:t>
      </w:r>
      <w:r w:rsidR="00F25B4C" w:rsidRPr="00353D71">
        <w:rPr>
          <w:rFonts w:ascii="Garamond" w:hAnsi="Garamond"/>
          <w:sz w:val="24"/>
          <w:szCs w:val="24"/>
        </w:rPr>
        <w:t>d Jan Teorell. 2007. "Pathways f</w:t>
      </w:r>
      <w:r w:rsidRPr="00353D71">
        <w:rPr>
          <w:rFonts w:ascii="Garamond" w:hAnsi="Garamond"/>
          <w:sz w:val="24"/>
          <w:szCs w:val="24"/>
        </w:rPr>
        <w:t xml:space="preserve">rom Authoritarianism." </w:t>
      </w:r>
      <w:r w:rsidRPr="00353D71">
        <w:rPr>
          <w:rFonts w:ascii="Garamond" w:hAnsi="Garamond"/>
          <w:i/>
          <w:sz w:val="24"/>
          <w:szCs w:val="24"/>
        </w:rPr>
        <w:t>Journal of Democracy</w:t>
      </w:r>
      <w:r w:rsidR="00487EB3" w:rsidRPr="00353D71">
        <w:rPr>
          <w:rFonts w:ascii="Garamond" w:hAnsi="Garamond"/>
          <w:sz w:val="24"/>
          <w:szCs w:val="24"/>
        </w:rPr>
        <w:t xml:space="preserve"> 18 (1):143-157.</w:t>
      </w:r>
    </w:p>
    <w:p w:rsidR="00EA3871" w:rsidRPr="00353D71" w:rsidRDefault="00EA3871" w:rsidP="00EA3871">
      <w:pPr>
        <w:rPr>
          <w:rFonts w:ascii="Garamond" w:hAnsi="Garamond"/>
          <w:sz w:val="24"/>
          <w:szCs w:val="24"/>
        </w:rPr>
      </w:pPr>
      <w:r w:rsidRPr="00353D71">
        <w:rPr>
          <w:rFonts w:ascii="Garamond" w:hAnsi="Garamond"/>
          <w:sz w:val="24"/>
          <w:szCs w:val="24"/>
        </w:rPr>
        <w:t xml:space="preserve">Geddes, Barbara. 2003. </w:t>
      </w:r>
      <w:r w:rsidRPr="00353D71">
        <w:rPr>
          <w:rFonts w:ascii="Garamond" w:hAnsi="Garamond"/>
          <w:i/>
          <w:sz w:val="24"/>
          <w:szCs w:val="24"/>
        </w:rPr>
        <w:t xml:space="preserve">Paradigms and Sandcastles. Theory Building and Research Design in Comparative Politics. </w:t>
      </w:r>
      <w:r w:rsidRPr="00353D71">
        <w:rPr>
          <w:rFonts w:ascii="Garamond" w:hAnsi="Garamond"/>
          <w:sz w:val="24"/>
          <w:szCs w:val="24"/>
        </w:rPr>
        <w:t>Ann Arbor, MI: University of Michigan. Appendix A.</w:t>
      </w:r>
    </w:p>
    <w:p w:rsidR="00E90D9B" w:rsidRPr="00353D71" w:rsidRDefault="00E90D9B">
      <w:pPr>
        <w:rPr>
          <w:rFonts w:ascii="Garamond" w:hAnsi="Garamond"/>
          <w:i/>
          <w:sz w:val="24"/>
          <w:szCs w:val="24"/>
        </w:rPr>
      </w:pPr>
    </w:p>
    <w:p w:rsidR="00EA3871" w:rsidRPr="00353D71" w:rsidRDefault="00B56B97">
      <w:pPr>
        <w:rPr>
          <w:rFonts w:ascii="Garamond" w:hAnsi="Garamond"/>
          <w:i/>
          <w:sz w:val="24"/>
          <w:szCs w:val="24"/>
        </w:rPr>
      </w:pPr>
      <w:r w:rsidRPr="00353D71">
        <w:rPr>
          <w:rFonts w:ascii="Garamond" w:hAnsi="Garamond"/>
          <w:i/>
          <w:sz w:val="24"/>
          <w:szCs w:val="24"/>
        </w:rPr>
        <w:t>Recommended:</w:t>
      </w:r>
    </w:p>
    <w:p w:rsidR="00EA3871" w:rsidRPr="00353D71" w:rsidRDefault="00B56B97">
      <w:pPr>
        <w:rPr>
          <w:rFonts w:ascii="Garamond" w:hAnsi="Garamond"/>
          <w:sz w:val="24"/>
          <w:szCs w:val="24"/>
        </w:rPr>
      </w:pPr>
      <w:r w:rsidRPr="00353D71">
        <w:rPr>
          <w:rFonts w:ascii="Garamond" w:hAnsi="Garamond"/>
          <w:sz w:val="24"/>
          <w:szCs w:val="24"/>
        </w:rPr>
        <w:t xml:space="preserve">Remmer, Karen. "Evaluating the Policy Impact of Military Regimes in Latin America." </w:t>
      </w:r>
      <w:r w:rsidRPr="00353D71">
        <w:rPr>
          <w:rFonts w:ascii="Garamond" w:hAnsi="Garamond"/>
          <w:i/>
          <w:sz w:val="24"/>
          <w:szCs w:val="24"/>
        </w:rPr>
        <w:t>Latin American Research Review</w:t>
      </w:r>
      <w:r w:rsidRPr="00353D71">
        <w:rPr>
          <w:rFonts w:ascii="Garamond" w:hAnsi="Garamond"/>
          <w:sz w:val="24"/>
          <w:szCs w:val="24"/>
        </w:rPr>
        <w:t xml:space="preserve"> 13, no. 2 (1978): 39-54.</w:t>
      </w:r>
    </w:p>
    <w:p w:rsidR="00303B4E" w:rsidRPr="00353D71" w:rsidRDefault="00303B4E">
      <w:pPr>
        <w:rPr>
          <w:rFonts w:ascii="Garamond" w:hAnsi="Garamond"/>
          <w:sz w:val="24"/>
          <w:szCs w:val="24"/>
        </w:rPr>
      </w:pPr>
      <w:r w:rsidRPr="00353D71">
        <w:rPr>
          <w:rFonts w:ascii="Garamond" w:hAnsi="Garamond"/>
          <w:sz w:val="24"/>
          <w:szCs w:val="24"/>
        </w:rPr>
        <w:t xml:space="preserve">Diamond, Larry. 2002. "Thinking About Hybrid Regimes." </w:t>
      </w:r>
      <w:r w:rsidRPr="00353D71">
        <w:rPr>
          <w:rFonts w:ascii="Garamond" w:hAnsi="Garamond"/>
          <w:i/>
          <w:sz w:val="24"/>
          <w:szCs w:val="24"/>
        </w:rPr>
        <w:t>Journal of Democracy</w:t>
      </w:r>
      <w:r w:rsidRPr="00353D71">
        <w:rPr>
          <w:rFonts w:ascii="Garamond" w:hAnsi="Garamond"/>
          <w:sz w:val="24"/>
          <w:szCs w:val="24"/>
        </w:rPr>
        <w:t xml:space="preserve"> 13(2): 21-35.</w:t>
      </w:r>
    </w:p>
    <w:p w:rsidR="00AB5AC5" w:rsidRPr="00353D71" w:rsidRDefault="00AB5AC5">
      <w:pPr>
        <w:rPr>
          <w:rFonts w:ascii="Garamond" w:hAnsi="Garamond"/>
          <w:sz w:val="24"/>
          <w:szCs w:val="24"/>
        </w:rPr>
      </w:pPr>
    </w:p>
    <w:p w:rsidR="00543D9B" w:rsidRPr="00353D71" w:rsidRDefault="000F7CD1">
      <w:pPr>
        <w:rPr>
          <w:rFonts w:ascii="Garamond" w:hAnsi="Garamond"/>
          <w:b/>
          <w:sz w:val="24"/>
          <w:szCs w:val="24"/>
        </w:rPr>
      </w:pPr>
      <w:r>
        <w:rPr>
          <w:rFonts w:ascii="Garamond" w:hAnsi="Garamond"/>
          <w:b/>
          <w:sz w:val="24"/>
          <w:szCs w:val="24"/>
        </w:rPr>
        <w:t>January 18</w:t>
      </w:r>
      <w:r w:rsidR="00EA3871" w:rsidRPr="00353D71">
        <w:rPr>
          <w:rFonts w:ascii="Garamond" w:hAnsi="Garamond"/>
          <w:b/>
          <w:sz w:val="24"/>
          <w:szCs w:val="24"/>
        </w:rPr>
        <w:t>:  T</w:t>
      </w:r>
      <w:r w:rsidR="00901187" w:rsidRPr="00353D71">
        <w:rPr>
          <w:rFonts w:ascii="Garamond" w:hAnsi="Garamond"/>
          <w:b/>
          <w:sz w:val="24"/>
          <w:szCs w:val="24"/>
        </w:rPr>
        <w:t xml:space="preserve">ypes of leaders </w:t>
      </w:r>
    </w:p>
    <w:p w:rsidR="008324BE" w:rsidRPr="00353D71" w:rsidRDefault="00487EB3" w:rsidP="00487EB3">
      <w:pPr>
        <w:rPr>
          <w:rFonts w:ascii="Garamond" w:hAnsi="Garamond"/>
          <w:sz w:val="24"/>
          <w:szCs w:val="24"/>
        </w:rPr>
      </w:pPr>
      <w:r w:rsidRPr="00353D71">
        <w:rPr>
          <w:rFonts w:ascii="Garamond" w:hAnsi="Garamond"/>
          <w:sz w:val="24"/>
          <w:szCs w:val="24"/>
        </w:rPr>
        <w:t>Wintrobe, Ronald. 1998. The Political Economy of Dictatorship. Cambridge, MA: Cambridge University Press.</w:t>
      </w:r>
      <w:r w:rsidR="0020565D" w:rsidRPr="00353D71">
        <w:rPr>
          <w:rFonts w:ascii="Garamond" w:hAnsi="Garamond"/>
          <w:sz w:val="24"/>
          <w:szCs w:val="24"/>
        </w:rPr>
        <w:t xml:space="preserve"> Pages 3-104</w:t>
      </w:r>
    </w:p>
    <w:p w:rsidR="000A1372" w:rsidRPr="00353D71" w:rsidRDefault="000A1372">
      <w:pPr>
        <w:rPr>
          <w:rFonts w:ascii="Garamond" w:hAnsi="Garamond"/>
          <w:i/>
          <w:sz w:val="24"/>
          <w:szCs w:val="24"/>
        </w:rPr>
      </w:pPr>
      <w:r w:rsidRPr="00353D71">
        <w:rPr>
          <w:rFonts w:ascii="Garamond" w:hAnsi="Garamond"/>
          <w:i/>
          <w:sz w:val="24"/>
          <w:szCs w:val="24"/>
        </w:rPr>
        <w:t>Recommended:</w:t>
      </w:r>
    </w:p>
    <w:p w:rsidR="000A1372" w:rsidRPr="00353D71" w:rsidRDefault="000A1372">
      <w:pPr>
        <w:rPr>
          <w:rFonts w:ascii="Garamond" w:hAnsi="Garamond"/>
          <w:sz w:val="24"/>
          <w:szCs w:val="24"/>
        </w:rPr>
      </w:pPr>
      <w:r w:rsidRPr="00353D71">
        <w:rPr>
          <w:rFonts w:ascii="Garamond" w:hAnsi="Garamond"/>
          <w:sz w:val="24"/>
          <w:szCs w:val="24"/>
        </w:rPr>
        <w:t>BBC News Magazine. December 5, 2014. “What Do Dictators Like to Eat?” Available at: http://www.bbc.co.uk/news/magazine-30313326</w:t>
      </w:r>
    </w:p>
    <w:p w:rsidR="00487EB3" w:rsidRPr="00353D71" w:rsidRDefault="0047069B">
      <w:pPr>
        <w:rPr>
          <w:rFonts w:ascii="Garamond" w:hAnsi="Garamond"/>
          <w:b/>
          <w:sz w:val="24"/>
          <w:szCs w:val="24"/>
        </w:rPr>
      </w:pPr>
      <w:r w:rsidRPr="00353D71">
        <w:rPr>
          <w:rFonts w:ascii="Garamond" w:hAnsi="Garamond"/>
          <w:b/>
          <w:sz w:val="24"/>
          <w:szCs w:val="24"/>
        </w:rPr>
        <w:t xml:space="preserve">Case studies: </w:t>
      </w:r>
    </w:p>
    <w:p w:rsidR="00A454A5" w:rsidRPr="00353D71" w:rsidRDefault="00A454A5">
      <w:pPr>
        <w:rPr>
          <w:rFonts w:ascii="Garamond" w:hAnsi="Garamond"/>
          <w:b/>
          <w:i/>
          <w:sz w:val="24"/>
          <w:szCs w:val="24"/>
        </w:rPr>
      </w:pPr>
      <w:r w:rsidRPr="00353D71">
        <w:rPr>
          <w:rFonts w:ascii="Garamond" w:hAnsi="Garamond"/>
          <w:b/>
          <w:i/>
          <w:sz w:val="24"/>
          <w:szCs w:val="24"/>
        </w:rPr>
        <w:t xml:space="preserve">Singapore: </w:t>
      </w:r>
    </w:p>
    <w:p w:rsidR="0047069B" w:rsidRPr="00353D71" w:rsidRDefault="0047069B">
      <w:pPr>
        <w:rPr>
          <w:rFonts w:ascii="Garamond" w:hAnsi="Garamond"/>
          <w:sz w:val="24"/>
          <w:szCs w:val="24"/>
        </w:rPr>
      </w:pPr>
      <w:r w:rsidRPr="00353D71">
        <w:rPr>
          <w:rFonts w:ascii="Garamond" w:hAnsi="Garamond"/>
          <w:sz w:val="24"/>
          <w:szCs w:val="24"/>
        </w:rPr>
        <w:t xml:space="preserve">Zakaria, Fareed. 1994. “Culture is Destiny. A Conversation with Lee Kwan Yew” </w:t>
      </w:r>
      <w:r w:rsidRPr="00353D71">
        <w:rPr>
          <w:rFonts w:ascii="Garamond" w:hAnsi="Garamond"/>
          <w:i/>
          <w:sz w:val="24"/>
          <w:szCs w:val="24"/>
        </w:rPr>
        <w:t>Foreign Affairs</w:t>
      </w:r>
      <w:r w:rsidRPr="00353D71">
        <w:rPr>
          <w:rFonts w:ascii="Garamond" w:hAnsi="Garamond"/>
          <w:sz w:val="24"/>
          <w:szCs w:val="24"/>
        </w:rPr>
        <w:t xml:space="preserve"> </w:t>
      </w:r>
      <w:r w:rsidR="00A454A5" w:rsidRPr="00353D71">
        <w:rPr>
          <w:rFonts w:ascii="Garamond" w:hAnsi="Garamond"/>
          <w:sz w:val="24"/>
          <w:szCs w:val="24"/>
        </w:rPr>
        <w:t>73(2): 109</w:t>
      </w:r>
    </w:p>
    <w:p w:rsidR="00EA3871" w:rsidRPr="00353D71" w:rsidRDefault="00EA3871">
      <w:pPr>
        <w:rPr>
          <w:rFonts w:ascii="Garamond" w:hAnsi="Garamond"/>
          <w:b/>
          <w:i/>
          <w:sz w:val="24"/>
          <w:szCs w:val="24"/>
        </w:rPr>
      </w:pPr>
      <w:r w:rsidRPr="00353D71">
        <w:rPr>
          <w:rFonts w:ascii="Garamond" w:hAnsi="Garamond"/>
          <w:b/>
          <w:i/>
          <w:sz w:val="24"/>
          <w:szCs w:val="24"/>
        </w:rPr>
        <w:t>Central African Republic</w:t>
      </w:r>
      <w:r w:rsidR="005778FA" w:rsidRPr="00353D71">
        <w:rPr>
          <w:rFonts w:ascii="Garamond" w:hAnsi="Garamond"/>
          <w:b/>
          <w:i/>
          <w:sz w:val="24"/>
          <w:szCs w:val="24"/>
        </w:rPr>
        <w:t>, Equatorial Guinea, and Uganda</w:t>
      </w:r>
    </w:p>
    <w:p w:rsidR="000A1372" w:rsidRPr="00353D71" w:rsidRDefault="005778FA">
      <w:pPr>
        <w:rPr>
          <w:rFonts w:ascii="Garamond" w:hAnsi="Garamond"/>
          <w:sz w:val="24"/>
          <w:szCs w:val="24"/>
        </w:rPr>
      </w:pPr>
      <w:r w:rsidRPr="00353D71">
        <w:rPr>
          <w:rFonts w:ascii="Garamond" w:hAnsi="Garamond"/>
          <w:sz w:val="24"/>
          <w:szCs w:val="24"/>
        </w:rPr>
        <w:t xml:space="preserve">Decalo, Samuel. 1998. </w:t>
      </w:r>
      <w:r w:rsidRPr="00353D71">
        <w:rPr>
          <w:rFonts w:ascii="Garamond" w:hAnsi="Garamond"/>
          <w:i/>
          <w:sz w:val="24"/>
          <w:szCs w:val="24"/>
        </w:rPr>
        <w:t>Psychoses of Power: African Personal Dictatorships</w:t>
      </w:r>
      <w:r w:rsidRPr="00353D71">
        <w:rPr>
          <w:rFonts w:ascii="Garamond" w:hAnsi="Garamond"/>
          <w:sz w:val="24"/>
          <w:szCs w:val="24"/>
        </w:rPr>
        <w:t>. Florida Academic Press</w:t>
      </w:r>
    </w:p>
    <w:p w:rsidR="00D24AB4" w:rsidRPr="00353D71" w:rsidRDefault="00D24AB4">
      <w:pPr>
        <w:rPr>
          <w:rFonts w:ascii="Garamond" w:hAnsi="Garamond"/>
          <w:sz w:val="24"/>
          <w:szCs w:val="24"/>
        </w:rPr>
      </w:pPr>
    </w:p>
    <w:p w:rsidR="00AD70C6" w:rsidRPr="00353D71" w:rsidRDefault="00AD70C6" w:rsidP="00AD70C6">
      <w:pPr>
        <w:pStyle w:val="ListParagraph"/>
        <w:numPr>
          <w:ilvl w:val="0"/>
          <w:numId w:val="2"/>
        </w:numPr>
        <w:rPr>
          <w:rFonts w:ascii="Garamond" w:hAnsi="Garamond"/>
          <w:b/>
          <w:sz w:val="24"/>
          <w:szCs w:val="24"/>
        </w:rPr>
      </w:pPr>
      <w:r w:rsidRPr="00353D71">
        <w:rPr>
          <w:rFonts w:ascii="Garamond" w:hAnsi="Garamond"/>
          <w:b/>
          <w:sz w:val="24"/>
          <w:szCs w:val="24"/>
        </w:rPr>
        <w:t>Leaders, parties,</w:t>
      </w:r>
      <w:r w:rsidR="004A4401" w:rsidRPr="00353D71">
        <w:rPr>
          <w:rFonts w:ascii="Garamond" w:hAnsi="Garamond"/>
          <w:b/>
          <w:sz w:val="24"/>
          <w:szCs w:val="24"/>
        </w:rPr>
        <w:t xml:space="preserve"> </w:t>
      </w:r>
      <w:r w:rsidRPr="00353D71">
        <w:rPr>
          <w:rFonts w:ascii="Garamond" w:hAnsi="Garamond"/>
          <w:b/>
          <w:sz w:val="24"/>
          <w:szCs w:val="24"/>
        </w:rPr>
        <w:t>bureaucracies in non-democratic politics</w:t>
      </w:r>
    </w:p>
    <w:p w:rsidR="00D50F42" w:rsidRPr="00353D71" w:rsidRDefault="000F7CD1" w:rsidP="00D50F42">
      <w:pPr>
        <w:rPr>
          <w:rFonts w:ascii="Garamond" w:hAnsi="Garamond"/>
          <w:b/>
          <w:sz w:val="24"/>
          <w:szCs w:val="24"/>
        </w:rPr>
      </w:pPr>
      <w:r>
        <w:rPr>
          <w:rFonts w:ascii="Garamond" w:hAnsi="Garamond"/>
          <w:b/>
          <w:sz w:val="24"/>
          <w:szCs w:val="24"/>
        </w:rPr>
        <w:t>January 25</w:t>
      </w:r>
      <w:r w:rsidR="002B7519" w:rsidRPr="00353D71">
        <w:rPr>
          <w:rFonts w:ascii="Garamond" w:hAnsi="Garamond"/>
          <w:b/>
          <w:sz w:val="24"/>
          <w:szCs w:val="24"/>
        </w:rPr>
        <w:t xml:space="preserve">: </w:t>
      </w:r>
      <w:r w:rsidR="00EF6BD1" w:rsidRPr="00353D71">
        <w:rPr>
          <w:rFonts w:ascii="Garamond" w:hAnsi="Garamond"/>
          <w:b/>
          <w:sz w:val="24"/>
          <w:szCs w:val="24"/>
        </w:rPr>
        <w:t xml:space="preserve"> Bureaucracies, </w:t>
      </w:r>
      <w:r w:rsidR="00B56B97" w:rsidRPr="00353D71">
        <w:rPr>
          <w:rFonts w:ascii="Garamond" w:hAnsi="Garamond"/>
          <w:b/>
          <w:sz w:val="24"/>
          <w:szCs w:val="24"/>
        </w:rPr>
        <w:t>parties</w:t>
      </w:r>
      <w:r w:rsidR="00EF6BD1" w:rsidRPr="00353D71">
        <w:rPr>
          <w:rFonts w:ascii="Garamond" w:hAnsi="Garamond"/>
          <w:b/>
          <w:sz w:val="24"/>
          <w:szCs w:val="24"/>
        </w:rPr>
        <w:t>, armies, and secret services</w:t>
      </w:r>
      <w:r w:rsidR="002B7519" w:rsidRPr="00353D71">
        <w:rPr>
          <w:rFonts w:ascii="Garamond" w:hAnsi="Garamond"/>
          <w:b/>
          <w:sz w:val="24"/>
          <w:szCs w:val="24"/>
        </w:rPr>
        <w:t xml:space="preserve"> in autocracies</w:t>
      </w:r>
    </w:p>
    <w:p w:rsidR="00B81A6D" w:rsidRPr="00353D71" w:rsidRDefault="00EF6BD1" w:rsidP="005778FA">
      <w:pPr>
        <w:rPr>
          <w:rFonts w:ascii="Garamond" w:hAnsi="Garamond"/>
          <w:sz w:val="24"/>
          <w:szCs w:val="24"/>
        </w:rPr>
      </w:pPr>
      <w:r w:rsidRPr="00353D71">
        <w:rPr>
          <w:rFonts w:ascii="Garamond" w:hAnsi="Garamond"/>
          <w:sz w:val="24"/>
          <w:szCs w:val="24"/>
        </w:rPr>
        <w:t xml:space="preserve">Brownlee, Jason. 2008. </w:t>
      </w:r>
      <w:r w:rsidR="007E4009" w:rsidRPr="00353D71">
        <w:rPr>
          <w:rFonts w:ascii="Garamond" w:hAnsi="Garamond"/>
          <w:sz w:val="24"/>
          <w:szCs w:val="24"/>
        </w:rPr>
        <w:t>"Bound to Rule: Party Institutions and Regime Trajectories in Malaysia and the Philippines,</w:t>
      </w:r>
      <w:r w:rsidRPr="00353D71">
        <w:rPr>
          <w:rFonts w:ascii="Garamond" w:hAnsi="Garamond"/>
          <w:sz w:val="24"/>
          <w:szCs w:val="24"/>
        </w:rPr>
        <w:t xml:space="preserve">" </w:t>
      </w:r>
      <w:r w:rsidRPr="00353D71">
        <w:rPr>
          <w:rFonts w:ascii="Garamond" w:hAnsi="Garamond"/>
          <w:i/>
          <w:sz w:val="24"/>
          <w:szCs w:val="24"/>
        </w:rPr>
        <w:t xml:space="preserve">Journal of East Asian Studies </w:t>
      </w:r>
      <w:r w:rsidRPr="00353D71">
        <w:rPr>
          <w:rFonts w:ascii="Garamond" w:hAnsi="Garamond"/>
          <w:sz w:val="24"/>
          <w:szCs w:val="24"/>
        </w:rPr>
        <w:t>(January)</w:t>
      </w:r>
    </w:p>
    <w:p w:rsidR="00B56B97" w:rsidRPr="00353D71" w:rsidRDefault="00EF6BD1">
      <w:pPr>
        <w:rPr>
          <w:rFonts w:ascii="Garamond" w:hAnsi="Garamond"/>
          <w:sz w:val="24"/>
          <w:szCs w:val="24"/>
        </w:rPr>
      </w:pPr>
      <w:r w:rsidRPr="00353D71">
        <w:rPr>
          <w:rFonts w:ascii="Garamond" w:hAnsi="Garamond"/>
          <w:sz w:val="24"/>
          <w:szCs w:val="24"/>
        </w:rPr>
        <w:lastRenderedPageBreak/>
        <w:t xml:space="preserve">Svolik, Milan. 2013. "Contracting on Violence: Moral Hazard in Authoritarian Repression and Military Intervention in Politics." </w:t>
      </w:r>
      <w:r w:rsidRPr="00353D71">
        <w:rPr>
          <w:rFonts w:ascii="Garamond" w:hAnsi="Garamond"/>
          <w:i/>
          <w:sz w:val="24"/>
          <w:szCs w:val="24"/>
        </w:rPr>
        <w:t>Journal of Conflict Resolution</w:t>
      </w:r>
      <w:r w:rsidRPr="00353D71">
        <w:rPr>
          <w:rFonts w:ascii="Garamond" w:hAnsi="Garamond"/>
          <w:sz w:val="24"/>
          <w:szCs w:val="24"/>
        </w:rPr>
        <w:t xml:space="preserve"> (X)</w:t>
      </w:r>
    </w:p>
    <w:p w:rsidR="00EF6BD1" w:rsidRPr="00353D71" w:rsidRDefault="00014AF5">
      <w:pPr>
        <w:rPr>
          <w:rFonts w:ascii="Garamond" w:hAnsi="Garamond"/>
          <w:sz w:val="24"/>
          <w:szCs w:val="24"/>
        </w:rPr>
      </w:pPr>
      <w:r w:rsidRPr="00353D71">
        <w:rPr>
          <w:rFonts w:ascii="Garamond" w:hAnsi="Garamond"/>
          <w:sz w:val="24"/>
          <w:szCs w:val="24"/>
        </w:rPr>
        <w:t>Geddes, Barbara. 2009.</w:t>
      </w:r>
      <w:r w:rsidR="00EF6BD1" w:rsidRPr="00353D71">
        <w:rPr>
          <w:rFonts w:ascii="Garamond" w:hAnsi="Garamond"/>
          <w:sz w:val="24"/>
          <w:szCs w:val="24"/>
        </w:rPr>
        <w:t xml:space="preserve"> How Autocrats Defend Themselv</w:t>
      </w:r>
      <w:r w:rsidRPr="00353D71">
        <w:rPr>
          <w:rFonts w:ascii="Garamond" w:hAnsi="Garamond"/>
          <w:sz w:val="24"/>
          <w:szCs w:val="24"/>
        </w:rPr>
        <w:t xml:space="preserve">es Against Armed Rivals. APSA </w:t>
      </w:r>
      <w:r w:rsidR="00EF6BD1" w:rsidRPr="00353D71">
        <w:rPr>
          <w:rFonts w:ascii="Garamond" w:hAnsi="Garamond"/>
          <w:sz w:val="24"/>
          <w:szCs w:val="24"/>
        </w:rPr>
        <w:t>Toronto Meeting Paper. Available at SSRN: http://ssrn.com/abstract=1451601</w:t>
      </w:r>
    </w:p>
    <w:p w:rsidR="008324BE" w:rsidRPr="00353D71" w:rsidRDefault="008324BE">
      <w:pPr>
        <w:rPr>
          <w:rFonts w:ascii="Garamond" w:hAnsi="Garamond"/>
          <w:sz w:val="24"/>
          <w:szCs w:val="24"/>
        </w:rPr>
      </w:pPr>
      <w:r w:rsidRPr="00353D71">
        <w:rPr>
          <w:rFonts w:ascii="Garamond" w:hAnsi="Garamond"/>
          <w:sz w:val="24"/>
          <w:szCs w:val="24"/>
        </w:rPr>
        <w:t xml:space="preserve">Recommended: </w:t>
      </w:r>
    </w:p>
    <w:p w:rsidR="008324BE" w:rsidRPr="00AA542B" w:rsidRDefault="008324BE">
      <w:pPr>
        <w:rPr>
          <w:rFonts w:ascii="Garamond" w:hAnsi="Garamond"/>
          <w:sz w:val="24"/>
          <w:szCs w:val="24"/>
        </w:rPr>
      </w:pPr>
      <w:r w:rsidRPr="00353D71">
        <w:rPr>
          <w:rFonts w:ascii="Garamond" w:hAnsi="Garamond"/>
          <w:sz w:val="24"/>
          <w:szCs w:val="24"/>
        </w:rPr>
        <w:t xml:space="preserve">Michael Albertus, and Victor Menaldo. 2012. “Dictators as Founding Fathers? The Role of Constitutions under Autocracy” </w:t>
      </w:r>
      <w:r w:rsidRPr="00353D71">
        <w:rPr>
          <w:rFonts w:ascii="Garamond" w:hAnsi="Garamond"/>
          <w:i/>
          <w:sz w:val="24"/>
          <w:szCs w:val="24"/>
        </w:rPr>
        <w:t>Economics and Politics</w:t>
      </w:r>
      <w:r w:rsidRPr="00353D71">
        <w:rPr>
          <w:rFonts w:ascii="Garamond" w:hAnsi="Garamond"/>
          <w:sz w:val="24"/>
          <w:szCs w:val="24"/>
        </w:rPr>
        <w:t xml:space="preserve"> 24(3): 279-306.</w:t>
      </w:r>
    </w:p>
    <w:p w:rsidR="00860F2D" w:rsidRDefault="00860F2D">
      <w:pPr>
        <w:rPr>
          <w:rFonts w:ascii="Garamond" w:hAnsi="Garamond"/>
          <w:b/>
          <w:sz w:val="24"/>
          <w:szCs w:val="24"/>
        </w:rPr>
      </w:pPr>
    </w:p>
    <w:p w:rsidR="00543D9B" w:rsidRPr="00353D71" w:rsidRDefault="000F7CD1">
      <w:pPr>
        <w:rPr>
          <w:rFonts w:ascii="Garamond" w:hAnsi="Garamond"/>
          <w:b/>
          <w:sz w:val="24"/>
          <w:szCs w:val="24"/>
        </w:rPr>
      </w:pPr>
      <w:r>
        <w:rPr>
          <w:rFonts w:ascii="Garamond" w:hAnsi="Garamond"/>
          <w:b/>
          <w:sz w:val="24"/>
          <w:szCs w:val="24"/>
        </w:rPr>
        <w:t>January 25</w:t>
      </w:r>
    </w:p>
    <w:p w:rsidR="00316086" w:rsidRPr="00353D71" w:rsidRDefault="00D92CED">
      <w:pPr>
        <w:rPr>
          <w:rFonts w:ascii="Garamond" w:hAnsi="Garamond"/>
          <w:b/>
          <w:sz w:val="24"/>
          <w:szCs w:val="24"/>
        </w:rPr>
      </w:pPr>
      <w:r w:rsidRPr="00353D71">
        <w:rPr>
          <w:rFonts w:ascii="Garamond" w:hAnsi="Garamond"/>
          <w:b/>
          <w:sz w:val="24"/>
          <w:szCs w:val="24"/>
        </w:rPr>
        <w:t xml:space="preserve">Case study: Egypt </w:t>
      </w:r>
    </w:p>
    <w:p w:rsidR="00EF6BD1" w:rsidRPr="00353D71" w:rsidRDefault="00EF6BD1">
      <w:pPr>
        <w:rPr>
          <w:rFonts w:ascii="Garamond" w:hAnsi="Garamond"/>
          <w:sz w:val="24"/>
          <w:szCs w:val="24"/>
        </w:rPr>
      </w:pPr>
      <w:r w:rsidRPr="00353D71">
        <w:rPr>
          <w:rFonts w:ascii="Garamond" w:hAnsi="Garamond"/>
          <w:sz w:val="24"/>
          <w:szCs w:val="24"/>
        </w:rPr>
        <w:t xml:space="preserve">Brownlee, Jason. 2008. "The Heir Apparency of Gamal Mubarak," </w:t>
      </w:r>
      <w:r w:rsidRPr="00353D71">
        <w:rPr>
          <w:rFonts w:ascii="Garamond" w:hAnsi="Garamond"/>
          <w:i/>
          <w:sz w:val="24"/>
          <w:szCs w:val="24"/>
        </w:rPr>
        <w:t>Arab Studies Journal</w:t>
      </w:r>
      <w:r w:rsidRPr="00353D71">
        <w:rPr>
          <w:rFonts w:ascii="Garamond" w:hAnsi="Garamond"/>
          <w:sz w:val="24"/>
          <w:szCs w:val="24"/>
        </w:rPr>
        <w:t xml:space="preserve"> (Spring).</w:t>
      </w:r>
    </w:p>
    <w:p w:rsidR="00B56B97" w:rsidRPr="00353D71" w:rsidRDefault="00B56B97">
      <w:pPr>
        <w:rPr>
          <w:rFonts w:ascii="Garamond" w:hAnsi="Garamond"/>
          <w:sz w:val="24"/>
          <w:szCs w:val="24"/>
        </w:rPr>
      </w:pPr>
    </w:p>
    <w:p w:rsidR="00AD70C6" w:rsidRPr="00353D71" w:rsidRDefault="00AD70C6" w:rsidP="00AD70C6">
      <w:pPr>
        <w:pStyle w:val="ListParagraph"/>
        <w:numPr>
          <w:ilvl w:val="0"/>
          <w:numId w:val="2"/>
        </w:numPr>
        <w:rPr>
          <w:rFonts w:ascii="Garamond" w:hAnsi="Garamond"/>
          <w:b/>
          <w:sz w:val="24"/>
          <w:szCs w:val="24"/>
        </w:rPr>
      </w:pPr>
      <w:r w:rsidRPr="00353D71">
        <w:rPr>
          <w:rFonts w:ascii="Garamond" w:hAnsi="Garamond"/>
          <w:b/>
          <w:sz w:val="24"/>
          <w:szCs w:val="24"/>
        </w:rPr>
        <w:t>Leaders and their coalitions of support</w:t>
      </w:r>
    </w:p>
    <w:p w:rsidR="00543D9B" w:rsidRPr="00353D71" w:rsidRDefault="000F7CD1">
      <w:pPr>
        <w:rPr>
          <w:rFonts w:ascii="Garamond" w:hAnsi="Garamond"/>
          <w:b/>
          <w:sz w:val="24"/>
          <w:szCs w:val="24"/>
        </w:rPr>
      </w:pPr>
      <w:r>
        <w:rPr>
          <w:rFonts w:ascii="Garamond" w:hAnsi="Garamond"/>
          <w:b/>
          <w:sz w:val="24"/>
          <w:szCs w:val="24"/>
        </w:rPr>
        <w:t>February 1:</w:t>
      </w:r>
      <w:r w:rsidR="002B7519" w:rsidRPr="00353D71">
        <w:rPr>
          <w:rFonts w:ascii="Garamond" w:hAnsi="Garamond"/>
          <w:b/>
          <w:sz w:val="24"/>
          <w:szCs w:val="24"/>
        </w:rPr>
        <w:t xml:space="preserve"> </w:t>
      </w:r>
      <w:r w:rsidR="00B56B97" w:rsidRPr="00353D71">
        <w:rPr>
          <w:rFonts w:ascii="Garamond" w:hAnsi="Garamond"/>
          <w:b/>
          <w:sz w:val="24"/>
          <w:szCs w:val="24"/>
        </w:rPr>
        <w:t xml:space="preserve"> Businesses</w:t>
      </w:r>
      <w:r w:rsidR="002B7519" w:rsidRPr="00353D71">
        <w:rPr>
          <w:rFonts w:ascii="Garamond" w:hAnsi="Garamond"/>
          <w:b/>
          <w:sz w:val="24"/>
          <w:szCs w:val="24"/>
        </w:rPr>
        <w:t xml:space="preserve">, </w:t>
      </w:r>
      <w:r w:rsidR="000324B4" w:rsidRPr="00353D71">
        <w:rPr>
          <w:rFonts w:ascii="Garamond" w:hAnsi="Garamond"/>
          <w:b/>
          <w:sz w:val="24"/>
          <w:szCs w:val="24"/>
        </w:rPr>
        <w:t>u</w:t>
      </w:r>
      <w:r w:rsidR="00B56B97" w:rsidRPr="00353D71">
        <w:rPr>
          <w:rFonts w:ascii="Garamond" w:hAnsi="Garamond"/>
          <w:b/>
          <w:sz w:val="24"/>
          <w:szCs w:val="24"/>
        </w:rPr>
        <w:t>nions</w:t>
      </w:r>
      <w:r w:rsidR="002B7519" w:rsidRPr="00353D71">
        <w:rPr>
          <w:rFonts w:ascii="Garamond" w:hAnsi="Garamond"/>
          <w:b/>
          <w:sz w:val="24"/>
          <w:szCs w:val="24"/>
        </w:rPr>
        <w:t xml:space="preserve">, and interest groups </w:t>
      </w:r>
      <w:r w:rsidR="000324B4" w:rsidRPr="00353D71">
        <w:rPr>
          <w:rFonts w:ascii="Garamond" w:hAnsi="Garamond"/>
          <w:b/>
          <w:sz w:val="24"/>
          <w:szCs w:val="24"/>
        </w:rPr>
        <w:t>in autocracies</w:t>
      </w:r>
    </w:p>
    <w:p w:rsidR="00DA7F4E" w:rsidRPr="00353D71" w:rsidRDefault="00DA7F4E">
      <w:pPr>
        <w:rPr>
          <w:rFonts w:ascii="Garamond" w:hAnsi="Garamond"/>
          <w:sz w:val="24"/>
          <w:szCs w:val="24"/>
        </w:rPr>
      </w:pPr>
      <w:r w:rsidRPr="00353D71">
        <w:rPr>
          <w:rFonts w:ascii="Garamond" w:hAnsi="Garamond"/>
          <w:sz w:val="24"/>
          <w:szCs w:val="24"/>
        </w:rPr>
        <w:t xml:space="preserve">Bellin, Eva. 2000. "Contingent Democrats: Industrialists, Labor, and Democratization in Late-Developing Countries." </w:t>
      </w:r>
      <w:r w:rsidRPr="00353D71">
        <w:rPr>
          <w:rFonts w:ascii="Garamond" w:hAnsi="Garamond"/>
          <w:i/>
          <w:sz w:val="24"/>
          <w:szCs w:val="24"/>
        </w:rPr>
        <w:t>World Politics</w:t>
      </w:r>
      <w:r w:rsidRPr="00353D71">
        <w:rPr>
          <w:rFonts w:ascii="Garamond" w:hAnsi="Garamond"/>
          <w:sz w:val="24"/>
          <w:szCs w:val="24"/>
        </w:rPr>
        <w:t xml:space="preserve"> 52(2): 175-205.</w:t>
      </w:r>
    </w:p>
    <w:p w:rsidR="00222845" w:rsidRPr="00353D71" w:rsidRDefault="00222845">
      <w:pPr>
        <w:rPr>
          <w:rFonts w:ascii="Garamond" w:hAnsi="Garamond"/>
          <w:sz w:val="24"/>
          <w:szCs w:val="24"/>
        </w:rPr>
      </w:pPr>
      <w:r w:rsidRPr="00353D71">
        <w:rPr>
          <w:rFonts w:ascii="Garamond" w:hAnsi="Garamond"/>
          <w:sz w:val="24"/>
          <w:szCs w:val="24"/>
        </w:rPr>
        <w:t xml:space="preserve">Darden, Keith A. 2001. "Blackmail as a Tool of State Domination: Ukraine under Kuchma." </w:t>
      </w:r>
      <w:r w:rsidRPr="00353D71">
        <w:rPr>
          <w:rFonts w:ascii="Garamond" w:hAnsi="Garamond"/>
          <w:i/>
          <w:sz w:val="24"/>
          <w:szCs w:val="24"/>
        </w:rPr>
        <w:t>East European Constitutional</w:t>
      </w:r>
      <w:r w:rsidRPr="00353D71">
        <w:rPr>
          <w:rFonts w:ascii="Garamond" w:hAnsi="Garamond"/>
          <w:sz w:val="24"/>
          <w:szCs w:val="24"/>
        </w:rPr>
        <w:t xml:space="preserve"> </w:t>
      </w:r>
      <w:r w:rsidRPr="00353D71">
        <w:rPr>
          <w:rFonts w:ascii="Garamond" w:hAnsi="Garamond"/>
          <w:i/>
          <w:sz w:val="24"/>
          <w:szCs w:val="24"/>
        </w:rPr>
        <w:t xml:space="preserve">Review </w:t>
      </w:r>
      <w:r w:rsidRPr="00353D71">
        <w:rPr>
          <w:rFonts w:ascii="Garamond" w:hAnsi="Garamond"/>
          <w:sz w:val="24"/>
          <w:szCs w:val="24"/>
        </w:rPr>
        <w:t>10: 67.</w:t>
      </w:r>
    </w:p>
    <w:p w:rsidR="00D50F42" w:rsidRDefault="001223B0">
      <w:pPr>
        <w:rPr>
          <w:rFonts w:ascii="Garamond" w:hAnsi="Garamond"/>
          <w:sz w:val="24"/>
          <w:szCs w:val="24"/>
        </w:rPr>
      </w:pPr>
      <w:r w:rsidRPr="00353D71">
        <w:rPr>
          <w:rFonts w:ascii="Garamond" w:hAnsi="Garamond"/>
          <w:sz w:val="24"/>
          <w:szCs w:val="24"/>
        </w:rPr>
        <w:t xml:space="preserve">Haber, Maurer, and Razo. 2003. </w:t>
      </w:r>
      <w:r w:rsidRPr="00353D71">
        <w:rPr>
          <w:rFonts w:ascii="Garamond" w:hAnsi="Garamond"/>
          <w:i/>
          <w:sz w:val="24"/>
          <w:szCs w:val="24"/>
        </w:rPr>
        <w:t>The Politics of Property Rights</w:t>
      </w:r>
      <w:r w:rsidRPr="00353D71">
        <w:rPr>
          <w:rFonts w:ascii="Garamond" w:hAnsi="Garamond"/>
          <w:sz w:val="24"/>
          <w:szCs w:val="24"/>
        </w:rPr>
        <w:t>. Cambridge, MA: Cambridge University Press: Chapter on industry</w:t>
      </w:r>
    </w:p>
    <w:p w:rsidR="00860F2D" w:rsidRPr="00353D71" w:rsidRDefault="00860F2D">
      <w:pPr>
        <w:rPr>
          <w:rFonts w:ascii="Garamond" w:hAnsi="Garamond"/>
          <w:sz w:val="24"/>
          <w:szCs w:val="24"/>
        </w:rPr>
      </w:pPr>
    </w:p>
    <w:p w:rsidR="00543D9B" w:rsidRPr="00353D71" w:rsidRDefault="000F7CD1">
      <w:pPr>
        <w:rPr>
          <w:rFonts w:ascii="Garamond" w:hAnsi="Garamond"/>
          <w:b/>
          <w:sz w:val="24"/>
          <w:szCs w:val="24"/>
        </w:rPr>
      </w:pPr>
      <w:r>
        <w:rPr>
          <w:rFonts w:ascii="Garamond" w:hAnsi="Garamond"/>
          <w:b/>
          <w:sz w:val="24"/>
          <w:szCs w:val="24"/>
        </w:rPr>
        <w:t>February 1</w:t>
      </w:r>
      <w:r w:rsidR="002B7519" w:rsidRPr="00353D71">
        <w:rPr>
          <w:rFonts w:ascii="Garamond" w:hAnsi="Garamond"/>
          <w:b/>
          <w:sz w:val="24"/>
          <w:szCs w:val="24"/>
        </w:rPr>
        <w:t>:</w:t>
      </w:r>
      <w:r w:rsidR="00B56B97" w:rsidRPr="00353D71">
        <w:rPr>
          <w:rFonts w:ascii="Garamond" w:hAnsi="Garamond"/>
          <w:b/>
          <w:sz w:val="24"/>
          <w:szCs w:val="24"/>
        </w:rPr>
        <w:t xml:space="preserve"> Public support, </w:t>
      </w:r>
      <w:r w:rsidR="009034BF" w:rsidRPr="00353D71">
        <w:rPr>
          <w:rFonts w:ascii="Garamond" w:hAnsi="Garamond"/>
          <w:b/>
          <w:sz w:val="24"/>
          <w:szCs w:val="24"/>
        </w:rPr>
        <w:t>trust</w:t>
      </w:r>
      <w:r w:rsidR="00B56B97" w:rsidRPr="00353D71">
        <w:rPr>
          <w:rFonts w:ascii="Garamond" w:hAnsi="Garamond"/>
          <w:b/>
          <w:sz w:val="24"/>
          <w:szCs w:val="24"/>
        </w:rPr>
        <w:t>, distrust,</w:t>
      </w:r>
      <w:r w:rsidR="00D831FA" w:rsidRPr="00353D71">
        <w:rPr>
          <w:rFonts w:ascii="Garamond" w:hAnsi="Garamond"/>
          <w:b/>
          <w:sz w:val="24"/>
          <w:szCs w:val="24"/>
        </w:rPr>
        <w:t xml:space="preserve"> middle class,</w:t>
      </w:r>
      <w:r w:rsidR="00B56B97" w:rsidRPr="00353D71">
        <w:rPr>
          <w:rFonts w:ascii="Garamond" w:hAnsi="Garamond"/>
          <w:b/>
          <w:sz w:val="24"/>
          <w:szCs w:val="24"/>
        </w:rPr>
        <w:t xml:space="preserve"> de-politicization</w:t>
      </w:r>
    </w:p>
    <w:p w:rsidR="00D50F42" w:rsidRPr="00353D71" w:rsidRDefault="00D674A5">
      <w:pPr>
        <w:rPr>
          <w:rFonts w:ascii="Garamond" w:hAnsi="Garamond"/>
          <w:sz w:val="24"/>
          <w:szCs w:val="24"/>
        </w:rPr>
      </w:pPr>
      <w:r w:rsidRPr="00353D71">
        <w:rPr>
          <w:rFonts w:ascii="Garamond" w:hAnsi="Garamond"/>
          <w:sz w:val="24"/>
          <w:szCs w:val="24"/>
        </w:rPr>
        <w:t>Geddes</w:t>
      </w:r>
      <w:r w:rsidR="00CD1A56" w:rsidRPr="00353D71">
        <w:rPr>
          <w:rFonts w:ascii="Garamond" w:hAnsi="Garamond"/>
          <w:sz w:val="24"/>
          <w:szCs w:val="24"/>
        </w:rPr>
        <w:t xml:space="preserve">, Barbara, </w:t>
      </w:r>
      <w:r w:rsidRPr="00353D71">
        <w:rPr>
          <w:rFonts w:ascii="Garamond" w:hAnsi="Garamond"/>
          <w:sz w:val="24"/>
          <w:szCs w:val="24"/>
        </w:rPr>
        <w:t>and</w:t>
      </w:r>
      <w:r w:rsidR="00CD1A56" w:rsidRPr="00353D71">
        <w:rPr>
          <w:rFonts w:ascii="Garamond" w:hAnsi="Garamond"/>
          <w:sz w:val="24"/>
          <w:szCs w:val="24"/>
        </w:rPr>
        <w:t xml:space="preserve"> John</w:t>
      </w:r>
      <w:r w:rsidRPr="00353D71">
        <w:rPr>
          <w:rFonts w:ascii="Garamond" w:hAnsi="Garamond"/>
          <w:sz w:val="24"/>
          <w:szCs w:val="24"/>
        </w:rPr>
        <w:t xml:space="preserve"> Zaller</w:t>
      </w:r>
      <w:r w:rsidR="00CD1A56" w:rsidRPr="00353D71">
        <w:rPr>
          <w:rFonts w:ascii="Garamond" w:hAnsi="Garamond"/>
          <w:sz w:val="24"/>
          <w:szCs w:val="24"/>
        </w:rPr>
        <w:t>.</w:t>
      </w:r>
      <w:r w:rsidRPr="00353D71">
        <w:rPr>
          <w:rFonts w:ascii="Garamond" w:hAnsi="Garamond"/>
          <w:sz w:val="24"/>
          <w:szCs w:val="24"/>
        </w:rPr>
        <w:t xml:space="preserve"> 1989</w:t>
      </w:r>
      <w:r w:rsidR="00CD1A56" w:rsidRPr="00353D71">
        <w:rPr>
          <w:rFonts w:ascii="Garamond" w:hAnsi="Garamond"/>
          <w:sz w:val="24"/>
          <w:szCs w:val="24"/>
        </w:rPr>
        <w:t xml:space="preserve">. “Sources of Popular Support for Authoritarian Regimes” </w:t>
      </w:r>
      <w:r w:rsidR="00CD1A56" w:rsidRPr="00353D71">
        <w:rPr>
          <w:rFonts w:ascii="Garamond" w:hAnsi="Garamond"/>
          <w:i/>
          <w:sz w:val="24"/>
          <w:szCs w:val="24"/>
        </w:rPr>
        <w:t>American Journal of Political Science</w:t>
      </w:r>
      <w:r w:rsidR="00CD1A56" w:rsidRPr="00353D71">
        <w:rPr>
          <w:rFonts w:ascii="Garamond" w:hAnsi="Garamond"/>
          <w:sz w:val="24"/>
          <w:szCs w:val="24"/>
        </w:rPr>
        <w:t xml:space="preserve"> 33(2): 319-347.</w:t>
      </w:r>
    </w:p>
    <w:p w:rsidR="00DB3FB1" w:rsidRPr="00353D71" w:rsidRDefault="00DB3FB1">
      <w:pPr>
        <w:rPr>
          <w:rFonts w:ascii="Garamond" w:hAnsi="Garamond"/>
          <w:sz w:val="24"/>
          <w:szCs w:val="24"/>
        </w:rPr>
      </w:pPr>
      <w:r w:rsidRPr="00353D71">
        <w:rPr>
          <w:rFonts w:ascii="Garamond" w:hAnsi="Garamond"/>
          <w:sz w:val="24"/>
          <w:szCs w:val="24"/>
        </w:rPr>
        <w:t xml:space="preserve">Schedler, Andreas. 2002. "The Menu of Manipulation." </w:t>
      </w:r>
      <w:r w:rsidRPr="00353D71">
        <w:rPr>
          <w:rFonts w:ascii="Garamond" w:hAnsi="Garamond"/>
          <w:i/>
          <w:sz w:val="24"/>
          <w:szCs w:val="24"/>
        </w:rPr>
        <w:t>Journal of Democracy</w:t>
      </w:r>
      <w:r w:rsidRPr="00353D71">
        <w:rPr>
          <w:rFonts w:ascii="Garamond" w:hAnsi="Garamond"/>
          <w:sz w:val="24"/>
          <w:szCs w:val="24"/>
        </w:rPr>
        <w:t xml:space="preserve"> 13(2): 36-50.</w:t>
      </w:r>
    </w:p>
    <w:p w:rsidR="00C22374" w:rsidRPr="00353D71" w:rsidRDefault="00C154DB">
      <w:pPr>
        <w:rPr>
          <w:rFonts w:ascii="Garamond" w:hAnsi="Garamond"/>
          <w:sz w:val="24"/>
          <w:szCs w:val="24"/>
        </w:rPr>
      </w:pPr>
      <w:r w:rsidRPr="00353D71">
        <w:rPr>
          <w:rFonts w:ascii="Garamond" w:hAnsi="Garamond"/>
          <w:sz w:val="24"/>
          <w:szCs w:val="24"/>
        </w:rPr>
        <w:t xml:space="preserve">Diwan, Ishak. 2013. “Understanding Revolution in the Middle East: The Central Role of the Middle Class” </w:t>
      </w:r>
      <w:r w:rsidRPr="00353D71">
        <w:rPr>
          <w:rFonts w:ascii="Garamond" w:hAnsi="Garamond"/>
          <w:i/>
          <w:sz w:val="24"/>
          <w:szCs w:val="24"/>
        </w:rPr>
        <w:t>Middle East Development Journal</w:t>
      </w:r>
      <w:r w:rsidRPr="00353D71">
        <w:rPr>
          <w:rFonts w:ascii="Garamond" w:hAnsi="Garamond"/>
          <w:sz w:val="24"/>
          <w:szCs w:val="24"/>
        </w:rPr>
        <w:t xml:space="preserve"> 5(1).</w:t>
      </w:r>
    </w:p>
    <w:p w:rsidR="00C57561" w:rsidRPr="00353D71" w:rsidRDefault="00C57561">
      <w:pPr>
        <w:rPr>
          <w:rFonts w:ascii="Garamond" w:hAnsi="Garamond"/>
          <w:b/>
          <w:sz w:val="24"/>
          <w:szCs w:val="24"/>
        </w:rPr>
      </w:pPr>
      <w:r w:rsidRPr="00353D71">
        <w:rPr>
          <w:rFonts w:ascii="Garamond" w:hAnsi="Garamond"/>
          <w:b/>
          <w:sz w:val="24"/>
          <w:szCs w:val="24"/>
        </w:rPr>
        <w:t>Case study: Morocco</w:t>
      </w:r>
    </w:p>
    <w:p w:rsidR="004A4401" w:rsidRPr="00353D71" w:rsidRDefault="005039DF">
      <w:pPr>
        <w:rPr>
          <w:rFonts w:ascii="Garamond" w:hAnsi="Garamond"/>
          <w:sz w:val="24"/>
          <w:szCs w:val="24"/>
        </w:rPr>
      </w:pPr>
      <w:r w:rsidRPr="00353D71">
        <w:rPr>
          <w:rFonts w:ascii="Garamond" w:hAnsi="Garamond"/>
          <w:sz w:val="24"/>
          <w:szCs w:val="24"/>
        </w:rPr>
        <w:lastRenderedPageBreak/>
        <w:t xml:space="preserve">Maghraoui, Abdeslam M. </w:t>
      </w:r>
      <w:r w:rsidR="00C57561" w:rsidRPr="00353D71">
        <w:rPr>
          <w:rFonts w:ascii="Garamond" w:hAnsi="Garamond"/>
          <w:sz w:val="24"/>
          <w:szCs w:val="24"/>
        </w:rPr>
        <w:t xml:space="preserve">2002. </w:t>
      </w:r>
      <w:r w:rsidR="00D74158">
        <w:rPr>
          <w:rFonts w:ascii="Garamond" w:hAnsi="Garamond"/>
          <w:sz w:val="24"/>
          <w:szCs w:val="24"/>
        </w:rPr>
        <w:t>"Depoliticization in Morocco</w:t>
      </w:r>
      <w:r w:rsidRPr="00353D71">
        <w:rPr>
          <w:rFonts w:ascii="Garamond" w:hAnsi="Garamond"/>
          <w:sz w:val="24"/>
          <w:szCs w:val="24"/>
        </w:rPr>
        <w:t>" Journ</w:t>
      </w:r>
      <w:r w:rsidR="00C57561" w:rsidRPr="00353D71">
        <w:rPr>
          <w:rFonts w:ascii="Garamond" w:hAnsi="Garamond"/>
          <w:sz w:val="24"/>
          <w:szCs w:val="24"/>
        </w:rPr>
        <w:t>al of Democracy 13(4)</w:t>
      </w:r>
      <w:r w:rsidRPr="00353D71">
        <w:rPr>
          <w:rFonts w:ascii="Garamond" w:hAnsi="Garamond"/>
          <w:sz w:val="24"/>
          <w:szCs w:val="24"/>
        </w:rPr>
        <w:t>: 24-32.</w:t>
      </w:r>
    </w:p>
    <w:p w:rsidR="0043189B" w:rsidRPr="00353D71" w:rsidRDefault="00C57561">
      <w:pPr>
        <w:rPr>
          <w:rFonts w:ascii="Garamond" w:hAnsi="Garamond"/>
          <w:sz w:val="24"/>
          <w:szCs w:val="24"/>
        </w:rPr>
      </w:pPr>
      <w:r w:rsidRPr="00353D71">
        <w:rPr>
          <w:rFonts w:ascii="Garamond" w:hAnsi="Garamond"/>
          <w:sz w:val="24"/>
          <w:szCs w:val="24"/>
        </w:rPr>
        <w:t xml:space="preserve">Cohen, Shana. 2003. "Alienation and Globalization in Morocco: Addressing the Social and Political Impact of Market Integration." </w:t>
      </w:r>
      <w:r w:rsidRPr="00353D71">
        <w:rPr>
          <w:rFonts w:ascii="Garamond" w:hAnsi="Garamond"/>
          <w:i/>
          <w:sz w:val="24"/>
          <w:szCs w:val="24"/>
        </w:rPr>
        <w:t>Comparative Studies in Society and History</w:t>
      </w:r>
      <w:r w:rsidRPr="00353D71">
        <w:rPr>
          <w:rFonts w:ascii="Garamond" w:hAnsi="Garamond"/>
          <w:sz w:val="24"/>
          <w:szCs w:val="24"/>
        </w:rPr>
        <w:t xml:space="preserve"> 45(01): 168-189.</w:t>
      </w:r>
    </w:p>
    <w:p w:rsidR="0043189B" w:rsidRPr="00353D71" w:rsidRDefault="0043189B">
      <w:pPr>
        <w:rPr>
          <w:rFonts w:ascii="Garamond" w:hAnsi="Garamond"/>
          <w:sz w:val="24"/>
          <w:szCs w:val="24"/>
        </w:rPr>
      </w:pPr>
    </w:p>
    <w:p w:rsidR="00AD70C6" w:rsidRPr="00353D71" w:rsidRDefault="00B24708" w:rsidP="00AD70C6">
      <w:pPr>
        <w:pStyle w:val="ListParagraph"/>
        <w:numPr>
          <w:ilvl w:val="0"/>
          <w:numId w:val="2"/>
        </w:numPr>
        <w:rPr>
          <w:rFonts w:ascii="Garamond" w:hAnsi="Garamond"/>
          <w:b/>
          <w:sz w:val="24"/>
          <w:szCs w:val="24"/>
        </w:rPr>
      </w:pPr>
      <w:r w:rsidRPr="00353D71">
        <w:rPr>
          <w:rFonts w:ascii="Garamond" w:hAnsi="Garamond"/>
          <w:b/>
          <w:sz w:val="24"/>
          <w:szCs w:val="24"/>
        </w:rPr>
        <w:t>Autocrats and human rights</w:t>
      </w:r>
    </w:p>
    <w:p w:rsidR="00543D9B" w:rsidRPr="00353D71" w:rsidRDefault="000F7CD1">
      <w:pPr>
        <w:rPr>
          <w:rFonts w:ascii="Garamond" w:hAnsi="Garamond"/>
          <w:b/>
          <w:sz w:val="24"/>
          <w:szCs w:val="24"/>
        </w:rPr>
      </w:pPr>
      <w:r>
        <w:rPr>
          <w:rFonts w:ascii="Garamond" w:hAnsi="Garamond"/>
          <w:b/>
          <w:sz w:val="24"/>
          <w:szCs w:val="24"/>
        </w:rPr>
        <w:t>February 8</w:t>
      </w:r>
    </w:p>
    <w:p w:rsidR="00C67781" w:rsidRPr="00353D71" w:rsidRDefault="00CD1A56" w:rsidP="00CD1A56">
      <w:pPr>
        <w:rPr>
          <w:rFonts w:ascii="Garamond" w:hAnsi="Garamond"/>
          <w:sz w:val="24"/>
          <w:szCs w:val="24"/>
        </w:rPr>
      </w:pPr>
      <w:r w:rsidRPr="00353D71">
        <w:rPr>
          <w:rFonts w:ascii="Garamond" w:hAnsi="Garamond"/>
          <w:sz w:val="24"/>
          <w:szCs w:val="24"/>
        </w:rPr>
        <w:t xml:space="preserve">Vatulescu, Cristina. 2004. “Arresting Biographies: The Secret Police File in the Soviet Union and Romania.” </w:t>
      </w:r>
      <w:r w:rsidRPr="00353D71">
        <w:rPr>
          <w:rFonts w:ascii="Garamond" w:hAnsi="Garamond"/>
          <w:i/>
          <w:sz w:val="24"/>
          <w:szCs w:val="24"/>
        </w:rPr>
        <w:t>Comparative Literature</w:t>
      </w:r>
      <w:r w:rsidRPr="00353D71">
        <w:rPr>
          <w:rFonts w:ascii="Garamond" w:hAnsi="Garamond"/>
          <w:sz w:val="24"/>
          <w:szCs w:val="24"/>
        </w:rPr>
        <w:t xml:space="preserve"> 56(3): 243-261.</w:t>
      </w:r>
    </w:p>
    <w:p w:rsidR="00C67781" w:rsidRPr="00353D71" w:rsidRDefault="00C67781" w:rsidP="00C67781">
      <w:pPr>
        <w:rPr>
          <w:rFonts w:ascii="Garamond" w:hAnsi="Garamond"/>
          <w:sz w:val="24"/>
          <w:szCs w:val="24"/>
        </w:rPr>
      </w:pPr>
      <w:r w:rsidRPr="00353D71">
        <w:rPr>
          <w:rFonts w:ascii="Garamond" w:hAnsi="Garamond"/>
          <w:sz w:val="24"/>
          <w:szCs w:val="24"/>
        </w:rPr>
        <w:t xml:space="preserve">Vreeland, J. R. 2008. "Political Institutions and Human Rights: Why Dictatorships Enter into the United Nations Convention Against Torture." </w:t>
      </w:r>
      <w:r w:rsidRPr="00353D71">
        <w:rPr>
          <w:rFonts w:ascii="Garamond" w:hAnsi="Garamond"/>
          <w:i/>
          <w:sz w:val="24"/>
          <w:szCs w:val="24"/>
        </w:rPr>
        <w:t>International Organization</w:t>
      </w:r>
      <w:r w:rsidRPr="00353D71">
        <w:rPr>
          <w:rFonts w:ascii="Garamond" w:hAnsi="Garamond"/>
          <w:sz w:val="24"/>
          <w:szCs w:val="24"/>
        </w:rPr>
        <w:t xml:space="preserve"> 62(1): 65.</w:t>
      </w:r>
    </w:p>
    <w:p w:rsidR="002B7519" w:rsidRPr="00353D71" w:rsidRDefault="002B7519">
      <w:pPr>
        <w:rPr>
          <w:rFonts w:ascii="Garamond" w:hAnsi="Garamond"/>
          <w:sz w:val="24"/>
          <w:szCs w:val="24"/>
        </w:rPr>
      </w:pPr>
    </w:p>
    <w:p w:rsidR="00543D9B" w:rsidRPr="00353D71" w:rsidRDefault="000F7CD1">
      <w:pPr>
        <w:rPr>
          <w:rFonts w:ascii="Garamond" w:hAnsi="Garamond"/>
          <w:b/>
          <w:sz w:val="24"/>
          <w:szCs w:val="24"/>
        </w:rPr>
      </w:pPr>
      <w:r>
        <w:rPr>
          <w:rFonts w:ascii="Garamond" w:hAnsi="Garamond"/>
          <w:b/>
          <w:sz w:val="24"/>
          <w:szCs w:val="24"/>
        </w:rPr>
        <w:t>February 18</w:t>
      </w:r>
      <w:r w:rsidR="00901187" w:rsidRPr="00353D71">
        <w:rPr>
          <w:rFonts w:ascii="Garamond" w:hAnsi="Garamond"/>
          <w:b/>
          <w:sz w:val="24"/>
          <w:szCs w:val="24"/>
        </w:rPr>
        <w:t xml:space="preserve"> </w:t>
      </w:r>
      <w:r w:rsidR="000E4561">
        <w:rPr>
          <w:rFonts w:ascii="Garamond" w:hAnsi="Garamond"/>
          <w:b/>
          <w:sz w:val="24"/>
          <w:szCs w:val="24"/>
        </w:rPr>
        <w:t xml:space="preserve"> - Case study</w:t>
      </w:r>
    </w:p>
    <w:p w:rsidR="000E4561" w:rsidRDefault="000E4561">
      <w:pPr>
        <w:rPr>
          <w:rFonts w:ascii="Garamond" w:hAnsi="Garamond"/>
          <w:b/>
          <w:sz w:val="24"/>
          <w:szCs w:val="24"/>
        </w:rPr>
      </w:pPr>
      <w:r>
        <w:rPr>
          <w:rFonts w:ascii="Garamond" w:hAnsi="Garamond"/>
          <w:b/>
          <w:sz w:val="24"/>
          <w:szCs w:val="24"/>
        </w:rPr>
        <w:t>Tony Judt + Tamara Ratz on the House of Terrors in Budapest</w:t>
      </w:r>
    </w:p>
    <w:p w:rsidR="00C22374" w:rsidRPr="00353D71" w:rsidRDefault="000E4561">
      <w:pPr>
        <w:rPr>
          <w:rFonts w:ascii="Garamond" w:hAnsi="Garamond"/>
          <w:b/>
          <w:sz w:val="24"/>
          <w:szCs w:val="24"/>
        </w:rPr>
      </w:pPr>
      <w:r>
        <w:rPr>
          <w:rFonts w:ascii="Garamond" w:hAnsi="Garamond"/>
          <w:b/>
          <w:sz w:val="24"/>
          <w:szCs w:val="24"/>
        </w:rPr>
        <w:t>Group visit to Terrorhaza</w:t>
      </w:r>
    </w:p>
    <w:p w:rsidR="00CD1A56" w:rsidRPr="00353D71" w:rsidRDefault="00CD1A56">
      <w:pPr>
        <w:rPr>
          <w:rFonts w:ascii="Garamond" w:hAnsi="Garamond"/>
          <w:b/>
          <w:sz w:val="24"/>
          <w:szCs w:val="24"/>
        </w:rPr>
      </w:pPr>
    </w:p>
    <w:p w:rsidR="00B24708" w:rsidRPr="00353D71" w:rsidRDefault="00B24708" w:rsidP="00B24708">
      <w:pPr>
        <w:pStyle w:val="ListParagraph"/>
        <w:numPr>
          <w:ilvl w:val="0"/>
          <w:numId w:val="2"/>
        </w:numPr>
        <w:rPr>
          <w:rFonts w:ascii="Garamond" w:hAnsi="Garamond"/>
          <w:b/>
          <w:sz w:val="24"/>
          <w:szCs w:val="24"/>
        </w:rPr>
      </w:pPr>
      <w:r w:rsidRPr="00353D71">
        <w:rPr>
          <w:rFonts w:ascii="Garamond" w:hAnsi="Garamond"/>
          <w:b/>
          <w:sz w:val="24"/>
          <w:szCs w:val="24"/>
        </w:rPr>
        <w:t xml:space="preserve">Autocrats, taxation, spending, </w:t>
      </w:r>
      <w:r w:rsidR="0063589F" w:rsidRPr="00353D71">
        <w:rPr>
          <w:rFonts w:ascii="Garamond" w:hAnsi="Garamond"/>
          <w:b/>
          <w:sz w:val="24"/>
          <w:szCs w:val="24"/>
        </w:rPr>
        <w:t xml:space="preserve">development, </w:t>
      </w:r>
      <w:r w:rsidRPr="00353D71">
        <w:rPr>
          <w:rFonts w:ascii="Garamond" w:hAnsi="Garamond"/>
          <w:b/>
          <w:sz w:val="24"/>
          <w:szCs w:val="24"/>
        </w:rPr>
        <w:t>public services</w:t>
      </w:r>
    </w:p>
    <w:p w:rsidR="00543D9B" w:rsidRPr="00353D71" w:rsidRDefault="000F7CD1">
      <w:pPr>
        <w:rPr>
          <w:rFonts w:ascii="Garamond" w:hAnsi="Garamond"/>
          <w:b/>
          <w:sz w:val="24"/>
          <w:szCs w:val="24"/>
        </w:rPr>
      </w:pPr>
      <w:r>
        <w:rPr>
          <w:rFonts w:ascii="Garamond" w:hAnsi="Garamond"/>
          <w:b/>
          <w:sz w:val="24"/>
          <w:szCs w:val="24"/>
        </w:rPr>
        <w:t>February 15</w:t>
      </w:r>
      <w:r w:rsidR="00EA3871" w:rsidRPr="00353D71">
        <w:rPr>
          <w:rFonts w:ascii="Garamond" w:hAnsi="Garamond"/>
          <w:b/>
          <w:sz w:val="24"/>
          <w:szCs w:val="24"/>
        </w:rPr>
        <w:t>:</w:t>
      </w:r>
      <w:r w:rsidR="00303B4E" w:rsidRPr="00353D71">
        <w:rPr>
          <w:rFonts w:ascii="Garamond" w:hAnsi="Garamond"/>
          <w:b/>
          <w:sz w:val="24"/>
          <w:szCs w:val="24"/>
        </w:rPr>
        <w:t xml:space="preserve"> Taxation and </w:t>
      </w:r>
      <w:r w:rsidR="00F73CC9" w:rsidRPr="00353D71">
        <w:rPr>
          <w:rFonts w:ascii="Garamond" w:hAnsi="Garamond"/>
          <w:b/>
          <w:sz w:val="24"/>
          <w:szCs w:val="24"/>
        </w:rPr>
        <w:t>spending</w:t>
      </w:r>
    </w:p>
    <w:p w:rsidR="00F8379B" w:rsidRPr="00353D71" w:rsidRDefault="00F8379B" w:rsidP="00F8379B">
      <w:pPr>
        <w:rPr>
          <w:rFonts w:ascii="Garamond" w:hAnsi="Garamond"/>
          <w:sz w:val="24"/>
          <w:szCs w:val="24"/>
        </w:rPr>
      </w:pPr>
      <w:r w:rsidRPr="00353D71">
        <w:rPr>
          <w:rFonts w:ascii="Garamond" w:hAnsi="Garamond"/>
          <w:sz w:val="24"/>
          <w:szCs w:val="24"/>
        </w:rPr>
        <w:t xml:space="preserve">Blaydes, Lisa. 2010. </w:t>
      </w:r>
      <w:r w:rsidRPr="00353D71">
        <w:rPr>
          <w:rFonts w:ascii="Garamond" w:hAnsi="Garamond"/>
          <w:i/>
          <w:sz w:val="24"/>
          <w:szCs w:val="24"/>
        </w:rPr>
        <w:t>Elections and Distributive Politics in Mubarak's Egypt.</w:t>
      </w:r>
      <w:r w:rsidRPr="00353D71">
        <w:rPr>
          <w:rFonts w:ascii="Garamond" w:hAnsi="Garamond"/>
          <w:sz w:val="24"/>
          <w:szCs w:val="24"/>
        </w:rPr>
        <w:t xml:space="preserve"> Cambridge, MA: Cambridge Universit</w:t>
      </w:r>
      <w:r w:rsidR="008324BE" w:rsidRPr="00353D71">
        <w:rPr>
          <w:rFonts w:ascii="Garamond" w:hAnsi="Garamond"/>
          <w:sz w:val="24"/>
          <w:szCs w:val="24"/>
        </w:rPr>
        <w:t>y Press, pages 64-77.</w:t>
      </w:r>
    </w:p>
    <w:p w:rsidR="00B26A77" w:rsidRPr="00353D71" w:rsidRDefault="00B26A77" w:rsidP="00B26A77">
      <w:pPr>
        <w:rPr>
          <w:rFonts w:ascii="Garamond" w:hAnsi="Garamond"/>
          <w:sz w:val="24"/>
          <w:szCs w:val="24"/>
        </w:rPr>
      </w:pPr>
      <w:r w:rsidRPr="00353D71">
        <w:rPr>
          <w:rFonts w:ascii="Garamond" w:hAnsi="Garamond"/>
          <w:sz w:val="24"/>
          <w:szCs w:val="24"/>
        </w:rPr>
        <w:t>Wintrobe, Ronald. 1998</w:t>
      </w:r>
      <w:r w:rsidRPr="00353D71">
        <w:rPr>
          <w:rFonts w:ascii="Garamond" w:hAnsi="Garamond"/>
          <w:i/>
          <w:sz w:val="24"/>
          <w:szCs w:val="24"/>
        </w:rPr>
        <w:t>. The Political Economy of Dictatorship.</w:t>
      </w:r>
      <w:r w:rsidRPr="00353D71">
        <w:rPr>
          <w:rFonts w:ascii="Garamond" w:hAnsi="Garamond"/>
          <w:sz w:val="24"/>
          <w:szCs w:val="24"/>
        </w:rPr>
        <w:t xml:space="preserve"> Cambridge,</w:t>
      </w:r>
      <w:r w:rsidR="00F03A42" w:rsidRPr="00353D71">
        <w:rPr>
          <w:rFonts w:ascii="Garamond" w:hAnsi="Garamond"/>
          <w:sz w:val="24"/>
          <w:szCs w:val="24"/>
        </w:rPr>
        <w:t xml:space="preserve"> MA: Cambridge University Press, p</w:t>
      </w:r>
      <w:r w:rsidRPr="00353D71">
        <w:rPr>
          <w:rFonts w:ascii="Garamond" w:hAnsi="Garamond"/>
          <w:sz w:val="24"/>
          <w:szCs w:val="24"/>
        </w:rPr>
        <w:t>age</w:t>
      </w:r>
      <w:r w:rsidR="0020565D" w:rsidRPr="00353D71">
        <w:rPr>
          <w:rFonts w:ascii="Garamond" w:hAnsi="Garamond"/>
          <w:sz w:val="24"/>
          <w:szCs w:val="24"/>
        </w:rPr>
        <w:t>s 127-160</w:t>
      </w:r>
      <w:r w:rsidR="00EE55A4" w:rsidRPr="00353D71">
        <w:rPr>
          <w:rFonts w:ascii="Garamond" w:hAnsi="Garamond"/>
          <w:sz w:val="24"/>
          <w:szCs w:val="24"/>
        </w:rPr>
        <w:t>.</w:t>
      </w:r>
    </w:p>
    <w:p w:rsidR="00F95C9F" w:rsidRPr="00353D71" w:rsidRDefault="00F95C9F" w:rsidP="00F95C9F">
      <w:pPr>
        <w:rPr>
          <w:rFonts w:ascii="Garamond" w:hAnsi="Garamond"/>
          <w:sz w:val="24"/>
          <w:szCs w:val="24"/>
        </w:rPr>
      </w:pPr>
      <w:r w:rsidRPr="00353D71">
        <w:rPr>
          <w:rFonts w:ascii="Garamond" w:hAnsi="Garamond"/>
          <w:sz w:val="24"/>
          <w:szCs w:val="24"/>
        </w:rPr>
        <w:t xml:space="preserve">Mulligan, Casey, Ricard Gil, and Xavier Sala-i-Martin. 2004. "Do Democracies Have Different Public Policies Than Non-democracies?" </w:t>
      </w:r>
      <w:r w:rsidRPr="00353D71">
        <w:rPr>
          <w:rFonts w:ascii="Garamond" w:hAnsi="Garamond"/>
          <w:i/>
          <w:sz w:val="24"/>
          <w:szCs w:val="24"/>
        </w:rPr>
        <w:t>Journal of Economic Perspectives</w:t>
      </w:r>
      <w:r w:rsidRPr="00353D71">
        <w:rPr>
          <w:rFonts w:ascii="Garamond" w:hAnsi="Garamond"/>
          <w:sz w:val="24"/>
          <w:szCs w:val="24"/>
        </w:rPr>
        <w:t xml:space="preserve"> 18(1): 51–74.</w:t>
      </w:r>
    </w:p>
    <w:p w:rsidR="00EA3871" w:rsidRPr="00353D71" w:rsidRDefault="00EE55A4" w:rsidP="00F95C9F">
      <w:pPr>
        <w:rPr>
          <w:rFonts w:ascii="Garamond" w:hAnsi="Garamond"/>
          <w:i/>
          <w:sz w:val="24"/>
          <w:szCs w:val="24"/>
        </w:rPr>
      </w:pPr>
      <w:r w:rsidRPr="00353D71">
        <w:rPr>
          <w:rFonts w:ascii="Garamond" w:hAnsi="Garamond"/>
          <w:i/>
          <w:sz w:val="24"/>
          <w:szCs w:val="24"/>
        </w:rPr>
        <w:t>Recommended:</w:t>
      </w:r>
    </w:p>
    <w:p w:rsidR="00EE55A4" w:rsidRPr="00353D71" w:rsidRDefault="00EE55A4">
      <w:pPr>
        <w:rPr>
          <w:rFonts w:ascii="Garamond" w:hAnsi="Garamond"/>
          <w:sz w:val="24"/>
          <w:szCs w:val="24"/>
        </w:rPr>
      </w:pPr>
      <w:r w:rsidRPr="00353D71">
        <w:rPr>
          <w:rFonts w:ascii="Garamond" w:hAnsi="Garamond"/>
          <w:sz w:val="24"/>
          <w:szCs w:val="24"/>
        </w:rPr>
        <w:t xml:space="preserve">Cheibub, Jose A. 1998. "Political Regimes and the Extractive Capacity of Governments: Taxation in Democracies and Dictatorships." </w:t>
      </w:r>
      <w:r w:rsidRPr="00353D71">
        <w:rPr>
          <w:rFonts w:ascii="Garamond" w:hAnsi="Garamond"/>
          <w:i/>
          <w:sz w:val="24"/>
          <w:szCs w:val="24"/>
        </w:rPr>
        <w:t>World Politics</w:t>
      </w:r>
      <w:r w:rsidRPr="00353D71">
        <w:rPr>
          <w:rFonts w:ascii="Garamond" w:hAnsi="Garamond"/>
          <w:sz w:val="24"/>
          <w:szCs w:val="24"/>
        </w:rPr>
        <w:t xml:space="preserve"> 50(3): 349-76.</w:t>
      </w:r>
    </w:p>
    <w:p w:rsidR="00EA34AD" w:rsidRPr="00353D71" w:rsidRDefault="00EA34AD" w:rsidP="00EA34AD">
      <w:pPr>
        <w:rPr>
          <w:rFonts w:ascii="Garamond" w:hAnsi="Garamond"/>
          <w:sz w:val="24"/>
          <w:szCs w:val="24"/>
        </w:rPr>
      </w:pPr>
      <w:r w:rsidRPr="00353D71">
        <w:rPr>
          <w:rFonts w:ascii="Garamond" w:hAnsi="Garamond"/>
          <w:sz w:val="24"/>
          <w:szCs w:val="24"/>
        </w:rPr>
        <w:t xml:space="preserve">Hausken, Kjell, Christian W. Martin, and Thomas Plümper. 2004. "Government Spending and Taxation in Democracies and Autocracies." </w:t>
      </w:r>
      <w:r w:rsidRPr="00353D71">
        <w:rPr>
          <w:rFonts w:ascii="Garamond" w:hAnsi="Garamond"/>
          <w:i/>
          <w:sz w:val="24"/>
          <w:szCs w:val="24"/>
        </w:rPr>
        <w:t>Constitutional Political Economy</w:t>
      </w:r>
      <w:r w:rsidRPr="00353D71">
        <w:rPr>
          <w:rFonts w:ascii="Garamond" w:hAnsi="Garamond"/>
          <w:sz w:val="24"/>
          <w:szCs w:val="24"/>
        </w:rPr>
        <w:t xml:space="preserve"> 15(3): 239-59.</w:t>
      </w:r>
    </w:p>
    <w:p w:rsidR="00EA34AD" w:rsidRPr="00353D71" w:rsidRDefault="00353D71">
      <w:pPr>
        <w:rPr>
          <w:rFonts w:ascii="Garamond" w:hAnsi="Garamond"/>
          <w:sz w:val="24"/>
          <w:szCs w:val="24"/>
        </w:rPr>
      </w:pPr>
      <w:r w:rsidRPr="00353D71">
        <w:rPr>
          <w:rFonts w:ascii="Garamond" w:hAnsi="Garamond"/>
          <w:sz w:val="24"/>
          <w:szCs w:val="24"/>
        </w:rPr>
        <w:lastRenderedPageBreak/>
        <w:t>McGuire, Martin C</w:t>
      </w:r>
      <w:r w:rsidR="00355934" w:rsidRPr="00353D71">
        <w:rPr>
          <w:rFonts w:ascii="Garamond" w:hAnsi="Garamond"/>
          <w:sz w:val="24"/>
          <w:szCs w:val="24"/>
        </w:rPr>
        <w:t xml:space="preserve">, and Mancur Olson. 1996. "The Economics of Autocracy and Majority Rule." </w:t>
      </w:r>
      <w:r w:rsidR="00355934" w:rsidRPr="00353D71">
        <w:rPr>
          <w:rFonts w:ascii="Garamond" w:hAnsi="Garamond"/>
          <w:i/>
          <w:sz w:val="24"/>
          <w:szCs w:val="24"/>
        </w:rPr>
        <w:t>Journal of Economic Literature</w:t>
      </w:r>
      <w:r w:rsidR="00355934" w:rsidRPr="00353D71">
        <w:rPr>
          <w:rFonts w:ascii="Garamond" w:hAnsi="Garamond"/>
          <w:sz w:val="24"/>
          <w:szCs w:val="24"/>
        </w:rPr>
        <w:t xml:space="preserve"> 34(1): 72-96.</w:t>
      </w:r>
    </w:p>
    <w:p w:rsidR="002B7519" w:rsidRPr="00353D71" w:rsidRDefault="002B7519">
      <w:pPr>
        <w:rPr>
          <w:rFonts w:ascii="Garamond" w:hAnsi="Garamond"/>
          <w:b/>
          <w:sz w:val="24"/>
          <w:szCs w:val="24"/>
        </w:rPr>
      </w:pPr>
    </w:p>
    <w:p w:rsidR="00543D9B" w:rsidRPr="00353D71" w:rsidRDefault="000F7CD1">
      <w:pPr>
        <w:rPr>
          <w:rFonts w:ascii="Garamond" w:hAnsi="Garamond"/>
          <w:b/>
          <w:sz w:val="24"/>
          <w:szCs w:val="24"/>
        </w:rPr>
      </w:pPr>
      <w:r>
        <w:rPr>
          <w:rFonts w:ascii="Garamond" w:hAnsi="Garamond"/>
          <w:b/>
          <w:sz w:val="24"/>
          <w:szCs w:val="24"/>
        </w:rPr>
        <w:t>February 15</w:t>
      </w:r>
      <w:r w:rsidR="00EA3871" w:rsidRPr="00353D71">
        <w:rPr>
          <w:rFonts w:ascii="Garamond" w:hAnsi="Garamond"/>
          <w:b/>
          <w:sz w:val="24"/>
          <w:szCs w:val="24"/>
        </w:rPr>
        <w:t>:</w:t>
      </w:r>
      <w:r w:rsidR="00F73CC9" w:rsidRPr="00353D71">
        <w:rPr>
          <w:rFonts w:ascii="Garamond" w:hAnsi="Garamond"/>
          <w:b/>
          <w:sz w:val="24"/>
          <w:szCs w:val="24"/>
        </w:rPr>
        <w:t xml:space="preserve"> Public services, </w:t>
      </w:r>
      <w:r w:rsidR="00B26A77" w:rsidRPr="00353D71">
        <w:rPr>
          <w:rFonts w:ascii="Garamond" w:hAnsi="Garamond"/>
          <w:b/>
          <w:sz w:val="24"/>
          <w:szCs w:val="24"/>
        </w:rPr>
        <w:t xml:space="preserve">welfare regimes, economic </w:t>
      </w:r>
      <w:r w:rsidR="00F73CC9" w:rsidRPr="00353D71">
        <w:rPr>
          <w:rFonts w:ascii="Garamond" w:hAnsi="Garamond"/>
          <w:b/>
          <w:sz w:val="24"/>
          <w:szCs w:val="24"/>
        </w:rPr>
        <w:t>development</w:t>
      </w:r>
    </w:p>
    <w:p w:rsidR="00C075C3" w:rsidRPr="00353D71" w:rsidRDefault="00C075C3">
      <w:pPr>
        <w:rPr>
          <w:rFonts w:ascii="Garamond" w:hAnsi="Garamond"/>
          <w:sz w:val="24"/>
          <w:szCs w:val="24"/>
        </w:rPr>
      </w:pPr>
      <w:r w:rsidRPr="00353D71">
        <w:rPr>
          <w:rFonts w:ascii="Garamond" w:hAnsi="Garamond"/>
          <w:sz w:val="24"/>
          <w:szCs w:val="24"/>
        </w:rPr>
        <w:t xml:space="preserve">Olson, Mancur. 1993. “Dictatorship, Democracy, and Development.” </w:t>
      </w:r>
      <w:r w:rsidRPr="00353D71">
        <w:rPr>
          <w:rFonts w:ascii="Garamond" w:hAnsi="Garamond"/>
          <w:i/>
          <w:sz w:val="24"/>
          <w:szCs w:val="24"/>
        </w:rPr>
        <w:t>American Political Science Review</w:t>
      </w:r>
      <w:r w:rsidRPr="00353D71">
        <w:rPr>
          <w:rFonts w:ascii="Garamond" w:hAnsi="Garamond"/>
          <w:sz w:val="24"/>
          <w:szCs w:val="24"/>
        </w:rPr>
        <w:t xml:space="preserve"> 87(3): 567-576</w:t>
      </w:r>
    </w:p>
    <w:p w:rsidR="00C23FCD" w:rsidRPr="00353D71" w:rsidRDefault="00EA3871">
      <w:pPr>
        <w:rPr>
          <w:rFonts w:ascii="Garamond" w:hAnsi="Garamond"/>
          <w:sz w:val="24"/>
          <w:szCs w:val="24"/>
        </w:rPr>
      </w:pPr>
      <w:r w:rsidRPr="00353D71">
        <w:rPr>
          <w:rFonts w:ascii="Garamond" w:hAnsi="Garamond"/>
          <w:sz w:val="24"/>
          <w:szCs w:val="24"/>
        </w:rPr>
        <w:t>Mares, Isabela</w:t>
      </w:r>
      <w:r w:rsidR="00677613" w:rsidRPr="00353D71">
        <w:rPr>
          <w:rFonts w:ascii="Garamond" w:hAnsi="Garamond"/>
          <w:sz w:val="24"/>
          <w:szCs w:val="24"/>
        </w:rPr>
        <w:t>, and Mathew</w:t>
      </w:r>
      <w:r w:rsidR="00C23FCD" w:rsidRPr="00353D71">
        <w:rPr>
          <w:rFonts w:ascii="Garamond" w:hAnsi="Garamond"/>
          <w:sz w:val="24"/>
          <w:szCs w:val="24"/>
        </w:rPr>
        <w:t xml:space="preserve"> Carnes. 2009. ‘Social Policy in Developing Countries’, </w:t>
      </w:r>
      <w:r w:rsidR="00C23FCD" w:rsidRPr="00353D71">
        <w:rPr>
          <w:rFonts w:ascii="Garamond" w:hAnsi="Garamond"/>
          <w:i/>
          <w:sz w:val="24"/>
          <w:szCs w:val="24"/>
        </w:rPr>
        <w:t>Annual Review of Political Science</w:t>
      </w:r>
      <w:r w:rsidR="00C23FCD" w:rsidRPr="00353D71">
        <w:rPr>
          <w:rFonts w:ascii="Garamond" w:hAnsi="Garamond"/>
          <w:sz w:val="24"/>
          <w:szCs w:val="24"/>
        </w:rPr>
        <w:t xml:space="preserve"> 12: 93-113.</w:t>
      </w:r>
    </w:p>
    <w:p w:rsidR="00EA3871" w:rsidRPr="00353D71" w:rsidRDefault="00633875">
      <w:pPr>
        <w:rPr>
          <w:rFonts w:ascii="Garamond" w:hAnsi="Garamond"/>
          <w:sz w:val="24"/>
          <w:szCs w:val="24"/>
        </w:rPr>
      </w:pPr>
      <w:r w:rsidRPr="00353D71">
        <w:rPr>
          <w:rFonts w:ascii="Garamond" w:hAnsi="Garamond"/>
          <w:sz w:val="24"/>
          <w:szCs w:val="24"/>
        </w:rPr>
        <w:t xml:space="preserve">Deacon, Robert T., and Sarani Saha. 2006. "Public Goods Provision under Dictatorship and Democracy." In </w:t>
      </w:r>
      <w:r w:rsidRPr="00353D71">
        <w:rPr>
          <w:rFonts w:ascii="Garamond" w:hAnsi="Garamond"/>
          <w:i/>
          <w:sz w:val="24"/>
          <w:szCs w:val="24"/>
        </w:rPr>
        <w:t>The Elgar Companion to Public Economics: Empirical Public Economics</w:t>
      </w:r>
      <w:r w:rsidRPr="00353D71">
        <w:rPr>
          <w:rFonts w:ascii="Garamond" w:hAnsi="Garamond"/>
          <w:sz w:val="24"/>
          <w:szCs w:val="24"/>
        </w:rPr>
        <w:t>, edited by Attiat F. Ott and Richard J. Cebula. 75-90. Cheltenham, UK: Edward Elgar Publishing.</w:t>
      </w:r>
    </w:p>
    <w:p w:rsidR="003628CE" w:rsidRPr="00353D71" w:rsidRDefault="003B7A17">
      <w:pPr>
        <w:rPr>
          <w:rFonts w:ascii="Garamond" w:hAnsi="Garamond"/>
          <w:b/>
          <w:sz w:val="24"/>
          <w:szCs w:val="24"/>
        </w:rPr>
      </w:pPr>
      <w:r w:rsidRPr="00353D71">
        <w:rPr>
          <w:rFonts w:ascii="Garamond" w:hAnsi="Garamond"/>
          <w:b/>
          <w:sz w:val="24"/>
          <w:szCs w:val="24"/>
        </w:rPr>
        <w:t xml:space="preserve">Case study: </w:t>
      </w:r>
      <w:r w:rsidR="004360E9" w:rsidRPr="00353D71">
        <w:rPr>
          <w:rFonts w:ascii="Garamond" w:hAnsi="Garamond"/>
          <w:b/>
          <w:sz w:val="24"/>
          <w:szCs w:val="24"/>
        </w:rPr>
        <w:t>Cuba</w:t>
      </w:r>
    </w:p>
    <w:p w:rsidR="003B7A17" w:rsidRPr="00353D71" w:rsidRDefault="003B7A17">
      <w:pPr>
        <w:rPr>
          <w:rFonts w:ascii="Garamond" w:hAnsi="Garamond"/>
          <w:sz w:val="24"/>
          <w:szCs w:val="24"/>
        </w:rPr>
      </w:pPr>
      <w:r w:rsidRPr="00353D71">
        <w:rPr>
          <w:rFonts w:ascii="Garamond" w:hAnsi="Garamond"/>
          <w:sz w:val="24"/>
          <w:szCs w:val="24"/>
        </w:rPr>
        <w:t xml:space="preserve">Corrales, J. "The Gatekeeper State: Limited Economic Reforms and Regime Survival in Cuba, 1989-2002." </w:t>
      </w:r>
      <w:r w:rsidRPr="00353D71">
        <w:rPr>
          <w:rFonts w:ascii="Garamond" w:hAnsi="Garamond"/>
          <w:i/>
          <w:sz w:val="24"/>
          <w:szCs w:val="24"/>
        </w:rPr>
        <w:t>Latin American Research Review</w:t>
      </w:r>
      <w:r w:rsidRPr="00353D71">
        <w:rPr>
          <w:rFonts w:ascii="Garamond" w:hAnsi="Garamond"/>
          <w:sz w:val="24"/>
          <w:szCs w:val="24"/>
        </w:rPr>
        <w:t xml:space="preserve"> (2004): 35-65.</w:t>
      </w:r>
    </w:p>
    <w:p w:rsidR="009D444D" w:rsidRPr="00353D71" w:rsidRDefault="009D444D">
      <w:pPr>
        <w:rPr>
          <w:rFonts w:ascii="Garamond" w:hAnsi="Garamond"/>
          <w:sz w:val="24"/>
          <w:szCs w:val="24"/>
        </w:rPr>
      </w:pPr>
    </w:p>
    <w:p w:rsidR="00B24708" w:rsidRPr="00353D71" w:rsidRDefault="00B24708" w:rsidP="00B24708">
      <w:pPr>
        <w:pStyle w:val="ListParagraph"/>
        <w:numPr>
          <w:ilvl w:val="0"/>
          <w:numId w:val="2"/>
        </w:numPr>
        <w:rPr>
          <w:rFonts w:ascii="Garamond" w:hAnsi="Garamond"/>
          <w:b/>
          <w:sz w:val="24"/>
          <w:szCs w:val="24"/>
        </w:rPr>
      </w:pPr>
      <w:r w:rsidRPr="00353D71">
        <w:rPr>
          <w:rFonts w:ascii="Garamond" w:hAnsi="Garamond"/>
          <w:b/>
          <w:sz w:val="24"/>
          <w:szCs w:val="24"/>
        </w:rPr>
        <w:t>Autocrats, rent-seeking, corruption</w:t>
      </w:r>
    </w:p>
    <w:p w:rsidR="00543D9B" w:rsidRPr="00353D71" w:rsidRDefault="000F7CD1">
      <w:pPr>
        <w:rPr>
          <w:rFonts w:ascii="Garamond" w:hAnsi="Garamond"/>
          <w:b/>
          <w:sz w:val="24"/>
          <w:szCs w:val="24"/>
        </w:rPr>
      </w:pPr>
      <w:r>
        <w:rPr>
          <w:rFonts w:ascii="Garamond" w:hAnsi="Garamond"/>
          <w:b/>
          <w:sz w:val="24"/>
          <w:szCs w:val="24"/>
        </w:rPr>
        <w:t>February 22</w:t>
      </w:r>
      <w:r w:rsidR="00EA3871" w:rsidRPr="00353D71">
        <w:rPr>
          <w:rFonts w:ascii="Garamond" w:hAnsi="Garamond"/>
          <w:b/>
          <w:sz w:val="24"/>
          <w:szCs w:val="24"/>
        </w:rPr>
        <w:t xml:space="preserve"> </w:t>
      </w:r>
      <w:r w:rsidR="00E30A5C" w:rsidRPr="00353D71">
        <w:rPr>
          <w:rFonts w:ascii="Garamond" w:hAnsi="Garamond"/>
          <w:b/>
          <w:sz w:val="24"/>
          <w:szCs w:val="24"/>
        </w:rPr>
        <w:t xml:space="preserve"> </w:t>
      </w:r>
    </w:p>
    <w:p w:rsidR="0083277A" w:rsidRPr="00353D71" w:rsidRDefault="00BD2E47" w:rsidP="0083277A">
      <w:pPr>
        <w:rPr>
          <w:rFonts w:ascii="Garamond" w:hAnsi="Garamond"/>
          <w:sz w:val="24"/>
          <w:szCs w:val="24"/>
        </w:rPr>
      </w:pPr>
      <w:r w:rsidRPr="00353D71">
        <w:rPr>
          <w:rFonts w:ascii="Garamond" w:hAnsi="Garamond"/>
          <w:sz w:val="24"/>
          <w:szCs w:val="24"/>
        </w:rPr>
        <w:t xml:space="preserve">Heydemann, Steven. 2004. </w:t>
      </w:r>
      <w:r w:rsidR="0083277A" w:rsidRPr="00353D71">
        <w:rPr>
          <w:rFonts w:ascii="Garamond" w:hAnsi="Garamond"/>
          <w:i/>
          <w:sz w:val="24"/>
          <w:szCs w:val="24"/>
        </w:rPr>
        <w:t>Networks of Privilege in the Middle East: The Politic</w:t>
      </w:r>
      <w:r w:rsidRPr="00353D71">
        <w:rPr>
          <w:rFonts w:ascii="Garamond" w:hAnsi="Garamond"/>
          <w:i/>
          <w:sz w:val="24"/>
          <w:szCs w:val="24"/>
        </w:rPr>
        <w:t>s of Economic Reform Revisited.</w:t>
      </w:r>
      <w:r w:rsidRPr="00353D71">
        <w:rPr>
          <w:rFonts w:ascii="Garamond" w:hAnsi="Garamond"/>
          <w:sz w:val="24"/>
          <w:szCs w:val="24"/>
        </w:rPr>
        <w:t xml:space="preserve"> Palgrave MacMillan. pages 37-77</w:t>
      </w:r>
      <w:r w:rsidR="0083277A" w:rsidRPr="00353D71">
        <w:rPr>
          <w:rFonts w:ascii="Garamond" w:hAnsi="Garamond"/>
          <w:sz w:val="24"/>
          <w:szCs w:val="24"/>
        </w:rPr>
        <w:t xml:space="preserve">  </w:t>
      </w:r>
    </w:p>
    <w:p w:rsidR="00C67781" w:rsidRPr="00353D71" w:rsidRDefault="00C67781">
      <w:pPr>
        <w:rPr>
          <w:rFonts w:ascii="Garamond" w:hAnsi="Garamond"/>
          <w:sz w:val="24"/>
          <w:szCs w:val="24"/>
        </w:rPr>
      </w:pPr>
      <w:r w:rsidRPr="00353D71">
        <w:rPr>
          <w:rFonts w:ascii="Garamond" w:hAnsi="Garamond"/>
          <w:sz w:val="24"/>
          <w:szCs w:val="24"/>
        </w:rPr>
        <w:t xml:space="preserve">McMillan, John and Pablo Zoido. 2004. “How to Subvert Democracy: Montesinos in Peru,” </w:t>
      </w:r>
      <w:r w:rsidRPr="00353D71">
        <w:rPr>
          <w:rFonts w:ascii="Garamond" w:hAnsi="Garamond"/>
          <w:i/>
          <w:sz w:val="24"/>
          <w:szCs w:val="24"/>
        </w:rPr>
        <w:t>Journal of Economic Perspectives</w:t>
      </w:r>
      <w:r w:rsidRPr="00353D71">
        <w:rPr>
          <w:rFonts w:ascii="Garamond" w:hAnsi="Garamond"/>
          <w:sz w:val="24"/>
          <w:szCs w:val="24"/>
        </w:rPr>
        <w:t xml:space="preserve"> (Fall): 69-92. </w:t>
      </w:r>
    </w:p>
    <w:p w:rsidR="0027157A" w:rsidRPr="00353D71" w:rsidRDefault="0027157A">
      <w:pPr>
        <w:rPr>
          <w:rFonts w:ascii="Garamond" w:hAnsi="Garamond"/>
          <w:sz w:val="24"/>
          <w:szCs w:val="24"/>
        </w:rPr>
      </w:pPr>
      <w:r w:rsidRPr="00353D71">
        <w:rPr>
          <w:rFonts w:ascii="Garamond" w:hAnsi="Garamond"/>
          <w:sz w:val="24"/>
          <w:szCs w:val="24"/>
        </w:rPr>
        <w:t xml:space="preserve">Marcouiller, Douglas, and Leslie Young. 1995. "The Black Hole of Graft: The Predatory State and the Informal Economy." </w:t>
      </w:r>
      <w:r w:rsidRPr="00353D71">
        <w:rPr>
          <w:rFonts w:ascii="Garamond" w:hAnsi="Garamond"/>
          <w:i/>
          <w:sz w:val="24"/>
          <w:szCs w:val="24"/>
        </w:rPr>
        <w:t>American Economic Review</w:t>
      </w:r>
      <w:r w:rsidRPr="00353D71">
        <w:rPr>
          <w:rFonts w:ascii="Garamond" w:hAnsi="Garamond"/>
          <w:sz w:val="24"/>
          <w:szCs w:val="24"/>
        </w:rPr>
        <w:t xml:space="preserve"> 85(3): 630-46.</w:t>
      </w:r>
    </w:p>
    <w:p w:rsidR="007A5FCA" w:rsidRPr="00353D71" w:rsidRDefault="007A5FCA" w:rsidP="00492800">
      <w:pPr>
        <w:rPr>
          <w:rFonts w:ascii="Garamond" w:hAnsi="Garamond"/>
          <w:b/>
          <w:sz w:val="24"/>
          <w:szCs w:val="24"/>
        </w:rPr>
      </w:pPr>
      <w:r w:rsidRPr="00353D71">
        <w:rPr>
          <w:rFonts w:ascii="Garamond" w:hAnsi="Garamond"/>
          <w:b/>
          <w:sz w:val="24"/>
          <w:szCs w:val="24"/>
        </w:rPr>
        <w:t>Case stud</w:t>
      </w:r>
      <w:r w:rsidR="00D92CED" w:rsidRPr="00353D71">
        <w:rPr>
          <w:rFonts w:ascii="Garamond" w:hAnsi="Garamond"/>
          <w:b/>
          <w:sz w:val="24"/>
          <w:szCs w:val="24"/>
        </w:rPr>
        <w:t>y: Jordan</w:t>
      </w:r>
    </w:p>
    <w:p w:rsidR="00D92CED" w:rsidRPr="00353D71" w:rsidRDefault="00D92CED" w:rsidP="00492800">
      <w:pPr>
        <w:rPr>
          <w:rFonts w:ascii="Garamond" w:hAnsi="Garamond"/>
          <w:sz w:val="24"/>
          <w:szCs w:val="24"/>
        </w:rPr>
      </w:pPr>
      <w:r w:rsidRPr="00353D71">
        <w:rPr>
          <w:rFonts w:ascii="Garamond" w:hAnsi="Garamond"/>
          <w:sz w:val="24"/>
          <w:szCs w:val="24"/>
        </w:rPr>
        <w:t>Heydemann, 133-166</w:t>
      </w:r>
    </w:p>
    <w:p w:rsidR="00E30A5C" w:rsidRDefault="00E30A5C">
      <w:pPr>
        <w:rPr>
          <w:rFonts w:ascii="Garamond" w:hAnsi="Garamond"/>
          <w:sz w:val="24"/>
          <w:szCs w:val="24"/>
        </w:rPr>
      </w:pPr>
    </w:p>
    <w:p w:rsidR="00AA542B" w:rsidRDefault="00AA542B">
      <w:pPr>
        <w:rPr>
          <w:rFonts w:ascii="Garamond" w:hAnsi="Garamond"/>
          <w:sz w:val="24"/>
          <w:szCs w:val="24"/>
        </w:rPr>
      </w:pPr>
    </w:p>
    <w:p w:rsidR="00AA542B" w:rsidRDefault="00AA542B">
      <w:pPr>
        <w:rPr>
          <w:rFonts w:ascii="Garamond" w:hAnsi="Garamond"/>
          <w:sz w:val="24"/>
          <w:szCs w:val="24"/>
        </w:rPr>
      </w:pPr>
    </w:p>
    <w:p w:rsidR="00AA542B" w:rsidRDefault="00AA542B">
      <w:pPr>
        <w:rPr>
          <w:rFonts w:ascii="Garamond" w:hAnsi="Garamond"/>
          <w:sz w:val="24"/>
          <w:szCs w:val="24"/>
        </w:rPr>
      </w:pPr>
    </w:p>
    <w:p w:rsidR="00AA542B" w:rsidRPr="00353D71" w:rsidRDefault="00AA542B">
      <w:pPr>
        <w:rPr>
          <w:rFonts w:ascii="Garamond" w:hAnsi="Garamond"/>
          <w:sz w:val="24"/>
          <w:szCs w:val="24"/>
        </w:rPr>
      </w:pPr>
    </w:p>
    <w:p w:rsidR="00B24708" w:rsidRPr="00353D71" w:rsidRDefault="00B24708" w:rsidP="00B24708">
      <w:pPr>
        <w:pStyle w:val="ListParagraph"/>
        <w:numPr>
          <w:ilvl w:val="0"/>
          <w:numId w:val="2"/>
        </w:numPr>
        <w:rPr>
          <w:rFonts w:ascii="Garamond" w:hAnsi="Garamond"/>
          <w:b/>
          <w:sz w:val="24"/>
          <w:szCs w:val="24"/>
        </w:rPr>
      </w:pPr>
      <w:r w:rsidRPr="00353D71">
        <w:rPr>
          <w:rFonts w:ascii="Garamond" w:hAnsi="Garamond"/>
          <w:b/>
          <w:sz w:val="24"/>
          <w:szCs w:val="24"/>
        </w:rPr>
        <w:t>Autocrats, investment</w:t>
      </w:r>
      <w:r w:rsidR="003931E0" w:rsidRPr="00353D71">
        <w:rPr>
          <w:rFonts w:ascii="Garamond" w:hAnsi="Garamond"/>
          <w:b/>
          <w:sz w:val="24"/>
          <w:szCs w:val="24"/>
        </w:rPr>
        <w:t>,</w:t>
      </w:r>
      <w:r w:rsidRPr="00353D71">
        <w:rPr>
          <w:rFonts w:ascii="Garamond" w:hAnsi="Garamond"/>
          <w:b/>
          <w:sz w:val="24"/>
          <w:szCs w:val="24"/>
        </w:rPr>
        <w:t xml:space="preserve"> and growth</w:t>
      </w:r>
    </w:p>
    <w:p w:rsidR="00B24708" w:rsidRPr="00353D71" w:rsidRDefault="000F7CD1" w:rsidP="00B24708">
      <w:pPr>
        <w:rPr>
          <w:rFonts w:ascii="Garamond" w:hAnsi="Garamond"/>
          <w:b/>
          <w:sz w:val="24"/>
          <w:szCs w:val="24"/>
        </w:rPr>
      </w:pPr>
      <w:r>
        <w:rPr>
          <w:rFonts w:ascii="Garamond" w:hAnsi="Garamond"/>
          <w:b/>
          <w:sz w:val="24"/>
          <w:szCs w:val="24"/>
        </w:rPr>
        <w:t>February 22</w:t>
      </w:r>
    </w:p>
    <w:p w:rsidR="00677613" w:rsidRPr="00353D71" w:rsidRDefault="00677613" w:rsidP="00B24708">
      <w:pPr>
        <w:rPr>
          <w:rFonts w:ascii="Garamond" w:hAnsi="Garamond"/>
          <w:sz w:val="24"/>
          <w:szCs w:val="24"/>
        </w:rPr>
      </w:pPr>
      <w:r w:rsidRPr="00353D71">
        <w:rPr>
          <w:rFonts w:ascii="Garamond" w:hAnsi="Garamond"/>
          <w:sz w:val="24"/>
          <w:szCs w:val="24"/>
        </w:rPr>
        <w:t xml:space="preserve">Bueno de Mesquita, Bruce, Alastair Smith, Randolph M. Siverson, and James D. Morrow. 2003. </w:t>
      </w:r>
      <w:r w:rsidRPr="00353D71">
        <w:rPr>
          <w:rFonts w:ascii="Garamond" w:hAnsi="Garamond"/>
          <w:i/>
          <w:sz w:val="24"/>
          <w:szCs w:val="24"/>
        </w:rPr>
        <w:t>The Logic of Political Survival.</w:t>
      </w:r>
      <w:r w:rsidRPr="00353D71">
        <w:rPr>
          <w:rFonts w:ascii="Garamond" w:hAnsi="Garamond"/>
          <w:sz w:val="24"/>
          <w:szCs w:val="24"/>
        </w:rPr>
        <w:t xml:space="preserve"> Cambridge, MA: MIT Press, pages 129-171</w:t>
      </w:r>
    </w:p>
    <w:p w:rsidR="00E30A5C" w:rsidRPr="00353D71" w:rsidRDefault="0047069B" w:rsidP="00B24708">
      <w:pPr>
        <w:rPr>
          <w:rFonts w:ascii="Garamond" w:hAnsi="Garamond"/>
          <w:sz w:val="24"/>
          <w:szCs w:val="24"/>
        </w:rPr>
      </w:pPr>
      <w:r w:rsidRPr="00353D71">
        <w:rPr>
          <w:rFonts w:ascii="Garamond" w:hAnsi="Garamond"/>
          <w:sz w:val="24"/>
          <w:szCs w:val="24"/>
        </w:rPr>
        <w:t xml:space="preserve">Przeworski, Adam, Michael Alvarez, José Antonio Cheibub, and Fernando Limongi. 2000. </w:t>
      </w:r>
      <w:r w:rsidRPr="00353D71">
        <w:rPr>
          <w:rFonts w:ascii="Garamond" w:hAnsi="Garamond"/>
          <w:i/>
          <w:sz w:val="24"/>
          <w:szCs w:val="24"/>
        </w:rPr>
        <w:t xml:space="preserve">Democracy and Development: Political Institutions and Well-Being in the World, 1950-1990. </w:t>
      </w:r>
      <w:r w:rsidRPr="00353D71">
        <w:rPr>
          <w:rFonts w:ascii="Garamond" w:hAnsi="Garamond"/>
          <w:sz w:val="24"/>
          <w:szCs w:val="24"/>
        </w:rPr>
        <w:t xml:space="preserve">New York: Cambridge University Press, pages </w:t>
      </w:r>
      <w:r w:rsidR="001E4535" w:rsidRPr="00353D71">
        <w:rPr>
          <w:rFonts w:ascii="Garamond" w:hAnsi="Garamond"/>
          <w:sz w:val="24"/>
          <w:szCs w:val="24"/>
        </w:rPr>
        <w:t>106-122, 142-178</w:t>
      </w:r>
    </w:p>
    <w:p w:rsidR="00E30A5C" w:rsidRPr="00353D71" w:rsidRDefault="00E30A5C" w:rsidP="00B24708">
      <w:pPr>
        <w:rPr>
          <w:rFonts w:ascii="Garamond" w:hAnsi="Garamond"/>
          <w:i/>
          <w:sz w:val="24"/>
          <w:szCs w:val="24"/>
        </w:rPr>
      </w:pPr>
      <w:r w:rsidRPr="00353D71">
        <w:rPr>
          <w:rFonts w:ascii="Garamond" w:hAnsi="Garamond"/>
          <w:i/>
          <w:sz w:val="24"/>
          <w:szCs w:val="24"/>
        </w:rPr>
        <w:t>Recommended:</w:t>
      </w:r>
    </w:p>
    <w:p w:rsidR="00DF17F2" w:rsidRPr="00353D71" w:rsidRDefault="00677613">
      <w:pPr>
        <w:rPr>
          <w:rFonts w:ascii="Garamond" w:hAnsi="Garamond"/>
          <w:sz w:val="24"/>
          <w:szCs w:val="24"/>
        </w:rPr>
      </w:pPr>
      <w:r w:rsidRPr="00353D71">
        <w:rPr>
          <w:rFonts w:ascii="Garamond" w:hAnsi="Garamond"/>
          <w:sz w:val="24"/>
          <w:szCs w:val="24"/>
        </w:rPr>
        <w:t xml:space="preserve">Acemoglu, Daron and James Robinson. 2012. </w:t>
      </w:r>
      <w:r w:rsidRPr="00353D71">
        <w:rPr>
          <w:rFonts w:ascii="Garamond" w:hAnsi="Garamond"/>
          <w:i/>
          <w:sz w:val="24"/>
          <w:szCs w:val="24"/>
        </w:rPr>
        <w:t>Why Nations Fail? The Origins of Power, Prosperity, and Poverty.</w:t>
      </w:r>
      <w:r w:rsidRPr="00353D71">
        <w:rPr>
          <w:rFonts w:ascii="Garamond" w:hAnsi="Garamond"/>
          <w:sz w:val="24"/>
          <w:szCs w:val="24"/>
        </w:rPr>
        <w:t xml:space="preserve"> New York: Crown Publishing, chapter 3</w:t>
      </w:r>
    </w:p>
    <w:p w:rsidR="00D77B5A" w:rsidRPr="00353D71" w:rsidRDefault="00D77B5A">
      <w:pPr>
        <w:rPr>
          <w:rFonts w:ascii="Garamond" w:hAnsi="Garamond"/>
          <w:b/>
          <w:sz w:val="24"/>
          <w:szCs w:val="24"/>
        </w:rPr>
      </w:pPr>
      <w:r w:rsidRPr="00353D71">
        <w:rPr>
          <w:rFonts w:ascii="Garamond" w:hAnsi="Garamond"/>
          <w:b/>
          <w:sz w:val="24"/>
          <w:szCs w:val="24"/>
        </w:rPr>
        <w:t>Case study: China (TBA)</w:t>
      </w:r>
    </w:p>
    <w:p w:rsidR="00353D71" w:rsidRPr="00353D71" w:rsidRDefault="00353D71">
      <w:pPr>
        <w:rPr>
          <w:rFonts w:ascii="Garamond" w:hAnsi="Garamond"/>
          <w:b/>
          <w:sz w:val="24"/>
          <w:szCs w:val="24"/>
        </w:rPr>
      </w:pPr>
    </w:p>
    <w:p w:rsidR="00B24708" w:rsidRPr="00353D71" w:rsidRDefault="000F7CD1">
      <w:pPr>
        <w:rPr>
          <w:rFonts w:ascii="Garamond" w:hAnsi="Garamond"/>
          <w:b/>
          <w:sz w:val="24"/>
          <w:szCs w:val="24"/>
        </w:rPr>
      </w:pPr>
      <w:r>
        <w:rPr>
          <w:rFonts w:ascii="Garamond" w:hAnsi="Garamond"/>
          <w:b/>
          <w:sz w:val="24"/>
          <w:szCs w:val="24"/>
        </w:rPr>
        <w:t>March 1</w:t>
      </w:r>
      <w:r w:rsidR="003931E0" w:rsidRPr="00353D71">
        <w:rPr>
          <w:rFonts w:ascii="Garamond" w:hAnsi="Garamond"/>
          <w:b/>
          <w:sz w:val="24"/>
          <w:szCs w:val="24"/>
        </w:rPr>
        <w:t>: Autocrats, political risk, and foreign investors</w:t>
      </w:r>
    </w:p>
    <w:p w:rsidR="003931E0" w:rsidRPr="00353D71" w:rsidRDefault="003931E0" w:rsidP="00E30A5C">
      <w:pPr>
        <w:rPr>
          <w:rFonts w:ascii="Garamond" w:hAnsi="Garamond"/>
          <w:sz w:val="24"/>
          <w:szCs w:val="24"/>
        </w:rPr>
      </w:pPr>
      <w:r w:rsidRPr="00353D71">
        <w:rPr>
          <w:rFonts w:ascii="Garamond" w:hAnsi="Garamond"/>
          <w:sz w:val="24"/>
          <w:szCs w:val="24"/>
        </w:rPr>
        <w:t>Jensen, Nathan et al. 2012</w:t>
      </w:r>
      <w:r w:rsidRPr="00353D71">
        <w:rPr>
          <w:rFonts w:ascii="Garamond" w:hAnsi="Garamond"/>
          <w:i/>
          <w:sz w:val="24"/>
          <w:szCs w:val="24"/>
        </w:rPr>
        <w:t>. Politics and Foreign Direct Investment.</w:t>
      </w:r>
      <w:r w:rsidRPr="00353D71">
        <w:rPr>
          <w:rFonts w:ascii="Garamond" w:hAnsi="Garamond"/>
          <w:sz w:val="24"/>
          <w:szCs w:val="24"/>
        </w:rPr>
        <w:t xml:space="preserve"> Ann Arbor, MI: University of Michigan Press, pages 27-52.</w:t>
      </w:r>
    </w:p>
    <w:p w:rsidR="001E4535" w:rsidRPr="00353D71" w:rsidRDefault="001E4535" w:rsidP="00E30A5C">
      <w:pPr>
        <w:rPr>
          <w:rFonts w:ascii="Garamond" w:hAnsi="Garamond"/>
          <w:sz w:val="24"/>
          <w:szCs w:val="24"/>
        </w:rPr>
      </w:pPr>
      <w:r w:rsidRPr="00353D71">
        <w:rPr>
          <w:rFonts w:ascii="Garamond" w:hAnsi="Garamond"/>
          <w:sz w:val="24"/>
          <w:szCs w:val="24"/>
        </w:rPr>
        <w:t xml:space="preserve">Gilson, Ronald J., and Curtis J. Milhaupt. 2011. “Benevolent Dictators: Lessons for Developing Democracies” </w:t>
      </w:r>
      <w:r w:rsidRPr="00353D71">
        <w:rPr>
          <w:rFonts w:ascii="Garamond" w:hAnsi="Garamond"/>
          <w:i/>
          <w:sz w:val="24"/>
          <w:szCs w:val="24"/>
        </w:rPr>
        <w:t>American Journal of Comparative Law</w:t>
      </w:r>
      <w:r w:rsidRPr="00353D71">
        <w:rPr>
          <w:rFonts w:ascii="Garamond" w:hAnsi="Garamond"/>
          <w:sz w:val="24"/>
          <w:szCs w:val="24"/>
        </w:rPr>
        <w:t xml:space="preserve"> 59(1): 227-288.</w:t>
      </w:r>
    </w:p>
    <w:p w:rsidR="003931E0" w:rsidRPr="00353D71" w:rsidRDefault="003931E0" w:rsidP="003931E0">
      <w:pPr>
        <w:rPr>
          <w:rFonts w:ascii="Garamond" w:hAnsi="Garamond"/>
          <w:i/>
          <w:sz w:val="24"/>
          <w:szCs w:val="24"/>
        </w:rPr>
      </w:pPr>
      <w:r w:rsidRPr="00353D71">
        <w:rPr>
          <w:rFonts w:ascii="Garamond" w:hAnsi="Garamond"/>
          <w:i/>
          <w:sz w:val="24"/>
          <w:szCs w:val="24"/>
        </w:rPr>
        <w:t>Recommended:</w:t>
      </w:r>
    </w:p>
    <w:p w:rsidR="003931E0" w:rsidRPr="00353D71" w:rsidRDefault="003931E0" w:rsidP="003931E0">
      <w:pPr>
        <w:rPr>
          <w:rFonts w:ascii="Garamond" w:hAnsi="Garamond"/>
          <w:i/>
          <w:sz w:val="24"/>
          <w:szCs w:val="24"/>
        </w:rPr>
      </w:pPr>
      <w:r w:rsidRPr="00353D71">
        <w:rPr>
          <w:rFonts w:ascii="Garamond" w:hAnsi="Garamond"/>
          <w:sz w:val="24"/>
          <w:szCs w:val="24"/>
        </w:rPr>
        <w:t xml:space="preserve">Li, Quan. 2009. “Democracy, Autocracy, and Expropriation of Foreign Direct Investment” </w:t>
      </w:r>
      <w:r w:rsidRPr="00353D71">
        <w:rPr>
          <w:rFonts w:ascii="Garamond" w:hAnsi="Garamond"/>
          <w:i/>
          <w:sz w:val="24"/>
          <w:szCs w:val="24"/>
        </w:rPr>
        <w:t xml:space="preserve">Comparative Political Studies </w:t>
      </w:r>
      <w:r w:rsidRPr="00353D71">
        <w:rPr>
          <w:rFonts w:ascii="Garamond" w:hAnsi="Garamond"/>
          <w:sz w:val="24"/>
          <w:szCs w:val="24"/>
        </w:rPr>
        <w:t>42(8): 1098-1127.</w:t>
      </w:r>
    </w:p>
    <w:p w:rsidR="003931E0" w:rsidRPr="00353D71" w:rsidRDefault="00D77B5A" w:rsidP="00E30A5C">
      <w:pPr>
        <w:rPr>
          <w:rFonts w:ascii="Garamond" w:hAnsi="Garamond"/>
          <w:b/>
          <w:sz w:val="24"/>
          <w:szCs w:val="24"/>
        </w:rPr>
      </w:pPr>
      <w:r w:rsidRPr="00353D71">
        <w:rPr>
          <w:rFonts w:ascii="Garamond" w:hAnsi="Garamond"/>
          <w:b/>
          <w:sz w:val="24"/>
          <w:szCs w:val="24"/>
        </w:rPr>
        <w:t xml:space="preserve">Case studies: </w:t>
      </w:r>
      <w:r w:rsidR="003931E0" w:rsidRPr="00353D71">
        <w:rPr>
          <w:rFonts w:ascii="Garamond" w:hAnsi="Garamond"/>
          <w:b/>
          <w:sz w:val="24"/>
          <w:szCs w:val="24"/>
        </w:rPr>
        <w:t xml:space="preserve">Congo, Burma </w:t>
      </w:r>
      <w:r w:rsidRPr="00353D71">
        <w:rPr>
          <w:rFonts w:ascii="Garamond" w:hAnsi="Garamond"/>
          <w:b/>
          <w:sz w:val="24"/>
          <w:szCs w:val="24"/>
        </w:rPr>
        <w:t>(</w:t>
      </w:r>
      <w:r w:rsidR="003931E0" w:rsidRPr="00353D71">
        <w:rPr>
          <w:rFonts w:ascii="Garamond" w:hAnsi="Garamond"/>
          <w:b/>
          <w:sz w:val="24"/>
          <w:szCs w:val="24"/>
        </w:rPr>
        <w:t>TBA</w:t>
      </w:r>
      <w:r w:rsidRPr="00353D71">
        <w:rPr>
          <w:rFonts w:ascii="Garamond" w:hAnsi="Garamond"/>
          <w:b/>
          <w:sz w:val="24"/>
          <w:szCs w:val="24"/>
        </w:rPr>
        <w:t>)</w:t>
      </w:r>
    </w:p>
    <w:p w:rsidR="000A1372" w:rsidRPr="00353D71" w:rsidRDefault="000A1372">
      <w:pPr>
        <w:rPr>
          <w:rFonts w:ascii="Garamond" w:hAnsi="Garamond"/>
          <w:sz w:val="24"/>
          <w:szCs w:val="24"/>
        </w:rPr>
      </w:pPr>
    </w:p>
    <w:p w:rsidR="00B24708" w:rsidRPr="00353D71" w:rsidRDefault="00B24708" w:rsidP="00B24708">
      <w:pPr>
        <w:pStyle w:val="ListParagraph"/>
        <w:numPr>
          <w:ilvl w:val="0"/>
          <w:numId w:val="2"/>
        </w:numPr>
        <w:rPr>
          <w:rFonts w:ascii="Garamond" w:hAnsi="Garamond"/>
          <w:b/>
          <w:sz w:val="24"/>
          <w:szCs w:val="24"/>
        </w:rPr>
      </w:pPr>
      <w:r w:rsidRPr="00353D71">
        <w:rPr>
          <w:rFonts w:ascii="Garamond" w:hAnsi="Garamond"/>
          <w:b/>
          <w:sz w:val="24"/>
          <w:szCs w:val="24"/>
        </w:rPr>
        <w:t>Information</w:t>
      </w:r>
      <w:r w:rsidR="00F73CC9" w:rsidRPr="00353D71">
        <w:rPr>
          <w:rFonts w:ascii="Garamond" w:hAnsi="Garamond"/>
          <w:b/>
          <w:sz w:val="24"/>
          <w:szCs w:val="24"/>
        </w:rPr>
        <w:t xml:space="preserve"> and commitment</w:t>
      </w:r>
      <w:r w:rsidRPr="00353D71">
        <w:rPr>
          <w:rFonts w:ascii="Garamond" w:hAnsi="Garamond"/>
          <w:b/>
          <w:sz w:val="24"/>
          <w:szCs w:val="24"/>
        </w:rPr>
        <w:t xml:space="preserve"> dilemmas in non-democracies</w:t>
      </w:r>
    </w:p>
    <w:p w:rsidR="00F8379B" w:rsidRPr="00353D71" w:rsidRDefault="000F7CD1" w:rsidP="00B24708">
      <w:pPr>
        <w:rPr>
          <w:rFonts w:ascii="Garamond" w:hAnsi="Garamond"/>
          <w:b/>
          <w:sz w:val="24"/>
          <w:szCs w:val="24"/>
        </w:rPr>
      </w:pPr>
      <w:r>
        <w:rPr>
          <w:rFonts w:ascii="Garamond" w:hAnsi="Garamond"/>
          <w:b/>
          <w:sz w:val="24"/>
          <w:szCs w:val="24"/>
        </w:rPr>
        <w:t>March 1</w:t>
      </w:r>
      <w:r w:rsidR="00A72402" w:rsidRPr="00353D71">
        <w:rPr>
          <w:rFonts w:ascii="Garamond" w:hAnsi="Garamond"/>
          <w:b/>
          <w:sz w:val="24"/>
          <w:szCs w:val="24"/>
        </w:rPr>
        <w:t xml:space="preserve"> - </w:t>
      </w:r>
      <w:r w:rsidR="002A3EBD" w:rsidRPr="00353D71">
        <w:rPr>
          <w:rFonts w:ascii="Garamond" w:hAnsi="Garamond"/>
          <w:b/>
          <w:sz w:val="24"/>
          <w:szCs w:val="24"/>
        </w:rPr>
        <w:t xml:space="preserve">Elections, </w:t>
      </w:r>
      <w:r w:rsidR="00E1445D" w:rsidRPr="00353D71">
        <w:rPr>
          <w:rFonts w:ascii="Garamond" w:hAnsi="Garamond"/>
          <w:b/>
          <w:sz w:val="24"/>
          <w:szCs w:val="24"/>
        </w:rPr>
        <w:t>information</w:t>
      </w:r>
      <w:r w:rsidR="002A3EBD" w:rsidRPr="00353D71">
        <w:rPr>
          <w:rFonts w:ascii="Garamond" w:hAnsi="Garamond"/>
          <w:b/>
          <w:sz w:val="24"/>
          <w:szCs w:val="24"/>
        </w:rPr>
        <w:t>, and policy outcomes</w:t>
      </w:r>
    </w:p>
    <w:p w:rsidR="00C075C3" w:rsidRPr="00353D71" w:rsidRDefault="00C075C3" w:rsidP="00B24708">
      <w:pPr>
        <w:rPr>
          <w:rFonts w:ascii="Garamond" w:hAnsi="Garamond"/>
          <w:sz w:val="24"/>
          <w:szCs w:val="24"/>
        </w:rPr>
      </w:pPr>
      <w:r w:rsidRPr="00353D71">
        <w:rPr>
          <w:rFonts w:ascii="Garamond" w:hAnsi="Garamond"/>
          <w:sz w:val="24"/>
          <w:szCs w:val="24"/>
        </w:rPr>
        <w:t>Gandhi, Jennifer, and Ell</w:t>
      </w:r>
      <w:r w:rsidR="00D77B5A" w:rsidRPr="00353D71">
        <w:rPr>
          <w:rFonts w:ascii="Garamond" w:hAnsi="Garamond"/>
          <w:sz w:val="24"/>
          <w:szCs w:val="24"/>
        </w:rPr>
        <w:t>en Lust-Okar. 2009. "Elections u</w:t>
      </w:r>
      <w:r w:rsidRPr="00353D71">
        <w:rPr>
          <w:rFonts w:ascii="Garamond" w:hAnsi="Garamond"/>
          <w:sz w:val="24"/>
          <w:szCs w:val="24"/>
        </w:rPr>
        <w:t xml:space="preserve">nder Authoritarianism." </w:t>
      </w:r>
      <w:r w:rsidRPr="00353D71">
        <w:rPr>
          <w:rFonts w:ascii="Garamond" w:hAnsi="Garamond"/>
          <w:i/>
          <w:sz w:val="24"/>
          <w:szCs w:val="24"/>
        </w:rPr>
        <w:t xml:space="preserve">Annual Review of Political Science </w:t>
      </w:r>
      <w:r w:rsidRPr="00353D71">
        <w:rPr>
          <w:rFonts w:ascii="Garamond" w:hAnsi="Garamond"/>
          <w:sz w:val="24"/>
          <w:szCs w:val="24"/>
        </w:rPr>
        <w:t>12:</w:t>
      </w:r>
      <w:r w:rsidR="00D77B5A" w:rsidRPr="00353D71">
        <w:rPr>
          <w:rFonts w:ascii="Garamond" w:hAnsi="Garamond"/>
          <w:sz w:val="24"/>
          <w:szCs w:val="24"/>
        </w:rPr>
        <w:t xml:space="preserve"> </w:t>
      </w:r>
      <w:r w:rsidRPr="00353D71">
        <w:rPr>
          <w:rFonts w:ascii="Garamond" w:hAnsi="Garamond"/>
          <w:sz w:val="24"/>
          <w:szCs w:val="24"/>
        </w:rPr>
        <w:t>403-422.</w:t>
      </w:r>
    </w:p>
    <w:p w:rsidR="006662B4" w:rsidRPr="00353D71" w:rsidRDefault="006662B4" w:rsidP="00B24708">
      <w:pPr>
        <w:rPr>
          <w:rFonts w:ascii="Garamond" w:hAnsi="Garamond"/>
          <w:sz w:val="24"/>
          <w:szCs w:val="24"/>
        </w:rPr>
      </w:pPr>
      <w:r w:rsidRPr="00353D71">
        <w:rPr>
          <w:rFonts w:ascii="Garamond" w:hAnsi="Garamond"/>
          <w:sz w:val="24"/>
          <w:szCs w:val="24"/>
        </w:rPr>
        <w:t xml:space="preserve">Miller, </w:t>
      </w:r>
      <w:r w:rsidR="0020565D" w:rsidRPr="00353D71">
        <w:rPr>
          <w:rFonts w:ascii="Garamond" w:hAnsi="Garamond"/>
          <w:sz w:val="24"/>
          <w:szCs w:val="24"/>
        </w:rPr>
        <w:t xml:space="preserve">Michael K. </w:t>
      </w:r>
      <w:r w:rsidR="002A3EBD" w:rsidRPr="00353D71">
        <w:rPr>
          <w:rFonts w:ascii="Garamond" w:hAnsi="Garamond"/>
          <w:sz w:val="24"/>
          <w:szCs w:val="24"/>
        </w:rPr>
        <w:t xml:space="preserve">2014. Elections, Information, and Policy Responsiveness in Autocratic Regimes. </w:t>
      </w:r>
      <w:r w:rsidR="002A3EBD" w:rsidRPr="00353D71">
        <w:rPr>
          <w:rFonts w:ascii="Garamond" w:hAnsi="Garamond"/>
          <w:i/>
          <w:sz w:val="24"/>
          <w:szCs w:val="24"/>
        </w:rPr>
        <w:t>Comparative Political Studies</w:t>
      </w:r>
      <w:r w:rsidR="002A3EBD" w:rsidRPr="00353D71">
        <w:rPr>
          <w:rFonts w:ascii="Garamond" w:hAnsi="Garamond"/>
          <w:sz w:val="24"/>
          <w:szCs w:val="24"/>
        </w:rPr>
        <w:t xml:space="preserve"> X(X)</w:t>
      </w:r>
    </w:p>
    <w:p w:rsidR="002A3EBD" w:rsidRDefault="0027157A" w:rsidP="002A3EBD">
      <w:pPr>
        <w:rPr>
          <w:rFonts w:ascii="Garamond" w:hAnsi="Garamond"/>
          <w:sz w:val="24"/>
          <w:szCs w:val="24"/>
        </w:rPr>
      </w:pPr>
      <w:r w:rsidRPr="00353D71">
        <w:rPr>
          <w:rFonts w:ascii="Garamond" w:hAnsi="Garamond"/>
          <w:sz w:val="24"/>
          <w:szCs w:val="24"/>
        </w:rPr>
        <w:lastRenderedPageBreak/>
        <w:t xml:space="preserve">Lust-Okar, Ellen. 2009. "Competitive Clientelism in the Middle East." </w:t>
      </w:r>
      <w:r w:rsidRPr="00353D71">
        <w:rPr>
          <w:rFonts w:ascii="Garamond" w:hAnsi="Garamond"/>
          <w:i/>
          <w:sz w:val="24"/>
          <w:szCs w:val="24"/>
        </w:rPr>
        <w:t>Journal of Democracy</w:t>
      </w:r>
      <w:r w:rsidRPr="00353D71">
        <w:rPr>
          <w:rFonts w:ascii="Garamond" w:hAnsi="Garamond"/>
          <w:sz w:val="24"/>
          <w:szCs w:val="24"/>
        </w:rPr>
        <w:t xml:space="preserve"> 20(3): 122-35.</w:t>
      </w:r>
    </w:p>
    <w:p w:rsidR="00AA542B" w:rsidRPr="00353D71" w:rsidRDefault="00AA542B" w:rsidP="002A3EBD">
      <w:pPr>
        <w:rPr>
          <w:rFonts w:ascii="Garamond" w:hAnsi="Garamond"/>
          <w:sz w:val="24"/>
          <w:szCs w:val="24"/>
        </w:rPr>
      </w:pPr>
    </w:p>
    <w:p w:rsidR="002A3EBD" w:rsidRPr="00353D71" w:rsidRDefault="000F7CD1" w:rsidP="002A3EBD">
      <w:pPr>
        <w:rPr>
          <w:rFonts w:ascii="Garamond" w:hAnsi="Garamond"/>
          <w:sz w:val="24"/>
          <w:szCs w:val="24"/>
        </w:rPr>
      </w:pPr>
      <w:r>
        <w:rPr>
          <w:rFonts w:ascii="Garamond" w:hAnsi="Garamond"/>
          <w:b/>
          <w:sz w:val="24"/>
          <w:szCs w:val="24"/>
        </w:rPr>
        <w:t>March 8</w:t>
      </w:r>
      <w:r w:rsidR="00F73CC9" w:rsidRPr="00353D71">
        <w:rPr>
          <w:rFonts w:ascii="Garamond" w:hAnsi="Garamond"/>
          <w:b/>
          <w:sz w:val="24"/>
          <w:szCs w:val="24"/>
        </w:rPr>
        <w:t xml:space="preserve"> </w:t>
      </w:r>
      <w:r w:rsidR="00A72402" w:rsidRPr="00353D71">
        <w:rPr>
          <w:rFonts w:ascii="Garamond" w:hAnsi="Garamond"/>
          <w:b/>
          <w:sz w:val="24"/>
          <w:szCs w:val="24"/>
        </w:rPr>
        <w:t>– Credible c</w:t>
      </w:r>
      <w:r w:rsidR="00F73CC9" w:rsidRPr="00353D71">
        <w:rPr>
          <w:rFonts w:ascii="Garamond" w:hAnsi="Garamond"/>
          <w:b/>
          <w:sz w:val="24"/>
          <w:szCs w:val="24"/>
        </w:rPr>
        <w:t>ommitment problems</w:t>
      </w:r>
      <w:r w:rsidR="002A3EBD" w:rsidRPr="00353D71">
        <w:rPr>
          <w:rFonts w:ascii="Garamond" w:hAnsi="Garamond"/>
          <w:sz w:val="24"/>
          <w:szCs w:val="24"/>
        </w:rPr>
        <w:t xml:space="preserve"> </w:t>
      </w:r>
      <w:r w:rsidR="00A72402" w:rsidRPr="00353D71">
        <w:rPr>
          <w:rFonts w:ascii="Garamond" w:hAnsi="Garamond"/>
          <w:b/>
          <w:sz w:val="24"/>
          <w:szCs w:val="24"/>
        </w:rPr>
        <w:t xml:space="preserve">and solutions </w:t>
      </w:r>
    </w:p>
    <w:p w:rsidR="002A3EBD" w:rsidRPr="00353D71" w:rsidRDefault="002A3EBD" w:rsidP="002A3EBD">
      <w:pPr>
        <w:rPr>
          <w:rFonts w:ascii="Garamond" w:hAnsi="Garamond"/>
          <w:sz w:val="24"/>
          <w:szCs w:val="24"/>
        </w:rPr>
      </w:pPr>
      <w:r w:rsidRPr="00353D71">
        <w:rPr>
          <w:rFonts w:ascii="Garamond" w:hAnsi="Garamond"/>
          <w:sz w:val="24"/>
          <w:szCs w:val="24"/>
        </w:rPr>
        <w:t xml:space="preserve">Gehlbach, Scott, and Philip Keefer. 2011. “Investment without Democracy: Ruling-Party Institutionalization and Credible Commitment in Autocracies.” </w:t>
      </w:r>
      <w:r w:rsidRPr="00353D71">
        <w:rPr>
          <w:rFonts w:ascii="Garamond" w:hAnsi="Garamond"/>
          <w:i/>
          <w:sz w:val="24"/>
          <w:szCs w:val="24"/>
        </w:rPr>
        <w:t>Journal of Comparative Economics</w:t>
      </w:r>
      <w:r w:rsidRPr="00353D71">
        <w:rPr>
          <w:rFonts w:ascii="Garamond" w:hAnsi="Garamond"/>
          <w:sz w:val="24"/>
          <w:szCs w:val="24"/>
        </w:rPr>
        <w:t xml:space="preserve"> 39 (2): 123–39. </w:t>
      </w:r>
    </w:p>
    <w:p w:rsidR="002A3EBD" w:rsidRPr="00353D71" w:rsidRDefault="002A3EBD" w:rsidP="002A3EBD">
      <w:pPr>
        <w:rPr>
          <w:rFonts w:ascii="Garamond" w:hAnsi="Garamond"/>
          <w:sz w:val="24"/>
          <w:szCs w:val="24"/>
        </w:rPr>
      </w:pPr>
      <w:r w:rsidRPr="00353D71">
        <w:rPr>
          <w:rFonts w:ascii="Garamond" w:hAnsi="Garamond"/>
          <w:sz w:val="24"/>
          <w:szCs w:val="24"/>
        </w:rPr>
        <w:t>Haber, S. H., A. Razo, and N. Maurer. 2003</w:t>
      </w:r>
      <w:r w:rsidRPr="00353D71">
        <w:rPr>
          <w:rFonts w:ascii="Garamond" w:hAnsi="Garamond"/>
          <w:i/>
          <w:sz w:val="24"/>
          <w:szCs w:val="24"/>
        </w:rPr>
        <w:t>. The Politics of Property Rights: Political Instability, Credible Commitments, and Economic Growth in Mexico, 1876–1929.</w:t>
      </w:r>
      <w:r w:rsidRPr="00353D71">
        <w:rPr>
          <w:rFonts w:ascii="Garamond" w:hAnsi="Garamond"/>
          <w:sz w:val="24"/>
          <w:szCs w:val="24"/>
        </w:rPr>
        <w:t xml:space="preserve"> New York: Cambridge University Press. Pages </w:t>
      </w:r>
      <w:r w:rsidR="00A72402" w:rsidRPr="00353D71">
        <w:rPr>
          <w:rFonts w:ascii="Garamond" w:hAnsi="Garamond"/>
          <w:sz w:val="24"/>
          <w:szCs w:val="24"/>
        </w:rPr>
        <w:t>18-30</w:t>
      </w:r>
    </w:p>
    <w:p w:rsidR="00A62129" w:rsidRPr="00353D71" w:rsidRDefault="00A62129" w:rsidP="00A62129">
      <w:pPr>
        <w:rPr>
          <w:rFonts w:ascii="Garamond" w:hAnsi="Garamond"/>
          <w:b/>
          <w:sz w:val="24"/>
          <w:szCs w:val="24"/>
        </w:rPr>
      </w:pPr>
      <w:r w:rsidRPr="00353D71">
        <w:rPr>
          <w:rFonts w:ascii="Garamond" w:hAnsi="Garamond"/>
          <w:b/>
          <w:sz w:val="24"/>
          <w:szCs w:val="24"/>
        </w:rPr>
        <w:t>Case studies</w:t>
      </w:r>
      <w:r w:rsidR="00A72402" w:rsidRPr="00353D71">
        <w:rPr>
          <w:rFonts w:ascii="Garamond" w:hAnsi="Garamond"/>
          <w:b/>
          <w:sz w:val="24"/>
          <w:szCs w:val="24"/>
        </w:rPr>
        <w:t>:</w:t>
      </w:r>
      <w:r w:rsidRPr="00353D71">
        <w:rPr>
          <w:rFonts w:ascii="Garamond" w:hAnsi="Garamond"/>
          <w:b/>
          <w:sz w:val="24"/>
          <w:szCs w:val="24"/>
        </w:rPr>
        <w:t xml:space="preserve"> Iran and Venezuela</w:t>
      </w:r>
      <w:r w:rsidR="00A72402" w:rsidRPr="00353D71">
        <w:rPr>
          <w:rFonts w:ascii="Garamond" w:hAnsi="Garamond"/>
          <w:b/>
          <w:sz w:val="24"/>
          <w:szCs w:val="24"/>
        </w:rPr>
        <w:t xml:space="preserve"> </w:t>
      </w:r>
    </w:p>
    <w:p w:rsidR="00A62129" w:rsidRPr="00353D71" w:rsidRDefault="00A62129" w:rsidP="00A62129">
      <w:pPr>
        <w:rPr>
          <w:rFonts w:ascii="Garamond" w:hAnsi="Garamond"/>
          <w:sz w:val="24"/>
          <w:szCs w:val="24"/>
        </w:rPr>
      </w:pPr>
      <w:r w:rsidRPr="00353D71">
        <w:rPr>
          <w:rFonts w:ascii="Garamond" w:hAnsi="Garamond"/>
          <w:sz w:val="24"/>
          <w:szCs w:val="24"/>
        </w:rPr>
        <w:t>World Bank. 2005. “The Islamic Republic of Iran. Report on Public Financial Management, Procurement, and Expenditure Systems in Iran.” Washington, DC</w:t>
      </w:r>
    </w:p>
    <w:p w:rsidR="00A72402" w:rsidRPr="00353D71" w:rsidRDefault="00A62129" w:rsidP="002A3EBD">
      <w:pPr>
        <w:rPr>
          <w:rFonts w:ascii="Garamond" w:hAnsi="Garamond"/>
          <w:sz w:val="24"/>
          <w:szCs w:val="24"/>
        </w:rPr>
      </w:pPr>
      <w:r w:rsidRPr="00353D71">
        <w:rPr>
          <w:rFonts w:ascii="Garamond" w:hAnsi="Garamond"/>
          <w:sz w:val="24"/>
          <w:szCs w:val="24"/>
        </w:rPr>
        <w:t>Monaldi, F. 2001. “Sunk-Costs, Institutions, and Commitment: Foreign Investment in the Venezuelan Oil Industry.” Unpublished manuscript, Stanford University, Department of Political Science</w:t>
      </w:r>
    </w:p>
    <w:p w:rsidR="002A3EBD" w:rsidRPr="00353D71" w:rsidRDefault="002A3EBD" w:rsidP="002A3EBD">
      <w:pPr>
        <w:rPr>
          <w:rFonts w:ascii="Garamond" w:hAnsi="Garamond"/>
          <w:b/>
          <w:sz w:val="24"/>
          <w:szCs w:val="24"/>
        </w:rPr>
      </w:pPr>
    </w:p>
    <w:p w:rsidR="002F4F61" w:rsidRPr="00353D71" w:rsidRDefault="002F4F61" w:rsidP="002F4F61">
      <w:pPr>
        <w:pStyle w:val="ListParagraph"/>
        <w:numPr>
          <w:ilvl w:val="0"/>
          <w:numId w:val="2"/>
        </w:numPr>
        <w:rPr>
          <w:rFonts w:ascii="Garamond" w:hAnsi="Garamond"/>
          <w:b/>
          <w:sz w:val="24"/>
          <w:szCs w:val="24"/>
        </w:rPr>
      </w:pPr>
      <w:r w:rsidRPr="00353D71">
        <w:rPr>
          <w:rFonts w:ascii="Garamond" w:hAnsi="Garamond"/>
          <w:b/>
          <w:sz w:val="24"/>
          <w:szCs w:val="24"/>
        </w:rPr>
        <w:t>Democratic processes in non-democracies</w:t>
      </w:r>
      <w:r w:rsidR="00F73CC9" w:rsidRPr="00353D71">
        <w:rPr>
          <w:rFonts w:ascii="Garamond" w:hAnsi="Garamond"/>
          <w:b/>
          <w:sz w:val="24"/>
          <w:szCs w:val="24"/>
        </w:rPr>
        <w:t xml:space="preserve"> (public deliberation, transparency, accountability)</w:t>
      </w:r>
    </w:p>
    <w:p w:rsidR="00543D9B" w:rsidRPr="00353D71" w:rsidRDefault="000F7CD1">
      <w:pPr>
        <w:rPr>
          <w:rFonts w:ascii="Garamond" w:hAnsi="Garamond"/>
          <w:b/>
          <w:sz w:val="24"/>
          <w:szCs w:val="24"/>
        </w:rPr>
      </w:pPr>
      <w:r>
        <w:rPr>
          <w:rFonts w:ascii="Garamond" w:hAnsi="Garamond"/>
          <w:b/>
          <w:sz w:val="24"/>
          <w:szCs w:val="24"/>
        </w:rPr>
        <w:t>March 8</w:t>
      </w:r>
      <w:r w:rsidR="002F12C8" w:rsidRPr="00353D71">
        <w:rPr>
          <w:rFonts w:ascii="Garamond" w:hAnsi="Garamond"/>
          <w:b/>
          <w:sz w:val="24"/>
          <w:szCs w:val="24"/>
        </w:rPr>
        <w:t>: Open institutions and public spaces of deliberation in autocracies</w:t>
      </w:r>
    </w:p>
    <w:p w:rsidR="00F25B4C" w:rsidRPr="00353D71" w:rsidRDefault="00F25B4C" w:rsidP="00F25B4C">
      <w:pPr>
        <w:rPr>
          <w:rFonts w:ascii="Garamond" w:hAnsi="Garamond"/>
          <w:sz w:val="24"/>
          <w:szCs w:val="24"/>
        </w:rPr>
      </w:pPr>
      <w:r w:rsidRPr="00353D71">
        <w:rPr>
          <w:rFonts w:ascii="Garamond" w:hAnsi="Garamond"/>
          <w:sz w:val="24"/>
          <w:szCs w:val="24"/>
        </w:rPr>
        <w:t>Gandhi, Jennifer</w:t>
      </w:r>
      <w:r w:rsidR="002A3EBD" w:rsidRPr="00353D71">
        <w:rPr>
          <w:rFonts w:ascii="Garamond" w:hAnsi="Garamond"/>
          <w:sz w:val="24"/>
          <w:szCs w:val="24"/>
        </w:rPr>
        <w:t xml:space="preserve">. 2008. </w:t>
      </w:r>
      <w:r w:rsidR="002A3EBD" w:rsidRPr="00353D71">
        <w:rPr>
          <w:rFonts w:ascii="Garamond" w:hAnsi="Garamond"/>
          <w:i/>
          <w:sz w:val="24"/>
          <w:szCs w:val="24"/>
        </w:rPr>
        <w:t>Political Institutions u</w:t>
      </w:r>
      <w:r w:rsidRPr="00353D71">
        <w:rPr>
          <w:rFonts w:ascii="Garamond" w:hAnsi="Garamond"/>
          <w:i/>
          <w:sz w:val="24"/>
          <w:szCs w:val="24"/>
        </w:rPr>
        <w:t>nder Dictatorship</w:t>
      </w:r>
      <w:r w:rsidRPr="00353D71">
        <w:rPr>
          <w:rFonts w:ascii="Garamond" w:hAnsi="Garamond"/>
          <w:sz w:val="24"/>
          <w:szCs w:val="24"/>
        </w:rPr>
        <w:t>. Cambridge,</w:t>
      </w:r>
      <w:r w:rsidR="00353D71" w:rsidRPr="00353D71">
        <w:rPr>
          <w:rFonts w:ascii="Garamond" w:hAnsi="Garamond"/>
          <w:sz w:val="24"/>
          <w:szCs w:val="24"/>
        </w:rPr>
        <w:t xml:space="preserve"> MA: Cambridge University Press, pages TBA</w:t>
      </w:r>
    </w:p>
    <w:p w:rsidR="00A9542C" w:rsidRPr="00353D71" w:rsidRDefault="00A9542C" w:rsidP="00A9542C">
      <w:pPr>
        <w:rPr>
          <w:rFonts w:ascii="Garamond" w:hAnsi="Garamond"/>
          <w:sz w:val="24"/>
          <w:szCs w:val="24"/>
        </w:rPr>
      </w:pPr>
      <w:r w:rsidRPr="00353D71">
        <w:rPr>
          <w:rFonts w:ascii="Garamond" w:hAnsi="Garamond"/>
          <w:sz w:val="24"/>
          <w:szCs w:val="24"/>
        </w:rPr>
        <w:t xml:space="preserve">Chandra, Siddarth, and Nita Rudra. 2014. “Reassessing the Links between Regime Type and Economic Performance: Why Some Authoritarian Regimes Show Stable Growth and Others Do Not” </w:t>
      </w:r>
      <w:r w:rsidRPr="00353D71">
        <w:rPr>
          <w:rFonts w:ascii="Garamond" w:hAnsi="Garamond"/>
          <w:i/>
          <w:sz w:val="24"/>
          <w:szCs w:val="24"/>
        </w:rPr>
        <w:t xml:space="preserve">British Journal of Political Science </w:t>
      </w:r>
      <w:r w:rsidRPr="00353D71">
        <w:rPr>
          <w:rFonts w:ascii="Garamond" w:hAnsi="Garamond"/>
          <w:sz w:val="24"/>
          <w:szCs w:val="24"/>
        </w:rPr>
        <w:t>(X)X: 1-33</w:t>
      </w:r>
    </w:p>
    <w:p w:rsidR="00D77B5A" w:rsidRPr="00353D71" w:rsidRDefault="00D77B5A" w:rsidP="00F25B4C">
      <w:pPr>
        <w:rPr>
          <w:rFonts w:ascii="Garamond" w:hAnsi="Garamond"/>
          <w:sz w:val="24"/>
          <w:szCs w:val="24"/>
        </w:rPr>
      </w:pPr>
      <w:r w:rsidRPr="00353D71">
        <w:rPr>
          <w:rFonts w:ascii="Garamond" w:hAnsi="Garamond"/>
          <w:sz w:val="24"/>
          <w:szCs w:val="24"/>
        </w:rPr>
        <w:t xml:space="preserve">Wedeen, Lisa. 2007. “The Politics of Deliberation: Qat Chews as Public Spheres in Yemen.” </w:t>
      </w:r>
      <w:r w:rsidRPr="00353D71">
        <w:rPr>
          <w:rFonts w:ascii="Garamond" w:hAnsi="Garamond"/>
          <w:i/>
          <w:sz w:val="24"/>
          <w:szCs w:val="24"/>
        </w:rPr>
        <w:t>Public Culture</w:t>
      </w:r>
      <w:r w:rsidRPr="00353D71">
        <w:rPr>
          <w:rFonts w:ascii="Garamond" w:hAnsi="Garamond"/>
          <w:sz w:val="24"/>
          <w:szCs w:val="24"/>
        </w:rPr>
        <w:t xml:space="preserve"> 19(1): 59-84. </w:t>
      </w:r>
    </w:p>
    <w:p w:rsidR="00A9542C" w:rsidRPr="00353D71" w:rsidRDefault="00B47738">
      <w:pPr>
        <w:rPr>
          <w:rFonts w:ascii="Garamond" w:hAnsi="Garamond"/>
          <w:i/>
          <w:sz w:val="24"/>
          <w:szCs w:val="24"/>
        </w:rPr>
      </w:pPr>
      <w:r w:rsidRPr="00353D71">
        <w:rPr>
          <w:rFonts w:ascii="Garamond" w:hAnsi="Garamond"/>
          <w:i/>
          <w:sz w:val="24"/>
          <w:szCs w:val="24"/>
        </w:rPr>
        <w:t>Recommended:</w:t>
      </w:r>
    </w:p>
    <w:p w:rsidR="00B47738" w:rsidRPr="00353D71" w:rsidRDefault="00B47738">
      <w:pPr>
        <w:rPr>
          <w:rFonts w:ascii="Garamond" w:hAnsi="Garamond"/>
          <w:sz w:val="24"/>
          <w:szCs w:val="24"/>
        </w:rPr>
      </w:pPr>
      <w:r w:rsidRPr="00353D71">
        <w:rPr>
          <w:rFonts w:ascii="Garamond" w:hAnsi="Garamond"/>
          <w:sz w:val="24"/>
          <w:szCs w:val="24"/>
        </w:rPr>
        <w:t xml:space="preserve">Wright, J. 2008. "Do Authoritarian Institutions Constrain? How Legislatures Affect Economic Growth and Investment." </w:t>
      </w:r>
      <w:r w:rsidRPr="00353D71">
        <w:rPr>
          <w:rFonts w:ascii="Garamond" w:hAnsi="Garamond"/>
          <w:i/>
          <w:sz w:val="24"/>
          <w:szCs w:val="24"/>
        </w:rPr>
        <w:t>American Journal of Political Science</w:t>
      </w:r>
      <w:r w:rsidRPr="00353D71">
        <w:rPr>
          <w:rFonts w:ascii="Garamond" w:hAnsi="Garamond"/>
          <w:sz w:val="24"/>
          <w:szCs w:val="24"/>
        </w:rPr>
        <w:t xml:space="preserve"> 52(2): 322-43.</w:t>
      </w:r>
    </w:p>
    <w:p w:rsidR="00716B51" w:rsidRDefault="00716B51">
      <w:pPr>
        <w:rPr>
          <w:rFonts w:ascii="Garamond" w:hAnsi="Garamond"/>
          <w:sz w:val="24"/>
          <w:szCs w:val="24"/>
        </w:rPr>
      </w:pPr>
    </w:p>
    <w:p w:rsidR="00AA542B" w:rsidRDefault="00AA542B">
      <w:pPr>
        <w:rPr>
          <w:rFonts w:ascii="Garamond" w:hAnsi="Garamond"/>
          <w:sz w:val="24"/>
          <w:szCs w:val="24"/>
        </w:rPr>
      </w:pPr>
    </w:p>
    <w:p w:rsidR="00AA542B" w:rsidRPr="00353D71" w:rsidRDefault="00AA542B">
      <w:pPr>
        <w:rPr>
          <w:rFonts w:ascii="Garamond" w:hAnsi="Garamond"/>
          <w:sz w:val="24"/>
          <w:szCs w:val="24"/>
        </w:rPr>
      </w:pPr>
    </w:p>
    <w:p w:rsidR="00543D9B" w:rsidRPr="00353D71" w:rsidRDefault="000F7CD1">
      <w:pPr>
        <w:rPr>
          <w:rFonts w:ascii="Garamond" w:hAnsi="Garamond"/>
          <w:b/>
          <w:sz w:val="24"/>
          <w:szCs w:val="24"/>
        </w:rPr>
      </w:pPr>
      <w:r>
        <w:rPr>
          <w:rFonts w:ascii="Garamond" w:hAnsi="Garamond"/>
          <w:b/>
          <w:sz w:val="24"/>
          <w:szCs w:val="24"/>
        </w:rPr>
        <w:t>March 15</w:t>
      </w:r>
      <w:r w:rsidR="002F12C8" w:rsidRPr="00353D71">
        <w:rPr>
          <w:rFonts w:ascii="Garamond" w:hAnsi="Garamond"/>
          <w:b/>
          <w:sz w:val="24"/>
          <w:szCs w:val="24"/>
        </w:rPr>
        <w:t xml:space="preserve">: </w:t>
      </w:r>
      <w:r w:rsidR="00EE6599" w:rsidRPr="00353D71">
        <w:rPr>
          <w:rFonts w:ascii="Garamond" w:hAnsi="Garamond"/>
          <w:b/>
          <w:sz w:val="24"/>
          <w:szCs w:val="24"/>
        </w:rPr>
        <w:t>Policy responsiveness in authoritarian parliaments</w:t>
      </w:r>
    </w:p>
    <w:p w:rsidR="00A9542C" w:rsidRPr="00353D71" w:rsidRDefault="00A9542C" w:rsidP="00A9542C">
      <w:pPr>
        <w:rPr>
          <w:rFonts w:ascii="Garamond" w:hAnsi="Garamond"/>
          <w:sz w:val="24"/>
          <w:szCs w:val="24"/>
        </w:rPr>
      </w:pPr>
      <w:r w:rsidRPr="00353D71">
        <w:rPr>
          <w:rFonts w:ascii="Garamond" w:hAnsi="Garamond"/>
          <w:sz w:val="24"/>
          <w:szCs w:val="24"/>
        </w:rPr>
        <w:t>Gandhi, Jennifer, and Adam Przeworski. 2007. "Authoritarian Institutions and the Survival of Autocrats</w:t>
      </w:r>
      <w:r w:rsidRPr="00353D71">
        <w:rPr>
          <w:rFonts w:ascii="Garamond" w:hAnsi="Garamond"/>
          <w:i/>
          <w:sz w:val="24"/>
          <w:szCs w:val="24"/>
        </w:rPr>
        <w:t>." Comparative Political Studies</w:t>
      </w:r>
      <w:r w:rsidRPr="00353D71">
        <w:rPr>
          <w:rFonts w:ascii="Garamond" w:hAnsi="Garamond"/>
          <w:sz w:val="24"/>
          <w:szCs w:val="24"/>
        </w:rPr>
        <w:t xml:space="preserve"> 40 (11):1279-1301.</w:t>
      </w:r>
    </w:p>
    <w:p w:rsidR="00A9542C" w:rsidRPr="00353D71" w:rsidRDefault="00C075C3">
      <w:pPr>
        <w:rPr>
          <w:rFonts w:ascii="Garamond" w:hAnsi="Garamond"/>
          <w:sz w:val="24"/>
          <w:szCs w:val="24"/>
        </w:rPr>
      </w:pPr>
      <w:r w:rsidRPr="00353D71">
        <w:rPr>
          <w:rFonts w:ascii="Garamond" w:hAnsi="Garamond"/>
          <w:sz w:val="24"/>
          <w:szCs w:val="24"/>
        </w:rPr>
        <w:t xml:space="preserve">Malesky, Edmund, and Paul Schuler. 2010. Nodding or Needling: Analyzing Delegate Responsiveness in an Authoritarian Parliament. </w:t>
      </w:r>
      <w:r w:rsidRPr="00353D71">
        <w:rPr>
          <w:rFonts w:ascii="Garamond" w:hAnsi="Garamond"/>
          <w:i/>
          <w:sz w:val="24"/>
          <w:szCs w:val="24"/>
        </w:rPr>
        <w:t>American Political Science Review</w:t>
      </w:r>
      <w:r w:rsidRPr="00353D71">
        <w:rPr>
          <w:rFonts w:ascii="Garamond" w:hAnsi="Garamond"/>
          <w:sz w:val="24"/>
          <w:szCs w:val="24"/>
        </w:rPr>
        <w:t xml:space="preserve"> 104(3): 482-502.</w:t>
      </w:r>
    </w:p>
    <w:p w:rsidR="00A9542C" w:rsidRPr="00353D71" w:rsidRDefault="00A9542C">
      <w:pPr>
        <w:rPr>
          <w:rFonts w:ascii="Garamond" w:hAnsi="Garamond"/>
          <w:b/>
          <w:sz w:val="24"/>
          <w:szCs w:val="24"/>
        </w:rPr>
      </w:pPr>
      <w:r w:rsidRPr="00353D71">
        <w:rPr>
          <w:rFonts w:ascii="Garamond" w:hAnsi="Garamond"/>
          <w:b/>
          <w:sz w:val="24"/>
          <w:szCs w:val="24"/>
        </w:rPr>
        <w:t xml:space="preserve">Case study: Tunisia </w:t>
      </w:r>
    </w:p>
    <w:p w:rsidR="00A9542C" w:rsidRPr="00353D71" w:rsidRDefault="00A9542C">
      <w:pPr>
        <w:rPr>
          <w:rFonts w:ascii="Garamond" w:hAnsi="Garamond"/>
          <w:sz w:val="24"/>
          <w:szCs w:val="24"/>
        </w:rPr>
      </w:pPr>
      <w:r w:rsidRPr="00353D71">
        <w:rPr>
          <w:rFonts w:ascii="Garamond" w:hAnsi="Garamond"/>
          <w:sz w:val="24"/>
          <w:szCs w:val="24"/>
        </w:rPr>
        <w:t xml:space="preserve">Hibou, Beatrice. 2011. </w:t>
      </w:r>
      <w:r w:rsidRPr="00353D71">
        <w:rPr>
          <w:rFonts w:ascii="Garamond" w:hAnsi="Garamond"/>
          <w:i/>
          <w:sz w:val="24"/>
          <w:szCs w:val="24"/>
        </w:rPr>
        <w:t xml:space="preserve">The Force of Obedience. The Political Economy of Repression in Tunisia. </w:t>
      </w:r>
      <w:r w:rsidRPr="00353D71">
        <w:rPr>
          <w:rFonts w:ascii="Garamond" w:hAnsi="Garamond"/>
          <w:sz w:val="24"/>
          <w:szCs w:val="24"/>
        </w:rPr>
        <w:t>Cambridge: Polity Press, pages 77-132</w:t>
      </w:r>
    </w:p>
    <w:p w:rsidR="00353D71" w:rsidRPr="00353D71" w:rsidRDefault="00353D71" w:rsidP="002F4F61">
      <w:pPr>
        <w:rPr>
          <w:rFonts w:ascii="Garamond" w:hAnsi="Garamond"/>
          <w:sz w:val="24"/>
          <w:szCs w:val="24"/>
        </w:rPr>
      </w:pPr>
    </w:p>
    <w:p w:rsidR="00927BDA" w:rsidRPr="00353D71" w:rsidRDefault="00927BDA" w:rsidP="008712F5">
      <w:pPr>
        <w:pStyle w:val="ListParagraph"/>
        <w:numPr>
          <w:ilvl w:val="0"/>
          <w:numId w:val="2"/>
        </w:numPr>
        <w:rPr>
          <w:rFonts w:ascii="Garamond" w:hAnsi="Garamond"/>
          <w:b/>
          <w:sz w:val="24"/>
          <w:szCs w:val="24"/>
        </w:rPr>
      </w:pPr>
      <w:r w:rsidRPr="00353D71">
        <w:rPr>
          <w:rFonts w:ascii="Garamond" w:hAnsi="Garamond"/>
          <w:b/>
          <w:sz w:val="24"/>
          <w:szCs w:val="24"/>
        </w:rPr>
        <w:t>Quick sands: fragility, vulnerability, transitions</w:t>
      </w:r>
    </w:p>
    <w:p w:rsidR="00927BDA" w:rsidRPr="00353D71" w:rsidRDefault="000F7CD1" w:rsidP="002F4F61">
      <w:pPr>
        <w:rPr>
          <w:rFonts w:ascii="Garamond" w:hAnsi="Garamond"/>
          <w:sz w:val="24"/>
          <w:szCs w:val="24"/>
        </w:rPr>
      </w:pPr>
      <w:r>
        <w:rPr>
          <w:rFonts w:ascii="Garamond" w:hAnsi="Garamond"/>
          <w:b/>
          <w:sz w:val="24"/>
          <w:szCs w:val="24"/>
        </w:rPr>
        <w:t>March 15</w:t>
      </w:r>
      <w:r w:rsidR="00927BDA" w:rsidRPr="00353D71">
        <w:rPr>
          <w:rFonts w:ascii="Garamond" w:hAnsi="Garamond"/>
          <w:b/>
          <w:sz w:val="24"/>
          <w:szCs w:val="24"/>
        </w:rPr>
        <w:t>:</w:t>
      </w:r>
      <w:r w:rsidR="00927BDA" w:rsidRPr="00353D71">
        <w:rPr>
          <w:rFonts w:ascii="Garamond" w:hAnsi="Garamond"/>
          <w:sz w:val="24"/>
          <w:szCs w:val="24"/>
        </w:rPr>
        <w:t xml:space="preserve"> </w:t>
      </w:r>
      <w:r w:rsidR="00927BDA" w:rsidRPr="00353D71">
        <w:rPr>
          <w:rFonts w:ascii="Garamond" w:hAnsi="Garamond"/>
          <w:b/>
          <w:sz w:val="24"/>
          <w:szCs w:val="24"/>
        </w:rPr>
        <w:t>Anticipating potential transitions</w:t>
      </w:r>
    </w:p>
    <w:p w:rsidR="00E64A37" w:rsidRPr="00353D71" w:rsidRDefault="00E64A37" w:rsidP="002F4F61">
      <w:pPr>
        <w:rPr>
          <w:rFonts w:ascii="Garamond" w:hAnsi="Garamond"/>
          <w:sz w:val="24"/>
          <w:szCs w:val="24"/>
        </w:rPr>
      </w:pPr>
      <w:r w:rsidRPr="00353D71">
        <w:rPr>
          <w:rFonts w:ascii="Garamond" w:hAnsi="Garamond"/>
          <w:sz w:val="24"/>
          <w:szCs w:val="24"/>
        </w:rPr>
        <w:t>Ac</w:t>
      </w:r>
      <w:r w:rsidR="00874DE1" w:rsidRPr="00353D71">
        <w:rPr>
          <w:rFonts w:ascii="Garamond" w:hAnsi="Garamond"/>
          <w:sz w:val="24"/>
          <w:szCs w:val="24"/>
        </w:rPr>
        <w:t xml:space="preserve">emoglu, Daron, Tarek A. Hassan, and Ahmed Tahoun. 2014. “The Power of the Street: Evidence from Egypt’s Arab Spring” </w:t>
      </w:r>
      <w:r w:rsidR="00874DE1" w:rsidRPr="00353D71">
        <w:rPr>
          <w:rFonts w:ascii="Garamond" w:hAnsi="Garamond"/>
          <w:i/>
          <w:sz w:val="24"/>
          <w:szCs w:val="24"/>
        </w:rPr>
        <w:t>NBER Working Paper Series</w:t>
      </w:r>
      <w:r w:rsidR="00874DE1" w:rsidRPr="00353D71">
        <w:rPr>
          <w:rFonts w:ascii="Garamond" w:hAnsi="Garamond"/>
          <w:sz w:val="24"/>
          <w:szCs w:val="24"/>
        </w:rPr>
        <w:t>: WP 20665.</w:t>
      </w:r>
    </w:p>
    <w:p w:rsidR="0047069B" w:rsidRPr="00353D71" w:rsidRDefault="0047069B" w:rsidP="002F4F61">
      <w:pPr>
        <w:rPr>
          <w:rFonts w:ascii="Garamond" w:hAnsi="Garamond"/>
          <w:sz w:val="24"/>
          <w:szCs w:val="24"/>
        </w:rPr>
      </w:pPr>
      <w:r w:rsidRPr="00353D71">
        <w:rPr>
          <w:rFonts w:ascii="Garamond" w:hAnsi="Garamond"/>
          <w:sz w:val="24"/>
          <w:szCs w:val="24"/>
        </w:rPr>
        <w:t xml:space="preserve">Bunce, Valerie, and Susan Wolchik. 2010. “Defeating Dictators: Electoral Change and Stability in Competitive Authoritarian Regimes” </w:t>
      </w:r>
      <w:r w:rsidRPr="00353D71">
        <w:rPr>
          <w:rFonts w:ascii="Garamond" w:hAnsi="Garamond"/>
          <w:i/>
          <w:sz w:val="24"/>
          <w:szCs w:val="24"/>
        </w:rPr>
        <w:t>World Politics</w:t>
      </w:r>
      <w:r w:rsidRPr="00353D71">
        <w:rPr>
          <w:rFonts w:ascii="Garamond" w:hAnsi="Garamond"/>
          <w:sz w:val="24"/>
          <w:szCs w:val="24"/>
        </w:rPr>
        <w:t xml:space="preserve"> 62(01): 43-86</w:t>
      </w:r>
    </w:p>
    <w:p w:rsidR="00A9542C" w:rsidRPr="00353D71" w:rsidRDefault="00DF17F2" w:rsidP="002F4F61">
      <w:pPr>
        <w:rPr>
          <w:rFonts w:ascii="Garamond" w:hAnsi="Garamond"/>
          <w:sz w:val="24"/>
          <w:szCs w:val="24"/>
        </w:rPr>
      </w:pPr>
      <w:r w:rsidRPr="00353D71">
        <w:rPr>
          <w:rFonts w:ascii="Garamond" w:hAnsi="Garamond"/>
          <w:sz w:val="24"/>
          <w:szCs w:val="24"/>
        </w:rPr>
        <w:t xml:space="preserve">Fisman, Raymond. 2001. “Estimating the Value of Political Connections.” </w:t>
      </w:r>
      <w:r w:rsidRPr="00353D71">
        <w:rPr>
          <w:rFonts w:ascii="Garamond" w:hAnsi="Garamond"/>
          <w:i/>
          <w:sz w:val="24"/>
          <w:szCs w:val="24"/>
        </w:rPr>
        <w:t>American Economic Review</w:t>
      </w:r>
      <w:r w:rsidRPr="00353D71">
        <w:rPr>
          <w:rFonts w:ascii="Garamond" w:hAnsi="Garamond"/>
          <w:sz w:val="24"/>
          <w:szCs w:val="24"/>
        </w:rPr>
        <w:t xml:space="preserve"> 91(4): 1095-1102.</w:t>
      </w:r>
    </w:p>
    <w:p w:rsidR="00353D71" w:rsidRPr="00353D71" w:rsidRDefault="00353D71" w:rsidP="002F4F61">
      <w:pPr>
        <w:rPr>
          <w:rFonts w:ascii="Garamond" w:hAnsi="Garamond"/>
          <w:sz w:val="24"/>
          <w:szCs w:val="24"/>
        </w:rPr>
      </w:pPr>
    </w:p>
    <w:p w:rsidR="002F4F61" w:rsidRPr="00353D71" w:rsidRDefault="000F7CD1" w:rsidP="002F4F61">
      <w:pPr>
        <w:rPr>
          <w:rFonts w:ascii="Garamond" w:hAnsi="Garamond"/>
          <w:b/>
          <w:sz w:val="24"/>
          <w:szCs w:val="24"/>
        </w:rPr>
      </w:pPr>
      <w:r>
        <w:rPr>
          <w:rFonts w:ascii="Garamond" w:hAnsi="Garamond"/>
          <w:b/>
          <w:sz w:val="24"/>
          <w:szCs w:val="24"/>
        </w:rPr>
        <w:t>March 22</w:t>
      </w:r>
      <w:r w:rsidR="00927BDA" w:rsidRPr="00353D71">
        <w:rPr>
          <w:rFonts w:ascii="Garamond" w:hAnsi="Garamond"/>
          <w:b/>
          <w:sz w:val="24"/>
          <w:szCs w:val="24"/>
        </w:rPr>
        <w:t xml:space="preserve">: Diagnosing and misdiagnosing </w:t>
      </w:r>
      <w:r w:rsidR="00DF17F2" w:rsidRPr="00353D71">
        <w:rPr>
          <w:rFonts w:ascii="Garamond" w:hAnsi="Garamond"/>
          <w:b/>
          <w:sz w:val="24"/>
          <w:szCs w:val="24"/>
        </w:rPr>
        <w:t>r</w:t>
      </w:r>
      <w:r w:rsidR="00874DE1" w:rsidRPr="00353D71">
        <w:rPr>
          <w:rFonts w:ascii="Garamond" w:hAnsi="Garamond"/>
          <w:b/>
          <w:sz w:val="24"/>
          <w:szCs w:val="24"/>
        </w:rPr>
        <w:t>egime vulnerabilities</w:t>
      </w:r>
    </w:p>
    <w:p w:rsidR="00B56B97" w:rsidRPr="00353D71" w:rsidRDefault="00B56B97" w:rsidP="0020565D">
      <w:pPr>
        <w:rPr>
          <w:rFonts w:ascii="Garamond" w:hAnsi="Garamond"/>
          <w:sz w:val="24"/>
          <w:szCs w:val="24"/>
        </w:rPr>
      </w:pPr>
      <w:r w:rsidRPr="00353D71">
        <w:rPr>
          <w:rFonts w:ascii="Garamond" w:hAnsi="Garamond"/>
          <w:sz w:val="24"/>
          <w:szCs w:val="24"/>
        </w:rPr>
        <w:t xml:space="preserve">Marinov, Nikolay. 2005. "Do Economic Sanctions Destabilize Country Leaders?" </w:t>
      </w:r>
      <w:r w:rsidRPr="00353D71">
        <w:rPr>
          <w:rFonts w:ascii="Garamond" w:hAnsi="Garamond"/>
          <w:i/>
          <w:sz w:val="24"/>
          <w:szCs w:val="24"/>
        </w:rPr>
        <w:t>American Journal of Political</w:t>
      </w:r>
      <w:r w:rsidRPr="00353D71">
        <w:rPr>
          <w:rFonts w:ascii="Garamond" w:hAnsi="Garamond"/>
          <w:sz w:val="24"/>
          <w:szCs w:val="24"/>
        </w:rPr>
        <w:t xml:space="preserve"> Science 49(3): 564-76.</w:t>
      </w:r>
    </w:p>
    <w:p w:rsidR="0020565D" w:rsidRPr="00353D71" w:rsidRDefault="0020565D" w:rsidP="0020565D">
      <w:pPr>
        <w:rPr>
          <w:rFonts w:ascii="Garamond" w:hAnsi="Garamond"/>
          <w:sz w:val="24"/>
          <w:szCs w:val="24"/>
        </w:rPr>
      </w:pPr>
      <w:r w:rsidRPr="00353D71">
        <w:rPr>
          <w:rFonts w:ascii="Garamond" w:hAnsi="Garamond"/>
          <w:sz w:val="24"/>
          <w:szCs w:val="24"/>
        </w:rPr>
        <w:t xml:space="preserve">Robertson, Graeme. 2007. “Strikes and Labor Organization in Hybrid Regimes.” </w:t>
      </w:r>
      <w:r w:rsidRPr="00353D71">
        <w:rPr>
          <w:rFonts w:ascii="Garamond" w:hAnsi="Garamond"/>
          <w:i/>
          <w:sz w:val="24"/>
          <w:szCs w:val="24"/>
        </w:rPr>
        <w:t xml:space="preserve">American Political Science Review </w:t>
      </w:r>
      <w:r w:rsidRPr="00353D71">
        <w:rPr>
          <w:rFonts w:ascii="Garamond" w:hAnsi="Garamond"/>
          <w:sz w:val="24"/>
          <w:szCs w:val="24"/>
        </w:rPr>
        <w:t>101(4): 781-98</w:t>
      </w:r>
    </w:p>
    <w:p w:rsidR="00B26A77" w:rsidRPr="00353D71" w:rsidRDefault="007E2E16" w:rsidP="002F4F61">
      <w:pPr>
        <w:rPr>
          <w:rFonts w:ascii="Garamond" w:hAnsi="Garamond"/>
          <w:sz w:val="24"/>
          <w:szCs w:val="24"/>
        </w:rPr>
      </w:pPr>
      <w:r w:rsidRPr="00353D71">
        <w:rPr>
          <w:rFonts w:ascii="Garamond" w:hAnsi="Garamond"/>
          <w:sz w:val="24"/>
          <w:szCs w:val="24"/>
        </w:rPr>
        <w:t xml:space="preserve">Kuran, Timur. 1991. “Now out of Never: The Element of Surprise in the East European Revolution of 1989.” </w:t>
      </w:r>
      <w:r w:rsidRPr="00353D71">
        <w:rPr>
          <w:rFonts w:ascii="Garamond" w:hAnsi="Garamond"/>
          <w:i/>
          <w:sz w:val="24"/>
          <w:szCs w:val="24"/>
        </w:rPr>
        <w:t>World Politics</w:t>
      </w:r>
      <w:r w:rsidRPr="00353D71">
        <w:rPr>
          <w:rFonts w:ascii="Garamond" w:hAnsi="Garamond"/>
          <w:sz w:val="24"/>
          <w:szCs w:val="24"/>
        </w:rPr>
        <w:t xml:space="preserve"> 44(1): 7-48.</w:t>
      </w:r>
    </w:p>
    <w:p w:rsidR="00A9542C" w:rsidRDefault="00EE6599" w:rsidP="002F4F61">
      <w:pPr>
        <w:rPr>
          <w:rFonts w:ascii="Garamond" w:hAnsi="Garamond"/>
          <w:b/>
          <w:sz w:val="24"/>
          <w:szCs w:val="24"/>
        </w:rPr>
      </w:pPr>
      <w:r w:rsidRPr="00353D71">
        <w:rPr>
          <w:rFonts w:ascii="Garamond" w:hAnsi="Garamond"/>
          <w:b/>
          <w:sz w:val="24"/>
          <w:szCs w:val="24"/>
        </w:rPr>
        <w:t xml:space="preserve">Case study: </w:t>
      </w:r>
      <w:r w:rsidR="00A62129" w:rsidRPr="00353D71">
        <w:rPr>
          <w:rFonts w:ascii="Garamond" w:hAnsi="Garamond"/>
          <w:b/>
          <w:sz w:val="24"/>
          <w:szCs w:val="24"/>
        </w:rPr>
        <w:t>student examples</w:t>
      </w:r>
    </w:p>
    <w:p w:rsidR="00AA542B" w:rsidRPr="00AA542B" w:rsidRDefault="00AA542B" w:rsidP="002F4F61">
      <w:pPr>
        <w:rPr>
          <w:rFonts w:ascii="Garamond" w:hAnsi="Garamond"/>
          <w:b/>
          <w:sz w:val="24"/>
          <w:szCs w:val="24"/>
        </w:rPr>
      </w:pPr>
    </w:p>
    <w:p w:rsidR="002F4F61" w:rsidRPr="00353D71" w:rsidRDefault="002F4F61" w:rsidP="008712F5">
      <w:pPr>
        <w:pStyle w:val="ListParagraph"/>
        <w:numPr>
          <w:ilvl w:val="0"/>
          <w:numId w:val="2"/>
        </w:numPr>
        <w:rPr>
          <w:rFonts w:ascii="Garamond" w:hAnsi="Garamond"/>
          <w:b/>
          <w:sz w:val="24"/>
          <w:szCs w:val="24"/>
        </w:rPr>
      </w:pPr>
      <w:r w:rsidRPr="00353D71">
        <w:rPr>
          <w:rFonts w:ascii="Garamond" w:hAnsi="Garamond"/>
          <w:b/>
          <w:sz w:val="24"/>
          <w:szCs w:val="24"/>
        </w:rPr>
        <w:lastRenderedPageBreak/>
        <w:t>Student presentations</w:t>
      </w:r>
      <w:r w:rsidR="0063589F" w:rsidRPr="00353D71">
        <w:rPr>
          <w:rFonts w:ascii="Garamond" w:hAnsi="Garamond"/>
          <w:b/>
          <w:sz w:val="24"/>
          <w:szCs w:val="24"/>
        </w:rPr>
        <w:t xml:space="preserve"> of </w:t>
      </w:r>
      <w:r w:rsidR="00AA542B">
        <w:rPr>
          <w:rFonts w:ascii="Garamond" w:hAnsi="Garamond"/>
          <w:b/>
          <w:sz w:val="24"/>
          <w:szCs w:val="24"/>
        </w:rPr>
        <w:t xml:space="preserve">preliminary </w:t>
      </w:r>
      <w:r w:rsidR="00514E4A">
        <w:rPr>
          <w:rFonts w:ascii="Garamond" w:hAnsi="Garamond"/>
          <w:b/>
          <w:sz w:val="24"/>
          <w:szCs w:val="24"/>
        </w:rPr>
        <w:t>findings from the OSA</w:t>
      </w:r>
      <w:r w:rsidR="0063589F" w:rsidRPr="00353D71">
        <w:rPr>
          <w:rFonts w:ascii="Garamond" w:hAnsi="Garamond"/>
          <w:b/>
          <w:sz w:val="24"/>
          <w:szCs w:val="24"/>
        </w:rPr>
        <w:t xml:space="preserve"> archive</w:t>
      </w:r>
    </w:p>
    <w:p w:rsidR="00543D9B" w:rsidRPr="00353D71" w:rsidRDefault="000F7CD1">
      <w:pPr>
        <w:rPr>
          <w:rFonts w:ascii="Garamond" w:hAnsi="Garamond"/>
          <w:b/>
          <w:sz w:val="24"/>
          <w:szCs w:val="24"/>
        </w:rPr>
      </w:pPr>
      <w:r>
        <w:rPr>
          <w:rFonts w:ascii="Garamond" w:hAnsi="Garamond"/>
          <w:b/>
          <w:sz w:val="24"/>
          <w:szCs w:val="24"/>
        </w:rPr>
        <w:t>March 29</w:t>
      </w:r>
    </w:p>
    <w:p w:rsidR="00543D9B" w:rsidRPr="00353D71" w:rsidRDefault="00543D9B">
      <w:pPr>
        <w:rPr>
          <w:rFonts w:ascii="Garamond" w:hAnsi="Garamond"/>
          <w:sz w:val="24"/>
          <w:szCs w:val="24"/>
        </w:rPr>
      </w:pPr>
    </w:p>
    <w:sectPr w:rsidR="00543D9B" w:rsidRPr="00353D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22" w:rsidRDefault="00463C22" w:rsidP="00C91943">
      <w:pPr>
        <w:spacing w:after="0" w:line="240" w:lineRule="auto"/>
      </w:pPr>
      <w:r>
        <w:separator/>
      </w:r>
    </w:p>
  </w:endnote>
  <w:endnote w:type="continuationSeparator" w:id="0">
    <w:p w:rsidR="00463C22" w:rsidRDefault="00463C22" w:rsidP="00C9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826256"/>
      <w:docPartObj>
        <w:docPartGallery w:val="Page Numbers (Bottom of Page)"/>
        <w:docPartUnique/>
      </w:docPartObj>
    </w:sdtPr>
    <w:sdtEndPr>
      <w:rPr>
        <w:noProof/>
      </w:rPr>
    </w:sdtEndPr>
    <w:sdtContent>
      <w:p w:rsidR="00F34FDB" w:rsidRDefault="00F34FDB">
        <w:pPr>
          <w:pStyle w:val="Footer"/>
          <w:jc w:val="right"/>
        </w:pPr>
        <w:r>
          <w:fldChar w:fldCharType="begin"/>
        </w:r>
        <w:r>
          <w:instrText xml:space="preserve"> PAGE   \* MERGEFORMAT </w:instrText>
        </w:r>
        <w:r>
          <w:fldChar w:fldCharType="separate"/>
        </w:r>
        <w:r w:rsidR="000F7CD1">
          <w:rPr>
            <w:noProof/>
          </w:rPr>
          <w:t>4</w:t>
        </w:r>
        <w:r>
          <w:rPr>
            <w:noProof/>
          </w:rPr>
          <w:fldChar w:fldCharType="end"/>
        </w:r>
      </w:p>
    </w:sdtContent>
  </w:sdt>
  <w:p w:rsidR="00F34FDB" w:rsidRDefault="00F34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22" w:rsidRDefault="00463C22" w:rsidP="00C91943">
      <w:pPr>
        <w:spacing w:after="0" w:line="240" w:lineRule="auto"/>
      </w:pPr>
      <w:r>
        <w:separator/>
      </w:r>
    </w:p>
  </w:footnote>
  <w:footnote w:type="continuationSeparator" w:id="0">
    <w:p w:rsidR="00463C22" w:rsidRDefault="00463C22" w:rsidP="00C91943">
      <w:pPr>
        <w:spacing w:after="0" w:line="240" w:lineRule="auto"/>
      </w:pPr>
      <w:r>
        <w:continuationSeparator/>
      </w:r>
    </w:p>
  </w:footnote>
  <w:footnote w:id="1">
    <w:p w:rsidR="00F34FDB" w:rsidRDefault="00F34FDB" w:rsidP="000A435B">
      <w:pPr>
        <w:pStyle w:val="FootnoteText"/>
      </w:pPr>
      <w:r>
        <w:rPr>
          <w:rStyle w:val="FootnoteReference"/>
        </w:rPr>
        <w:footnoteRef/>
      </w:r>
      <w:r>
        <w:t xml:space="preserve"> R</w:t>
      </w:r>
      <w:r w:rsidRPr="00985A6D">
        <w:rPr>
          <w:rFonts w:ascii="Garamond" w:hAnsi="Garamond"/>
          <w:bCs/>
          <w:sz w:val="24"/>
          <w:szCs w:val="24"/>
        </w:rPr>
        <w:t>elevant excerpts are uploaded on the Moodle website for the course. Full books are available for temporary loan on the SPP Required Reading Shelf in the CEU library</w:t>
      </w:r>
      <w:r>
        <w:rPr>
          <w:rFonts w:ascii="Garamond" w:hAnsi="Garamond"/>
          <w:bCs/>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6D7"/>
    <w:multiLevelType w:val="hybridMultilevel"/>
    <w:tmpl w:val="BF8E2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1118"/>
    <w:multiLevelType w:val="hybridMultilevel"/>
    <w:tmpl w:val="7B62E148"/>
    <w:lvl w:ilvl="0" w:tplc="93602E2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F01D7"/>
    <w:multiLevelType w:val="hybridMultilevel"/>
    <w:tmpl w:val="654A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2678E"/>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A380E"/>
    <w:multiLevelType w:val="hybridMultilevel"/>
    <w:tmpl w:val="4CCA71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5532A"/>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60C9A"/>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9B"/>
    <w:rsid w:val="00014AF5"/>
    <w:rsid w:val="000324B4"/>
    <w:rsid w:val="000704FD"/>
    <w:rsid w:val="000A1372"/>
    <w:rsid w:val="000A435B"/>
    <w:rsid w:val="000E1B09"/>
    <w:rsid w:val="000E4561"/>
    <w:rsid w:val="000F151B"/>
    <w:rsid w:val="000F7CD1"/>
    <w:rsid w:val="001223B0"/>
    <w:rsid w:val="00133959"/>
    <w:rsid w:val="001346FD"/>
    <w:rsid w:val="00145E0C"/>
    <w:rsid w:val="001B46EC"/>
    <w:rsid w:val="001E3CD9"/>
    <w:rsid w:val="001E4535"/>
    <w:rsid w:val="001F15AA"/>
    <w:rsid w:val="0020565D"/>
    <w:rsid w:val="00222845"/>
    <w:rsid w:val="0024310E"/>
    <w:rsid w:val="0027157A"/>
    <w:rsid w:val="002A3EBD"/>
    <w:rsid w:val="002B7519"/>
    <w:rsid w:val="002D2053"/>
    <w:rsid w:val="002E0CFA"/>
    <w:rsid w:val="002F12C8"/>
    <w:rsid w:val="002F4F61"/>
    <w:rsid w:val="00303B4E"/>
    <w:rsid w:val="003121A9"/>
    <w:rsid w:val="00316086"/>
    <w:rsid w:val="003260EC"/>
    <w:rsid w:val="00331647"/>
    <w:rsid w:val="00353D71"/>
    <w:rsid w:val="00355934"/>
    <w:rsid w:val="003628CE"/>
    <w:rsid w:val="003730CD"/>
    <w:rsid w:val="0038619B"/>
    <w:rsid w:val="003931E0"/>
    <w:rsid w:val="003B7A17"/>
    <w:rsid w:val="003D619A"/>
    <w:rsid w:val="0043189B"/>
    <w:rsid w:val="004360E9"/>
    <w:rsid w:val="00463C22"/>
    <w:rsid w:val="0047069B"/>
    <w:rsid w:val="00487EB3"/>
    <w:rsid w:val="00492800"/>
    <w:rsid w:val="004A4401"/>
    <w:rsid w:val="004B6C85"/>
    <w:rsid w:val="005039DF"/>
    <w:rsid w:val="00514E4A"/>
    <w:rsid w:val="00543D9B"/>
    <w:rsid w:val="0054780C"/>
    <w:rsid w:val="005778FA"/>
    <w:rsid w:val="005F0AB1"/>
    <w:rsid w:val="006114ED"/>
    <w:rsid w:val="00633875"/>
    <w:rsid w:val="006353DE"/>
    <w:rsid w:val="0063589F"/>
    <w:rsid w:val="00646CA5"/>
    <w:rsid w:val="00660921"/>
    <w:rsid w:val="006662B4"/>
    <w:rsid w:val="006706B1"/>
    <w:rsid w:val="00677613"/>
    <w:rsid w:val="00684C08"/>
    <w:rsid w:val="00690281"/>
    <w:rsid w:val="006E6A21"/>
    <w:rsid w:val="006F0B7B"/>
    <w:rsid w:val="006F5907"/>
    <w:rsid w:val="00716B51"/>
    <w:rsid w:val="007A5FCA"/>
    <w:rsid w:val="007E2E16"/>
    <w:rsid w:val="007E4009"/>
    <w:rsid w:val="00831151"/>
    <w:rsid w:val="008324BE"/>
    <w:rsid w:val="0083277A"/>
    <w:rsid w:val="00860F2D"/>
    <w:rsid w:val="008712F5"/>
    <w:rsid w:val="00874DE1"/>
    <w:rsid w:val="00901187"/>
    <w:rsid w:val="009034BF"/>
    <w:rsid w:val="00927BDA"/>
    <w:rsid w:val="00977885"/>
    <w:rsid w:val="009A692E"/>
    <w:rsid w:val="009D444D"/>
    <w:rsid w:val="00A32040"/>
    <w:rsid w:val="00A44785"/>
    <w:rsid w:val="00A454A5"/>
    <w:rsid w:val="00A57F7E"/>
    <w:rsid w:val="00A62129"/>
    <w:rsid w:val="00A72402"/>
    <w:rsid w:val="00A87B12"/>
    <w:rsid w:val="00A93420"/>
    <w:rsid w:val="00A9542C"/>
    <w:rsid w:val="00AA0553"/>
    <w:rsid w:val="00AA542B"/>
    <w:rsid w:val="00AB5AC5"/>
    <w:rsid w:val="00AB5C50"/>
    <w:rsid w:val="00AD70C6"/>
    <w:rsid w:val="00AF1744"/>
    <w:rsid w:val="00B24708"/>
    <w:rsid w:val="00B24ABA"/>
    <w:rsid w:val="00B26A77"/>
    <w:rsid w:val="00B43B73"/>
    <w:rsid w:val="00B47738"/>
    <w:rsid w:val="00B56B97"/>
    <w:rsid w:val="00B81A6D"/>
    <w:rsid w:val="00B85811"/>
    <w:rsid w:val="00BD2E47"/>
    <w:rsid w:val="00BF3898"/>
    <w:rsid w:val="00C062A6"/>
    <w:rsid w:val="00C075C3"/>
    <w:rsid w:val="00C154DB"/>
    <w:rsid w:val="00C22374"/>
    <w:rsid w:val="00C23FCD"/>
    <w:rsid w:val="00C43C56"/>
    <w:rsid w:val="00C57561"/>
    <w:rsid w:val="00C67781"/>
    <w:rsid w:val="00C83567"/>
    <w:rsid w:val="00C91943"/>
    <w:rsid w:val="00CD1A56"/>
    <w:rsid w:val="00CD68AF"/>
    <w:rsid w:val="00D24AB4"/>
    <w:rsid w:val="00D50F42"/>
    <w:rsid w:val="00D674A5"/>
    <w:rsid w:val="00D74158"/>
    <w:rsid w:val="00D77B5A"/>
    <w:rsid w:val="00D831FA"/>
    <w:rsid w:val="00D92CED"/>
    <w:rsid w:val="00D96E41"/>
    <w:rsid w:val="00DA7F4E"/>
    <w:rsid w:val="00DB3FB1"/>
    <w:rsid w:val="00DF17F2"/>
    <w:rsid w:val="00DF37AA"/>
    <w:rsid w:val="00DF44C5"/>
    <w:rsid w:val="00E1445D"/>
    <w:rsid w:val="00E30A5C"/>
    <w:rsid w:val="00E323B9"/>
    <w:rsid w:val="00E64A37"/>
    <w:rsid w:val="00E6557A"/>
    <w:rsid w:val="00E90D9B"/>
    <w:rsid w:val="00EA34AD"/>
    <w:rsid w:val="00EA3871"/>
    <w:rsid w:val="00EE55A4"/>
    <w:rsid w:val="00EE6599"/>
    <w:rsid w:val="00EF6BD1"/>
    <w:rsid w:val="00F01E99"/>
    <w:rsid w:val="00F03A42"/>
    <w:rsid w:val="00F25B4C"/>
    <w:rsid w:val="00F34FDB"/>
    <w:rsid w:val="00F3656B"/>
    <w:rsid w:val="00F53282"/>
    <w:rsid w:val="00F653C8"/>
    <w:rsid w:val="00F73CC9"/>
    <w:rsid w:val="00F8379B"/>
    <w:rsid w:val="00F95C9F"/>
    <w:rsid w:val="00FB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810B-3968-4D92-BE6B-674D233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943"/>
    <w:pPr>
      <w:autoSpaceDE w:val="0"/>
      <w:autoSpaceDN w:val="0"/>
      <w:adjustRightInd w:val="0"/>
      <w:spacing w:after="0" w:line="240" w:lineRule="auto"/>
    </w:pPr>
    <w:rPr>
      <w:rFonts w:ascii="Garamond" w:eastAsiaTheme="minorEastAsia" w:hAnsi="Garamond" w:cs="Garamond"/>
      <w:color w:val="000000"/>
      <w:sz w:val="24"/>
      <w:szCs w:val="24"/>
      <w:lang w:eastAsia="zh-TW"/>
    </w:rPr>
  </w:style>
  <w:style w:type="paragraph" w:styleId="FootnoteText">
    <w:name w:val="footnote text"/>
    <w:basedOn w:val="Normal"/>
    <w:link w:val="FootnoteTextChar"/>
    <w:uiPriority w:val="99"/>
    <w:semiHidden/>
    <w:unhideWhenUsed/>
    <w:rsid w:val="00C91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943"/>
    <w:rPr>
      <w:sz w:val="20"/>
      <w:szCs w:val="20"/>
    </w:rPr>
  </w:style>
  <w:style w:type="character" w:styleId="FootnoteReference">
    <w:name w:val="footnote reference"/>
    <w:basedOn w:val="DefaultParagraphFont"/>
    <w:uiPriority w:val="99"/>
    <w:semiHidden/>
    <w:unhideWhenUsed/>
    <w:rsid w:val="00C91943"/>
    <w:rPr>
      <w:vertAlign w:val="superscript"/>
    </w:rPr>
  </w:style>
  <w:style w:type="character" w:styleId="Hyperlink">
    <w:name w:val="Hyperlink"/>
    <w:basedOn w:val="DefaultParagraphFont"/>
    <w:uiPriority w:val="99"/>
    <w:unhideWhenUsed/>
    <w:rsid w:val="00C91943"/>
    <w:rPr>
      <w:color w:val="0000FF"/>
      <w:u w:val="single"/>
    </w:rPr>
  </w:style>
  <w:style w:type="paragraph" w:styleId="ListParagraph">
    <w:name w:val="List Paragraph"/>
    <w:basedOn w:val="Normal"/>
    <w:uiPriority w:val="34"/>
    <w:qFormat/>
    <w:rsid w:val="00AD70C6"/>
    <w:pPr>
      <w:ind w:left="720"/>
      <w:contextualSpacing/>
    </w:pPr>
  </w:style>
  <w:style w:type="character" w:styleId="CommentReference">
    <w:name w:val="annotation reference"/>
    <w:basedOn w:val="DefaultParagraphFont"/>
    <w:uiPriority w:val="99"/>
    <w:semiHidden/>
    <w:unhideWhenUsed/>
    <w:rsid w:val="00F25B4C"/>
    <w:rPr>
      <w:sz w:val="16"/>
      <w:szCs w:val="16"/>
    </w:rPr>
  </w:style>
  <w:style w:type="paragraph" w:styleId="CommentText">
    <w:name w:val="annotation text"/>
    <w:basedOn w:val="Normal"/>
    <w:link w:val="CommentTextChar"/>
    <w:uiPriority w:val="99"/>
    <w:semiHidden/>
    <w:unhideWhenUsed/>
    <w:rsid w:val="00F25B4C"/>
    <w:pPr>
      <w:spacing w:line="240" w:lineRule="auto"/>
    </w:pPr>
    <w:rPr>
      <w:sz w:val="20"/>
      <w:szCs w:val="20"/>
    </w:rPr>
  </w:style>
  <w:style w:type="character" w:customStyle="1" w:styleId="CommentTextChar">
    <w:name w:val="Comment Text Char"/>
    <w:basedOn w:val="DefaultParagraphFont"/>
    <w:link w:val="CommentText"/>
    <w:uiPriority w:val="99"/>
    <w:semiHidden/>
    <w:rsid w:val="00F25B4C"/>
    <w:rPr>
      <w:sz w:val="20"/>
      <w:szCs w:val="20"/>
    </w:rPr>
  </w:style>
  <w:style w:type="paragraph" w:styleId="CommentSubject">
    <w:name w:val="annotation subject"/>
    <w:basedOn w:val="CommentText"/>
    <w:next w:val="CommentText"/>
    <w:link w:val="CommentSubjectChar"/>
    <w:uiPriority w:val="99"/>
    <w:semiHidden/>
    <w:unhideWhenUsed/>
    <w:rsid w:val="00F25B4C"/>
    <w:rPr>
      <w:b/>
      <w:bCs/>
    </w:rPr>
  </w:style>
  <w:style w:type="character" w:customStyle="1" w:styleId="CommentSubjectChar">
    <w:name w:val="Comment Subject Char"/>
    <w:basedOn w:val="CommentTextChar"/>
    <w:link w:val="CommentSubject"/>
    <w:uiPriority w:val="99"/>
    <w:semiHidden/>
    <w:rsid w:val="00F25B4C"/>
    <w:rPr>
      <w:b/>
      <w:bCs/>
      <w:sz w:val="20"/>
      <w:szCs w:val="20"/>
    </w:rPr>
  </w:style>
  <w:style w:type="paragraph" w:styleId="BalloonText">
    <w:name w:val="Balloon Text"/>
    <w:basedOn w:val="Normal"/>
    <w:link w:val="BalloonTextChar"/>
    <w:uiPriority w:val="99"/>
    <w:semiHidden/>
    <w:unhideWhenUsed/>
    <w:rsid w:val="00F2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B4C"/>
    <w:rPr>
      <w:rFonts w:ascii="Tahoma" w:hAnsi="Tahoma" w:cs="Tahoma"/>
      <w:sz w:val="16"/>
      <w:szCs w:val="16"/>
    </w:rPr>
  </w:style>
  <w:style w:type="paragraph" w:styleId="Header">
    <w:name w:val="header"/>
    <w:basedOn w:val="Normal"/>
    <w:link w:val="HeaderChar"/>
    <w:uiPriority w:val="99"/>
    <w:unhideWhenUsed/>
    <w:rsid w:val="00D9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E41"/>
  </w:style>
  <w:style w:type="paragraph" w:styleId="Footer">
    <w:name w:val="footer"/>
    <w:basedOn w:val="Normal"/>
    <w:link w:val="FooterChar"/>
    <w:uiPriority w:val="99"/>
    <w:unhideWhenUsed/>
    <w:rsid w:val="00D9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chive.ceu.hu/sites/default/files/P-1009-1%20v%201211%20Code%20of%20Ethic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CEU</cp:lastModifiedBy>
  <cp:revision>2</cp:revision>
  <dcterms:created xsi:type="dcterms:W3CDTF">2018-11-29T16:06:00Z</dcterms:created>
  <dcterms:modified xsi:type="dcterms:W3CDTF">2018-11-29T16:06:00Z</dcterms:modified>
</cp:coreProperties>
</file>