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9A0C8" w14:textId="77777777" w:rsidR="00EA154C" w:rsidRDefault="00EA154C" w:rsidP="00EA154C">
      <w:pPr>
        <w:rPr>
          <w:b/>
        </w:rPr>
      </w:pPr>
      <w:r>
        <w:rPr>
          <w:b/>
        </w:rPr>
        <w:t xml:space="preserve">Central European University </w:t>
      </w:r>
    </w:p>
    <w:p w14:paraId="1629E490" w14:textId="285D6DD6" w:rsidR="00EA154C" w:rsidRPr="00705560" w:rsidRDefault="00EA154C" w:rsidP="00EA154C">
      <w:pPr>
        <w:rPr>
          <w:b/>
          <w:u w:val="single"/>
        </w:rPr>
      </w:pPr>
      <w:r>
        <w:rPr>
          <w:b/>
        </w:rPr>
        <w:t xml:space="preserve">Course Name:  </w:t>
      </w:r>
      <w:r w:rsidR="00961798">
        <w:rPr>
          <w:b/>
        </w:rPr>
        <w:t>Social Justice and Inclusion in Europe</w:t>
      </w:r>
    </w:p>
    <w:p w14:paraId="60321BDD" w14:textId="77777777" w:rsidR="00EA154C" w:rsidRPr="002D5AE3" w:rsidRDefault="00EA154C" w:rsidP="00EA154C">
      <w:pPr>
        <w:rPr>
          <w:b/>
        </w:rPr>
      </w:pPr>
      <w:r>
        <w:t>Number of credits: 2</w:t>
      </w:r>
    </w:p>
    <w:p w14:paraId="7179CA42" w14:textId="77777777" w:rsidR="004E7F06" w:rsidRDefault="00EA154C" w:rsidP="00EA154C">
      <w:r>
        <w:t>Se</w:t>
      </w:r>
      <w:r w:rsidR="00961798">
        <w:t>mester /Academic year: Winter 2018-2019</w:t>
      </w:r>
    </w:p>
    <w:p w14:paraId="7D63C5EC" w14:textId="13E2D25C" w:rsidR="00EA154C" w:rsidRPr="00C85C38" w:rsidRDefault="004E7F06" w:rsidP="00EA154C">
      <w:r>
        <w:t xml:space="preserve">Location: </w:t>
      </w:r>
      <w:r w:rsidR="00EA154C">
        <w:t xml:space="preserve"> </w:t>
      </w:r>
    </w:p>
    <w:p w14:paraId="77ACEA5D" w14:textId="77777777" w:rsidR="00EA154C" w:rsidRPr="00C85C38" w:rsidRDefault="00EA154C" w:rsidP="00EA154C"/>
    <w:p w14:paraId="3FA7E6E6" w14:textId="77777777" w:rsidR="00EA154C" w:rsidRDefault="00EA154C" w:rsidP="00EA154C">
      <w:r>
        <w:t xml:space="preserve">Instructor: </w:t>
      </w:r>
    </w:p>
    <w:p w14:paraId="2751DBCD" w14:textId="77777777" w:rsidR="00EA154C" w:rsidRPr="00C85C38" w:rsidRDefault="00EA154C" w:rsidP="00EA154C">
      <w:r w:rsidRPr="00C85C38">
        <w:t>Iulius Rostas, Assistant Professor</w:t>
      </w:r>
      <w:r>
        <w:t xml:space="preserve">, </w:t>
      </w:r>
      <w:r w:rsidRPr="00C85C38">
        <w:t>Cha</w:t>
      </w:r>
      <w:r>
        <w:t>ir of Romani Studies</w:t>
      </w:r>
    </w:p>
    <w:p w14:paraId="0A69FD93" w14:textId="77777777" w:rsidR="00EA154C" w:rsidRDefault="00EA154C" w:rsidP="00EA154C">
      <w:r>
        <w:t xml:space="preserve">Contact: </w:t>
      </w:r>
      <w:proofErr w:type="spellStart"/>
      <w:r>
        <w:t>Oktober</w:t>
      </w:r>
      <w:proofErr w:type="spellEnd"/>
      <w:r>
        <w:t xml:space="preserve"> 6 </w:t>
      </w:r>
      <w:proofErr w:type="spellStart"/>
      <w:r>
        <w:t>utca</w:t>
      </w:r>
      <w:proofErr w:type="spellEnd"/>
      <w:r>
        <w:t xml:space="preserve"> No 7 room 421; phone: 235 6112; </w:t>
      </w:r>
      <w:hyperlink r:id="rId7" w:history="1">
        <w:r w:rsidRPr="002825A2">
          <w:rPr>
            <w:rStyle w:val="Hyperlink"/>
          </w:rPr>
          <w:t>rostasi@ceu.edu</w:t>
        </w:r>
      </w:hyperlink>
      <w:r>
        <w:t xml:space="preserve"> </w:t>
      </w:r>
    </w:p>
    <w:p w14:paraId="2F388098" w14:textId="3F7452D8" w:rsidR="00F91141" w:rsidRDefault="00597039">
      <w:r>
        <w:t>Consultation</w:t>
      </w:r>
      <w:r w:rsidR="0014398F">
        <w:t>s: by appointment only via email</w:t>
      </w:r>
    </w:p>
    <w:p w14:paraId="1F31A96D" w14:textId="6C9AF112" w:rsidR="00EA154C" w:rsidRDefault="00EA154C"/>
    <w:p w14:paraId="0F1F401F" w14:textId="77777777" w:rsidR="0014398F" w:rsidRPr="00773FAC" w:rsidRDefault="0014398F"/>
    <w:p w14:paraId="25AA0616" w14:textId="77777777" w:rsidR="009C504C" w:rsidRPr="00773FAC" w:rsidRDefault="00463DC9">
      <w:pPr>
        <w:rPr>
          <w:b/>
        </w:rPr>
      </w:pPr>
      <w:r w:rsidRPr="00773FAC">
        <w:rPr>
          <w:b/>
        </w:rPr>
        <w:t>Goal of the course</w:t>
      </w:r>
      <w:r w:rsidR="00DE7AB8" w:rsidRPr="00773FAC">
        <w:rPr>
          <w:b/>
        </w:rPr>
        <w:t xml:space="preserve"> </w:t>
      </w:r>
    </w:p>
    <w:p w14:paraId="14552D57" w14:textId="77777777" w:rsidR="00123951" w:rsidRPr="00773FAC" w:rsidRDefault="00123951"/>
    <w:p w14:paraId="06B83CAF" w14:textId="047EA177" w:rsidR="00463DC9" w:rsidRPr="00773FAC" w:rsidRDefault="00DE7AB8">
      <w:r w:rsidRPr="00773FAC">
        <w:t xml:space="preserve">The course will equip students with the knowledge, skills and values to </w:t>
      </w:r>
      <w:r w:rsidR="00773FAC" w:rsidRPr="00773FAC">
        <w:t>analyze</w:t>
      </w:r>
      <w:r w:rsidRPr="00773FAC">
        <w:t xml:space="preserve"> </w:t>
      </w:r>
      <w:r w:rsidR="00961798">
        <w:t xml:space="preserve">social inclusion </w:t>
      </w:r>
      <w:r w:rsidRPr="00773FAC">
        <w:t xml:space="preserve">policies in </w:t>
      </w:r>
      <w:r w:rsidR="00961798" w:rsidRPr="00773FAC">
        <w:t>Europe</w:t>
      </w:r>
      <w:r w:rsidR="00961798">
        <w:t xml:space="preserve"> through the lenses of social justice.</w:t>
      </w:r>
    </w:p>
    <w:p w14:paraId="64FCAC03" w14:textId="77777777" w:rsidR="00F91141" w:rsidRPr="00773FAC" w:rsidRDefault="00F91141"/>
    <w:p w14:paraId="4C5FCFE6" w14:textId="77777777" w:rsidR="00463DC9" w:rsidRPr="00773FAC" w:rsidRDefault="00463DC9">
      <w:pPr>
        <w:rPr>
          <w:b/>
        </w:rPr>
      </w:pPr>
      <w:r w:rsidRPr="00773FAC">
        <w:rPr>
          <w:b/>
        </w:rPr>
        <w:t>Description of the course</w:t>
      </w:r>
    </w:p>
    <w:p w14:paraId="7F126F96" w14:textId="77777777" w:rsidR="00763FF2" w:rsidRDefault="00763FF2" w:rsidP="00DE7AB8"/>
    <w:p w14:paraId="5F35218E" w14:textId="35B79278" w:rsidR="00123951" w:rsidRPr="00773FAC" w:rsidRDefault="005E0F2E" w:rsidP="00DE7AB8">
      <w:r>
        <w:t xml:space="preserve">Tackling social inequalities becomes a pressing issue in Europe and elsewhere. </w:t>
      </w:r>
      <w:r w:rsidR="00763FF2">
        <w:t xml:space="preserve">The course will </w:t>
      </w:r>
      <w:r w:rsidR="006D51F9">
        <w:t>analyze</w:t>
      </w:r>
      <w:r>
        <w:t xml:space="preserve"> forms of oppressions</w:t>
      </w:r>
      <w:r w:rsidR="00763FF2">
        <w:t xml:space="preserve"> </w:t>
      </w:r>
      <w:r w:rsidR="006D51F9">
        <w:t xml:space="preserve">as part of </w:t>
      </w:r>
      <w:r w:rsidR="00763FF2">
        <w:t xml:space="preserve">social justice </w:t>
      </w:r>
      <w:r w:rsidR="00CB53FF">
        <w:t xml:space="preserve">and inclusion in European societies. </w:t>
      </w:r>
      <w:r w:rsidR="00763FF2">
        <w:t xml:space="preserve">By exploring the forms of oppression experienced by different groups in society, students will understand the exclusion mechanism and how to tackle social exclusion. </w:t>
      </w:r>
      <w:r w:rsidR="00CB53FF">
        <w:t>Students will have the opportunity to learn concepts and theories connected to social justice and to review social inclusion p</w:t>
      </w:r>
      <w:r w:rsidR="006D51F9">
        <w:t>olicies</w:t>
      </w:r>
      <w:r w:rsidR="00CB53FF">
        <w:t xml:space="preserve"> in Europe. </w:t>
      </w:r>
      <w:r w:rsidR="00457665">
        <w:t xml:space="preserve">Key concepts in social justice will be analyzed during the course. </w:t>
      </w:r>
      <w:r w:rsidR="00763FF2">
        <w:t xml:space="preserve">Combining lecture, discussions, </w:t>
      </w:r>
      <w:r w:rsidR="00CB53FF">
        <w:t>students’</w:t>
      </w:r>
      <w:r w:rsidR="00763FF2">
        <w:t xml:space="preserve"> presentations, </w:t>
      </w:r>
      <w:r w:rsidR="00CB53FF">
        <w:t>and practical exercises students will become more aware of oppressions, will expand their knowledge on social justice issues, and will internalize equality and social justice as societal values in democratic settings.</w:t>
      </w:r>
      <w:r w:rsidR="00DA70B1">
        <w:t xml:space="preserve"> The class will explore the arguments against identity politics with which very often groups that are disenfranchised are labeled once they </w:t>
      </w:r>
      <w:r w:rsidR="00457665">
        <w:t>mobilize</w:t>
      </w:r>
      <w:r w:rsidR="00DA70B1">
        <w:t xml:space="preserve"> for social change.</w:t>
      </w:r>
    </w:p>
    <w:p w14:paraId="2B42B52B" w14:textId="21908ABD" w:rsidR="007E061E" w:rsidRDefault="007E061E" w:rsidP="00401BFF">
      <w:r w:rsidRPr="007E061E">
        <w:t xml:space="preserve"> </w:t>
      </w:r>
    </w:p>
    <w:p w14:paraId="3766D683" w14:textId="4E03B831" w:rsidR="00D5527B" w:rsidRDefault="00D5527B" w:rsidP="00DE7AB8"/>
    <w:p w14:paraId="721A93F0" w14:textId="76136ADF" w:rsidR="003F26B1" w:rsidRPr="00C02A93" w:rsidRDefault="00C02A93" w:rsidP="00DE7AB8">
      <w:pPr>
        <w:rPr>
          <w:b/>
        </w:rPr>
      </w:pPr>
      <w:r w:rsidRPr="00C02A93">
        <w:rPr>
          <w:b/>
        </w:rPr>
        <w:t>Learning outcomes</w:t>
      </w:r>
    </w:p>
    <w:p w14:paraId="5D0D8C76" w14:textId="77777777" w:rsidR="00D5527B" w:rsidRDefault="00D5527B" w:rsidP="00DE7AB8"/>
    <w:p w14:paraId="1B1616B3" w14:textId="0DF703CB" w:rsidR="005F1392" w:rsidRPr="00773FAC" w:rsidRDefault="005F1392" w:rsidP="005F1392">
      <w:r>
        <w:t xml:space="preserve">The aim of this course is to </w:t>
      </w:r>
      <w:r w:rsidR="00944841">
        <w:t>expand</w:t>
      </w:r>
      <w:r>
        <w:t xml:space="preserve"> student </w:t>
      </w:r>
      <w:r w:rsidR="00DE7AB8" w:rsidRPr="00773FAC">
        <w:t xml:space="preserve">knowledge </w:t>
      </w:r>
      <w:r>
        <w:t>of</w:t>
      </w:r>
      <w:r w:rsidR="00DE7AB8" w:rsidRPr="00773FAC">
        <w:t xml:space="preserve"> </w:t>
      </w:r>
      <w:r w:rsidR="00944841">
        <w:t>social justice issues</w:t>
      </w:r>
      <w:r w:rsidR="001267C0">
        <w:t xml:space="preserve"> and social inclusion in Europe. </w:t>
      </w:r>
      <w:r w:rsidR="00DE7AB8" w:rsidRPr="00773FAC">
        <w:t xml:space="preserve"> </w:t>
      </w:r>
      <w:r w:rsidR="001267C0">
        <w:t>During the course</w:t>
      </w:r>
      <w:r w:rsidR="00DE7AB8" w:rsidRPr="00773FAC">
        <w:t xml:space="preserve"> different </w:t>
      </w:r>
      <w:r w:rsidR="00773FAC" w:rsidRPr="00773FAC">
        <w:t>relevant</w:t>
      </w:r>
      <w:r w:rsidR="00DE7AB8" w:rsidRPr="00773FAC">
        <w:t xml:space="preserve"> concepts and theories</w:t>
      </w:r>
      <w:r>
        <w:t xml:space="preserve"> </w:t>
      </w:r>
      <w:r w:rsidR="001267C0">
        <w:t>will be analyzed and discussed related to social justice and inclusion</w:t>
      </w:r>
      <w:r>
        <w:t xml:space="preserve"> order to achieve the following learning outcomes:  </w:t>
      </w:r>
      <w:r w:rsidRPr="00773FAC">
        <w:t xml:space="preserve"> </w:t>
      </w:r>
    </w:p>
    <w:p w14:paraId="73F2D359" w14:textId="77777777" w:rsidR="005F1392" w:rsidRPr="00773FAC" w:rsidRDefault="005F1392" w:rsidP="00DE7AB8"/>
    <w:p w14:paraId="218DA14E" w14:textId="428A8123" w:rsidR="00AA3550" w:rsidRDefault="00AA3550" w:rsidP="002A0843">
      <w:pPr>
        <w:pStyle w:val="ListParagraph"/>
        <w:numPr>
          <w:ilvl w:val="0"/>
          <w:numId w:val="1"/>
        </w:numPr>
      </w:pPr>
      <w:r>
        <w:t>Understanding of social justice issues in Europe;</w:t>
      </w:r>
    </w:p>
    <w:p w14:paraId="0A688B8D" w14:textId="0F008226" w:rsidR="005F1392" w:rsidRDefault="005F1392" w:rsidP="002A0843">
      <w:pPr>
        <w:pStyle w:val="ListParagraph"/>
        <w:numPr>
          <w:ilvl w:val="0"/>
          <w:numId w:val="1"/>
        </w:numPr>
      </w:pPr>
      <w:r>
        <w:t xml:space="preserve">Ability to critically </w:t>
      </w:r>
      <w:r w:rsidR="00773FAC" w:rsidRPr="00773FAC">
        <w:t>analyze</w:t>
      </w:r>
      <w:r w:rsidR="00DE7AB8" w:rsidRPr="00773FAC">
        <w:t xml:space="preserve"> </w:t>
      </w:r>
      <w:r w:rsidR="001267C0">
        <w:t>social inclusion</w:t>
      </w:r>
      <w:r w:rsidR="00DE7AB8" w:rsidRPr="00773FAC">
        <w:t xml:space="preserve"> policies </w:t>
      </w:r>
      <w:r w:rsidR="001267C0">
        <w:t xml:space="preserve">in Europe </w:t>
      </w:r>
      <w:r w:rsidR="00DE7AB8" w:rsidRPr="00773FAC">
        <w:t>towards</w:t>
      </w:r>
      <w:r w:rsidR="001267C0">
        <w:t xml:space="preserve"> vulnerable groups</w:t>
      </w:r>
      <w:r>
        <w:t>;</w:t>
      </w:r>
    </w:p>
    <w:p w14:paraId="59DA18DC" w14:textId="538FBC52" w:rsidR="005F1392" w:rsidRDefault="005F1392" w:rsidP="002A0843">
      <w:pPr>
        <w:pStyle w:val="ListParagraph"/>
        <w:numPr>
          <w:ilvl w:val="0"/>
          <w:numId w:val="1"/>
        </w:numPr>
      </w:pPr>
      <w:r>
        <w:t xml:space="preserve">Understanding the importance of </w:t>
      </w:r>
      <w:r w:rsidR="001267C0">
        <w:t>oppression in analyzing social inequality</w:t>
      </w:r>
      <w:r>
        <w:t>;</w:t>
      </w:r>
      <w:r w:rsidRPr="00773FAC">
        <w:t xml:space="preserve"> </w:t>
      </w:r>
      <w:r>
        <w:t xml:space="preserve"> </w:t>
      </w:r>
    </w:p>
    <w:p w14:paraId="40E633E4" w14:textId="0F18CF68" w:rsidR="005F1392" w:rsidRDefault="005F1392" w:rsidP="002A0843">
      <w:pPr>
        <w:pStyle w:val="ListParagraph"/>
        <w:numPr>
          <w:ilvl w:val="0"/>
          <w:numId w:val="1"/>
        </w:numPr>
      </w:pPr>
      <w:r>
        <w:t xml:space="preserve">Skills to draft </w:t>
      </w:r>
      <w:r w:rsidR="00DE7AB8" w:rsidRPr="00773FAC">
        <w:t>recommendations on the social inclusion of vulnerable groups</w:t>
      </w:r>
      <w:r>
        <w:t>;</w:t>
      </w:r>
    </w:p>
    <w:p w14:paraId="369ED5DA" w14:textId="76C86292" w:rsidR="00DE7AB8" w:rsidRPr="00773FAC" w:rsidRDefault="005F1392" w:rsidP="00DE7AB8">
      <w:pPr>
        <w:pStyle w:val="ListParagraph"/>
        <w:numPr>
          <w:ilvl w:val="0"/>
          <w:numId w:val="1"/>
        </w:numPr>
      </w:pPr>
      <w:r>
        <w:lastRenderedPageBreak/>
        <w:t xml:space="preserve">Ability </w:t>
      </w:r>
      <w:r w:rsidR="00DE7AB8" w:rsidRPr="00773FAC">
        <w:t>to design research plans</w:t>
      </w:r>
      <w:r w:rsidR="001267C0">
        <w:t xml:space="preserve"> on issues related to social justice and inclusion</w:t>
      </w:r>
      <w:r w:rsidR="00DE7AB8" w:rsidRPr="00773FAC">
        <w:t>.</w:t>
      </w:r>
      <w:r w:rsidR="007E061E">
        <w:t xml:space="preserve"> </w:t>
      </w:r>
    </w:p>
    <w:p w14:paraId="4E4E6D4D" w14:textId="77777777" w:rsidR="009C504C" w:rsidRPr="00773FAC" w:rsidRDefault="009C504C" w:rsidP="00DE7AB8"/>
    <w:p w14:paraId="31C4091A" w14:textId="59DC43B9" w:rsidR="009C504C" w:rsidRPr="00773FAC" w:rsidRDefault="00773FAC" w:rsidP="00DE7AB8">
      <w:pPr>
        <w:rPr>
          <w:b/>
        </w:rPr>
      </w:pPr>
      <w:r w:rsidRPr="00773FAC">
        <w:rPr>
          <w:b/>
        </w:rPr>
        <w:t>Assessment</w:t>
      </w:r>
    </w:p>
    <w:p w14:paraId="0074D743" w14:textId="77777777" w:rsidR="0014398F" w:rsidRDefault="0014398F" w:rsidP="0014398F"/>
    <w:p w14:paraId="5D733A5B" w14:textId="77777777" w:rsidR="00D83BE1" w:rsidRDefault="009C504C" w:rsidP="0014398F">
      <w:r w:rsidRPr="00773FAC">
        <w:t xml:space="preserve">Students </w:t>
      </w:r>
      <w:r w:rsidR="005F1392">
        <w:t xml:space="preserve">must </w:t>
      </w:r>
      <w:r w:rsidRPr="00773FAC">
        <w:t xml:space="preserve">attend and participate in </w:t>
      </w:r>
      <w:r w:rsidR="00C02A93">
        <w:t xml:space="preserve">all </w:t>
      </w:r>
      <w:r w:rsidRPr="00773FAC">
        <w:t xml:space="preserve">the classes. </w:t>
      </w:r>
      <w:r w:rsidR="00D83BE1">
        <w:t>They are required to read in advance the assigned readings. The course includes two individual assignments that should be completed one-day before the class and send by email to the instructor. Additional m</w:t>
      </w:r>
      <w:r w:rsidR="005F1392">
        <w:t xml:space="preserve">ake up assignments will be allocated in the case of medically certified absence. </w:t>
      </w:r>
      <w:r w:rsidR="00D83BE1">
        <w:t xml:space="preserve">Each student will have to give a presentation in the class on a topic agreed in advance with the instructor. </w:t>
      </w:r>
    </w:p>
    <w:p w14:paraId="38743664" w14:textId="1103E4F5" w:rsidR="0014398F" w:rsidRDefault="005F1392" w:rsidP="0014398F">
      <w:bookmarkStart w:id="0" w:name="_GoBack"/>
      <w:bookmarkEnd w:id="0"/>
      <w:r>
        <w:t xml:space="preserve">Assessment </w:t>
      </w:r>
      <w:r w:rsidR="00D83BE1">
        <w:t>will be</w:t>
      </w:r>
      <w:r>
        <w:t xml:space="preserve"> based on</w:t>
      </w:r>
      <w:r w:rsidR="0014398F">
        <w:t>:</w:t>
      </w:r>
      <w:r>
        <w:t xml:space="preserve"> </w:t>
      </w:r>
    </w:p>
    <w:p w14:paraId="25A13BD1" w14:textId="6EEA9572" w:rsidR="0014398F" w:rsidRDefault="009C504C" w:rsidP="0014398F">
      <w:pPr>
        <w:pStyle w:val="ListParagraph"/>
        <w:numPr>
          <w:ilvl w:val="0"/>
          <w:numId w:val="3"/>
        </w:numPr>
      </w:pPr>
      <w:r w:rsidRPr="00773FAC">
        <w:t>par</w:t>
      </w:r>
      <w:r w:rsidR="002A0843">
        <w:t>ticipation during the classes 1</w:t>
      </w:r>
      <w:r w:rsidR="000C18EF" w:rsidRPr="00773FAC">
        <w:t>5</w:t>
      </w:r>
      <w:r w:rsidRPr="00773FAC">
        <w:t>%</w:t>
      </w:r>
    </w:p>
    <w:p w14:paraId="170CFC3B" w14:textId="29486956" w:rsidR="0014398F" w:rsidRDefault="0014398F" w:rsidP="0014398F">
      <w:pPr>
        <w:pStyle w:val="ListParagraph"/>
        <w:numPr>
          <w:ilvl w:val="0"/>
          <w:numId w:val="3"/>
        </w:numPr>
      </w:pPr>
      <w:r>
        <w:t>individual assignments 10%</w:t>
      </w:r>
    </w:p>
    <w:p w14:paraId="768A4E57" w14:textId="77777777" w:rsidR="0014398F" w:rsidRDefault="009C504C" w:rsidP="0014398F">
      <w:pPr>
        <w:pStyle w:val="ListParagraph"/>
        <w:numPr>
          <w:ilvl w:val="0"/>
          <w:numId w:val="3"/>
        </w:numPr>
      </w:pPr>
      <w:r w:rsidRPr="00773FAC">
        <w:t>presentation</w:t>
      </w:r>
      <w:r w:rsidR="002A0843">
        <w:t xml:space="preserve">s </w:t>
      </w:r>
      <w:r w:rsidR="0014398F">
        <w:t>25</w:t>
      </w:r>
      <w:r w:rsidRPr="00773FAC">
        <w:t xml:space="preserve">% </w:t>
      </w:r>
    </w:p>
    <w:p w14:paraId="28D70CEB" w14:textId="4B261E8C" w:rsidR="009C504C" w:rsidRPr="00773FAC" w:rsidRDefault="009C504C" w:rsidP="0014398F">
      <w:pPr>
        <w:pStyle w:val="ListParagraph"/>
        <w:numPr>
          <w:ilvl w:val="0"/>
          <w:numId w:val="3"/>
        </w:numPr>
      </w:pPr>
      <w:r w:rsidRPr="00773FAC">
        <w:t>and a</w:t>
      </w:r>
      <w:r w:rsidR="0014398F">
        <w:t xml:space="preserve"> </w:t>
      </w:r>
      <w:r w:rsidRPr="00773FAC">
        <w:t xml:space="preserve">final </w:t>
      </w:r>
      <w:r w:rsidR="00C02A93">
        <w:t xml:space="preserve">paper </w:t>
      </w:r>
      <w:r w:rsidR="00123951" w:rsidRPr="00773FAC">
        <w:t>5</w:t>
      </w:r>
      <w:r w:rsidR="000C18EF" w:rsidRPr="00773FAC">
        <w:t>0</w:t>
      </w:r>
      <w:r w:rsidRPr="00773FAC">
        <w:t>%.</w:t>
      </w:r>
      <w:r w:rsidR="00771CAD">
        <w:t xml:space="preserve"> </w:t>
      </w:r>
    </w:p>
    <w:p w14:paraId="5D175D06" w14:textId="376B3099" w:rsidR="00DE7AB8" w:rsidRDefault="00DE7AB8"/>
    <w:p w14:paraId="26341C26" w14:textId="77777777" w:rsidR="002645E2" w:rsidRPr="00773FAC" w:rsidRDefault="002645E2"/>
    <w:p w14:paraId="36BAD1E4" w14:textId="7095A1C0" w:rsidR="009C504C" w:rsidRPr="00773FAC" w:rsidRDefault="009C504C">
      <w:pPr>
        <w:rPr>
          <w:b/>
        </w:rPr>
      </w:pPr>
      <w:r w:rsidRPr="00773FAC">
        <w:rPr>
          <w:b/>
        </w:rPr>
        <w:t>Structure</w:t>
      </w:r>
      <w:r w:rsidR="00B65271" w:rsidRPr="00773FAC">
        <w:rPr>
          <w:b/>
        </w:rPr>
        <w:t xml:space="preserve"> </w:t>
      </w:r>
      <w:r w:rsidR="002645E2">
        <w:rPr>
          <w:b/>
        </w:rPr>
        <w:t>of the course</w:t>
      </w:r>
    </w:p>
    <w:p w14:paraId="3812E1DC" w14:textId="77777777" w:rsidR="00D836BE" w:rsidRPr="00773FAC" w:rsidRDefault="00D836BE"/>
    <w:p w14:paraId="476F7A15" w14:textId="7FACC432" w:rsidR="00E94D5A" w:rsidRPr="00773FAC" w:rsidRDefault="00E94D5A">
      <w:r w:rsidRPr="00773FAC">
        <w:t>The course will consist of tw</w:t>
      </w:r>
      <w:r w:rsidR="00C02A93">
        <w:t>elve meetings</w:t>
      </w:r>
      <w:r w:rsidR="00116503">
        <w:t xml:space="preserve">. </w:t>
      </w:r>
      <w:r w:rsidRPr="00773FAC">
        <w:t xml:space="preserve"> </w:t>
      </w:r>
      <w:r w:rsidR="00116503">
        <w:t xml:space="preserve">Each meeting will consist of a short lecture, discussions and a practical component, in which students will apply theories, </w:t>
      </w:r>
      <w:r w:rsidRPr="00773FAC">
        <w:t>concepts and tools to the concrete situations and policies.</w:t>
      </w:r>
    </w:p>
    <w:p w14:paraId="1AAB4435" w14:textId="77777777" w:rsidR="00463DC9" w:rsidRPr="00773FAC" w:rsidRDefault="00463DC9"/>
    <w:p w14:paraId="2995A59D" w14:textId="77777777" w:rsidR="00457665" w:rsidRDefault="00457665" w:rsidP="00457665">
      <w:pPr>
        <w:rPr>
          <w:b/>
        </w:rPr>
      </w:pPr>
    </w:p>
    <w:p w14:paraId="26A63EA9" w14:textId="5E7AD6F7" w:rsidR="00463DC9" w:rsidRPr="00773FAC" w:rsidRDefault="0019232B" w:rsidP="00457665">
      <w:pPr>
        <w:rPr>
          <w:b/>
        </w:rPr>
      </w:pPr>
      <w:r>
        <w:rPr>
          <w:b/>
        </w:rPr>
        <w:t>Meeting 1</w:t>
      </w:r>
      <w:r w:rsidR="00C044B9">
        <w:rPr>
          <w:b/>
        </w:rPr>
        <w:t xml:space="preserve"> </w:t>
      </w:r>
      <w:r w:rsidR="00961798">
        <w:rPr>
          <w:b/>
        </w:rPr>
        <w:t>Equality</w:t>
      </w:r>
      <w:r w:rsidR="004E7F06">
        <w:rPr>
          <w:b/>
        </w:rPr>
        <w:t xml:space="preserve">, </w:t>
      </w:r>
      <w:r w:rsidR="00961798">
        <w:rPr>
          <w:b/>
        </w:rPr>
        <w:t>Social Justice</w:t>
      </w:r>
      <w:r w:rsidR="004E7F06">
        <w:rPr>
          <w:b/>
        </w:rPr>
        <w:t xml:space="preserve"> and Democracy</w:t>
      </w:r>
    </w:p>
    <w:p w14:paraId="6602CDD5" w14:textId="77777777" w:rsidR="000C18EF" w:rsidRPr="00773FAC" w:rsidRDefault="000C18EF"/>
    <w:p w14:paraId="791041CF" w14:textId="14EFE9DC" w:rsidR="004E7F06" w:rsidRDefault="00B65271" w:rsidP="00457665">
      <w:r w:rsidRPr="00773FAC">
        <w:t xml:space="preserve">The lecture will be focused on the </w:t>
      </w:r>
      <w:r w:rsidR="00961798">
        <w:t xml:space="preserve">concepts of Equality and Social Justice </w:t>
      </w:r>
      <w:r w:rsidR="004E7F06">
        <w:t xml:space="preserve">as values in a democratic society. The role of the state in promoting equality and ensuring fair rules will also be discussed. Other connected issues to look into are the role of the elites and the social mobility </w:t>
      </w:r>
      <w:r w:rsidR="001B0892">
        <w:t>in democracies.</w:t>
      </w:r>
    </w:p>
    <w:p w14:paraId="52EB50B2" w14:textId="77777777" w:rsidR="00457665" w:rsidRDefault="00457665" w:rsidP="00457665"/>
    <w:p w14:paraId="3CBC3184" w14:textId="5B62D19C" w:rsidR="00C62A12" w:rsidRDefault="00B65271" w:rsidP="00F86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pPr>
      <w:r w:rsidRPr="00773FAC">
        <w:t xml:space="preserve">Readings: </w:t>
      </w:r>
    </w:p>
    <w:p w14:paraId="68AEB735" w14:textId="651EC176" w:rsidR="002C3283" w:rsidRDefault="002C3283" w:rsidP="002C3283">
      <w:r>
        <w:t xml:space="preserve">Jonathan Wolff, </w:t>
      </w:r>
      <w:r w:rsidRPr="0077374E">
        <w:rPr>
          <w:i/>
        </w:rPr>
        <w:t>Social justice and public policy: a view from political philosophy</w:t>
      </w:r>
      <w:r>
        <w:t>, in Gary Craig,</w:t>
      </w:r>
      <w:r w:rsidR="00557492">
        <w:t xml:space="preserve"> </w:t>
      </w:r>
      <w:r>
        <w:t xml:space="preserve">Tania </w:t>
      </w:r>
      <w:proofErr w:type="spellStart"/>
      <w:r>
        <w:t>Burchardt</w:t>
      </w:r>
      <w:proofErr w:type="spellEnd"/>
      <w:r>
        <w:t xml:space="preserve"> and David Gordon (Eds.) </w:t>
      </w:r>
      <w:r w:rsidRPr="0077374E">
        <w:rPr>
          <w:i/>
        </w:rPr>
        <w:t>Social Justice and Public Policy: Seeking fairness in diverse societies</w:t>
      </w:r>
      <w:r>
        <w:t>, Bristol: The Policy Press, pp. 17-32.</w:t>
      </w:r>
    </w:p>
    <w:p w14:paraId="7BD2C90E" w14:textId="77777777" w:rsidR="002C3283" w:rsidRDefault="002C3283" w:rsidP="0030398C"/>
    <w:p w14:paraId="4D7F8CB0" w14:textId="2E047394" w:rsidR="0030398C" w:rsidRDefault="0030398C" w:rsidP="0030398C">
      <w:r>
        <w:t xml:space="preserve">Nancy Fraser, </w:t>
      </w:r>
      <w:r w:rsidRPr="0077374E">
        <w:rPr>
          <w:i/>
        </w:rPr>
        <w:t>Social Justice in the Age of Identity Politics: Redistribution, Recognition, and Participation</w:t>
      </w:r>
      <w:r>
        <w:t>, THE TANNER LECTURES ON HUMAN VALUES</w:t>
      </w:r>
    </w:p>
    <w:p w14:paraId="2AEB968A" w14:textId="391E337C" w:rsidR="0030398C" w:rsidRPr="00773FAC" w:rsidRDefault="0030398C" w:rsidP="0030398C">
      <w:r>
        <w:t xml:space="preserve">Delivered at Stanford University April 30–May 2, 1996, available at: </w:t>
      </w:r>
      <w:hyperlink r:id="rId8" w:history="1">
        <w:r w:rsidRPr="00936D89">
          <w:rPr>
            <w:rStyle w:val="Hyperlink"/>
          </w:rPr>
          <w:t>https://tannerlectures.utah.edu/_documents/a-to-z/f/Fraser98.pdf</w:t>
        </w:r>
      </w:hyperlink>
      <w:r>
        <w:t xml:space="preserve"> </w:t>
      </w:r>
    </w:p>
    <w:p w14:paraId="76AD5382" w14:textId="15838C2B" w:rsidR="002C3283" w:rsidRDefault="002C3283" w:rsidP="002C3283">
      <w:pPr>
        <w:rPr>
          <w:rFonts w:ascii="Times New Roman" w:hAnsi="Times New Roman" w:cs="Times New Roman"/>
        </w:rPr>
      </w:pPr>
    </w:p>
    <w:p w14:paraId="72A4FD7F" w14:textId="16467D5E" w:rsidR="002C3283" w:rsidRDefault="002C3283" w:rsidP="002C3283">
      <w:pPr>
        <w:rPr>
          <w:rFonts w:ascii="Times New Roman" w:hAnsi="Times New Roman" w:cs="Times New Roman"/>
        </w:rPr>
      </w:pPr>
      <w:r>
        <w:rPr>
          <w:rFonts w:ascii="Times New Roman" w:hAnsi="Times New Roman" w:cs="Times New Roman"/>
        </w:rPr>
        <w:t>Supplementary Readings:</w:t>
      </w:r>
    </w:p>
    <w:p w14:paraId="307BB961" w14:textId="77777777" w:rsidR="002C3283" w:rsidRDefault="002C3283" w:rsidP="002C3283">
      <w:pPr>
        <w:rPr>
          <w:rFonts w:ascii="Times New Roman" w:hAnsi="Times New Roman" w:cs="Times New Roman"/>
        </w:rPr>
      </w:pPr>
    </w:p>
    <w:p w14:paraId="1B4C8AFF" w14:textId="122F0266" w:rsidR="002C3283" w:rsidRDefault="002C3283" w:rsidP="002C3283">
      <w:pPr>
        <w:rPr>
          <w:rFonts w:ascii="Times New Roman" w:hAnsi="Times New Roman" w:cs="Times New Roman"/>
        </w:rPr>
      </w:pPr>
      <w:r>
        <w:rPr>
          <w:rFonts w:ascii="Times New Roman" w:hAnsi="Times New Roman" w:cs="Times New Roman"/>
        </w:rPr>
        <w:t>John Rawls,</w:t>
      </w:r>
      <w:r w:rsidRPr="00F27E91">
        <w:t xml:space="preserve"> </w:t>
      </w:r>
      <w:r w:rsidRPr="0077374E">
        <w:rPr>
          <w:rFonts w:ascii="Times New Roman" w:hAnsi="Times New Roman" w:cs="Times New Roman"/>
          <w:i/>
        </w:rPr>
        <w:t>Justice as Fairness: A Restatement</w:t>
      </w:r>
      <w:r>
        <w:rPr>
          <w:rFonts w:ascii="Times New Roman" w:hAnsi="Times New Roman" w:cs="Times New Roman"/>
        </w:rPr>
        <w:t xml:space="preserve">, Cambridge, </w:t>
      </w:r>
      <w:r w:rsidRPr="00F27E91">
        <w:rPr>
          <w:rFonts w:ascii="Times New Roman" w:hAnsi="Times New Roman" w:cs="Times New Roman"/>
        </w:rPr>
        <w:t>Harvard Univer</w:t>
      </w:r>
      <w:r>
        <w:rPr>
          <w:rFonts w:ascii="Times New Roman" w:hAnsi="Times New Roman" w:cs="Times New Roman"/>
        </w:rPr>
        <w:t>sity Press; 2nd edition, 2001 Chapter 12 and 13, pp. 39-58.</w:t>
      </w:r>
    </w:p>
    <w:p w14:paraId="1B779AA7" w14:textId="7829D12C" w:rsidR="00463DC9" w:rsidRDefault="00463DC9"/>
    <w:p w14:paraId="774A89AE" w14:textId="158892BB" w:rsidR="00D86783" w:rsidRDefault="00D86783">
      <w:r>
        <w:lastRenderedPageBreak/>
        <w:t xml:space="preserve">Robert Dahl, </w:t>
      </w:r>
      <w:r w:rsidRPr="0077374E">
        <w:rPr>
          <w:i/>
        </w:rPr>
        <w:t>On Political Equality</w:t>
      </w:r>
      <w:r>
        <w:t>,</w:t>
      </w:r>
      <w:r w:rsidR="00FA4CDD">
        <w:t xml:space="preserve"> </w:t>
      </w:r>
      <w:r>
        <w:t xml:space="preserve">New </w:t>
      </w:r>
      <w:r w:rsidR="00FA4CDD">
        <w:t>Haven:</w:t>
      </w:r>
      <w:r>
        <w:t xml:space="preserve"> Yale University Press, Chapter 2 Is Political Equality a Reasonable Goal? </w:t>
      </w:r>
      <w:r w:rsidR="00FA4CDD">
        <w:t>p</w:t>
      </w:r>
      <w:r>
        <w:t>p. 4-37.</w:t>
      </w:r>
    </w:p>
    <w:p w14:paraId="3371CD3A" w14:textId="77777777" w:rsidR="00A14C18" w:rsidRDefault="00A14C18"/>
    <w:p w14:paraId="4BBA013D" w14:textId="77777777" w:rsidR="00D86783" w:rsidRPr="00773FAC" w:rsidRDefault="00D86783"/>
    <w:p w14:paraId="5674AE64" w14:textId="457F87DF" w:rsidR="00463DC9" w:rsidRPr="00773FAC" w:rsidRDefault="00C62A12" w:rsidP="0077374E">
      <w:pPr>
        <w:rPr>
          <w:b/>
        </w:rPr>
      </w:pPr>
      <w:r>
        <w:rPr>
          <w:b/>
        </w:rPr>
        <w:t>Meeting 2</w:t>
      </w:r>
      <w:r w:rsidR="00961798">
        <w:rPr>
          <w:b/>
        </w:rPr>
        <w:t xml:space="preserve"> </w:t>
      </w:r>
      <w:r w:rsidR="00307084">
        <w:rPr>
          <w:b/>
        </w:rPr>
        <w:t>Oppression</w:t>
      </w:r>
      <w:r w:rsidR="00812CC0">
        <w:rPr>
          <w:b/>
        </w:rPr>
        <w:t xml:space="preserve"> and Justice</w:t>
      </w:r>
    </w:p>
    <w:p w14:paraId="65FBBC92" w14:textId="77777777" w:rsidR="00383E2C" w:rsidRPr="00773FAC" w:rsidRDefault="00383E2C"/>
    <w:p w14:paraId="6F626FA4" w14:textId="28E4159E" w:rsidR="00B65271" w:rsidRPr="00773FAC" w:rsidRDefault="00B65271" w:rsidP="00961798">
      <w:r w:rsidRPr="00773FAC">
        <w:t xml:space="preserve">The class will </w:t>
      </w:r>
      <w:r w:rsidR="00A14C18">
        <w:t>explore</w:t>
      </w:r>
      <w:r w:rsidRPr="00773FAC">
        <w:t xml:space="preserve"> the </w:t>
      </w:r>
      <w:r w:rsidR="00557492">
        <w:t xml:space="preserve">meaning and the </w:t>
      </w:r>
      <w:r w:rsidR="00A14C18">
        <w:t>forms of oppressions</w:t>
      </w:r>
      <w:r w:rsidR="00557492">
        <w:t xml:space="preserve">. </w:t>
      </w:r>
      <w:r w:rsidR="00A14C18">
        <w:t xml:space="preserve"> How to tackle oppression and the role of human rights will be discussed.</w:t>
      </w:r>
      <w:r w:rsidR="00370C2E">
        <w:t xml:space="preserve"> </w:t>
      </w:r>
      <w:r w:rsidR="006C5D80">
        <w:t>Two other related concepts -</w:t>
      </w:r>
      <w:r w:rsidR="00370C2E">
        <w:t xml:space="preserve"> institutional and structural discrimination </w:t>
      </w:r>
      <w:r w:rsidR="006C5D80">
        <w:t xml:space="preserve">- </w:t>
      </w:r>
      <w:r w:rsidR="00370C2E">
        <w:t>will be discussed.</w:t>
      </w:r>
    </w:p>
    <w:p w14:paraId="15F08E2B" w14:textId="77777777" w:rsidR="00383E2C" w:rsidRPr="00773FAC" w:rsidRDefault="00383E2C"/>
    <w:p w14:paraId="2E61E668" w14:textId="77777777" w:rsidR="00B65271" w:rsidRPr="00773FAC" w:rsidRDefault="00B65271">
      <w:r w:rsidRPr="00773FAC">
        <w:t>Readings</w:t>
      </w:r>
      <w:r w:rsidR="00F91141" w:rsidRPr="00773FAC">
        <w:t>:</w:t>
      </w:r>
    </w:p>
    <w:p w14:paraId="7D262653" w14:textId="77777777" w:rsidR="00307084" w:rsidRDefault="00307084" w:rsidP="00307084">
      <w:pPr>
        <w:rPr>
          <w:rFonts w:ascii="Times New Roman" w:hAnsi="Times New Roman" w:cs="Times New Roman"/>
        </w:rPr>
      </w:pPr>
    </w:p>
    <w:p w14:paraId="500881EB" w14:textId="741D1C4A" w:rsidR="00307084" w:rsidRDefault="00307084" w:rsidP="00307084">
      <w:r>
        <w:rPr>
          <w:rFonts w:ascii="Times New Roman" w:hAnsi="Times New Roman" w:cs="Times New Roman"/>
        </w:rPr>
        <w:t xml:space="preserve">Iris Marion Young, </w:t>
      </w:r>
      <w:r w:rsidRPr="0077374E">
        <w:rPr>
          <w:i/>
        </w:rPr>
        <w:t>Five Faces of Oppression,</w:t>
      </w:r>
      <w:r>
        <w:t xml:space="preserve"> </w:t>
      </w:r>
      <w:r w:rsidR="0077374E">
        <w:t xml:space="preserve">in Lisa </w:t>
      </w:r>
      <w:proofErr w:type="spellStart"/>
      <w:r w:rsidR="0077374E">
        <w:t>Heldke</w:t>
      </w:r>
      <w:proofErr w:type="spellEnd"/>
      <w:r w:rsidR="0077374E">
        <w:t xml:space="preserve"> and Peg O’Connor (</w:t>
      </w:r>
      <w:proofErr w:type="spellStart"/>
      <w:r w:rsidR="0077374E">
        <w:t>eds</w:t>
      </w:r>
      <w:proofErr w:type="spellEnd"/>
      <w:r w:rsidR="0077374E">
        <w:t xml:space="preserve">) </w:t>
      </w:r>
      <w:r w:rsidR="004C4B3B" w:rsidRPr="004C4B3B">
        <w:rPr>
          <w:i/>
        </w:rPr>
        <w:t>Oppression</w:t>
      </w:r>
      <w:r w:rsidR="004C4B3B" w:rsidRPr="004C4B3B">
        <w:rPr>
          <w:i/>
        </w:rPr>
        <w:t xml:space="preserve">, </w:t>
      </w:r>
      <w:r w:rsidRPr="004C4B3B">
        <w:rPr>
          <w:i/>
        </w:rPr>
        <w:t>Privilege, &amp; Resistance</w:t>
      </w:r>
      <w:r>
        <w:t>, Boston:  McGraw Hill, 2004.</w:t>
      </w:r>
    </w:p>
    <w:p w14:paraId="56938771" w14:textId="626B4DA4" w:rsidR="00302C62" w:rsidRPr="00773FAC" w:rsidRDefault="00302C62" w:rsidP="00A139F5"/>
    <w:p w14:paraId="2310E11E" w14:textId="6F1F991E" w:rsidR="00A139F5" w:rsidRDefault="006069AB" w:rsidP="00A139F5">
      <w:r>
        <w:t>Pa</w:t>
      </w:r>
      <w:r w:rsidR="00447B6F">
        <w:t>u</w:t>
      </w:r>
      <w:r>
        <w:t xml:space="preserve">lo Freire, </w:t>
      </w:r>
      <w:r w:rsidRPr="004C4B3B">
        <w:rPr>
          <w:i/>
        </w:rPr>
        <w:t>Pedagogy of the Oppressed</w:t>
      </w:r>
      <w:r w:rsidR="007E12E2">
        <w:t>, London</w:t>
      </w:r>
      <w:r w:rsidR="00FB158B">
        <w:t>: Penguin Books, 2017, Chapter 1, pp. 17-43.</w:t>
      </w:r>
    </w:p>
    <w:p w14:paraId="24A5F674" w14:textId="73F047D1" w:rsidR="006253EC" w:rsidRPr="00773FAC" w:rsidRDefault="006253EC" w:rsidP="00A139F5"/>
    <w:p w14:paraId="3E41F3F8" w14:textId="00AE825C" w:rsidR="00557492" w:rsidRDefault="00557492" w:rsidP="00557492">
      <w:r>
        <w:t>Fred L. Pincus, “</w:t>
      </w:r>
      <w:r w:rsidRPr="001B7B73">
        <w:rPr>
          <w:i/>
        </w:rPr>
        <w:t>Discrimination Comes in Many Forms: Individual, Institutional, and Structural</w:t>
      </w:r>
      <w:proofErr w:type="gramStart"/>
      <w:r>
        <w:rPr>
          <w:i/>
        </w:rPr>
        <w:t>”</w:t>
      </w:r>
      <w:r>
        <w:t xml:space="preserve">, </w:t>
      </w:r>
      <w:r w:rsidRPr="00023F68">
        <w:t xml:space="preserve"> </w:t>
      </w:r>
      <w:r>
        <w:t>in</w:t>
      </w:r>
      <w:proofErr w:type="gramEnd"/>
      <w:r>
        <w:t xml:space="preserve"> </w:t>
      </w:r>
      <w:proofErr w:type="spellStart"/>
      <w:r w:rsidR="004C4B3B">
        <w:t>Maurianne</w:t>
      </w:r>
      <w:proofErr w:type="spellEnd"/>
      <w:r w:rsidR="004C4B3B">
        <w:t xml:space="preserve"> Adams Warren J. Blumenfeld Rosie Castaneda Heather W. Hackman Madeline L. Peters Ximena Zuniga</w:t>
      </w:r>
      <w:r w:rsidR="004C4B3B" w:rsidRPr="001B7B73">
        <w:rPr>
          <w:i/>
        </w:rPr>
        <w:t xml:space="preserve"> </w:t>
      </w:r>
      <w:r w:rsidR="004C4B3B">
        <w:rPr>
          <w:i/>
        </w:rPr>
        <w:t xml:space="preserve">(Eds.) </w:t>
      </w:r>
      <w:r w:rsidRPr="001B7B73">
        <w:rPr>
          <w:i/>
        </w:rPr>
        <w:t>Readings for Diversity and Social Justice</w:t>
      </w:r>
      <w:r>
        <w:t xml:space="preserve"> </w:t>
      </w:r>
      <w:r w:rsidR="004C4B3B">
        <w:t xml:space="preserve">, </w:t>
      </w:r>
      <w:r>
        <w:t>London: Routledge, 2000, pp. 31-35.</w:t>
      </w:r>
    </w:p>
    <w:p w14:paraId="5998F272" w14:textId="77777777" w:rsidR="00463DC9" w:rsidRPr="00773FAC" w:rsidRDefault="00463DC9"/>
    <w:p w14:paraId="36DD9AF8" w14:textId="77777777" w:rsidR="00C00236" w:rsidRDefault="00C00236" w:rsidP="00C00236">
      <w:pPr>
        <w:rPr>
          <w:b/>
        </w:rPr>
      </w:pPr>
    </w:p>
    <w:p w14:paraId="064031C5" w14:textId="77F61702" w:rsidR="00AE43D0" w:rsidRDefault="00961798" w:rsidP="00C00236">
      <w:pPr>
        <w:rPr>
          <w:b/>
        </w:rPr>
      </w:pPr>
      <w:r>
        <w:rPr>
          <w:b/>
        </w:rPr>
        <w:t>Meeting 3</w:t>
      </w:r>
      <w:r w:rsidR="00307084" w:rsidRPr="00307084">
        <w:rPr>
          <w:b/>
        </w:rPr>
        <w:t xml:space="preserve"> </w:t>
      </w:r>
      <w:r w:rsidR="00307084">
        <w:rPr>
          <w:b/>
        </w:rPr>
        <w:t xml:space="preserve">Poverty </w:t>
      </w:r>
    </w:p>
    <w:p w14:paraId="1785FBA8" w14:textId="77777777" w:rsidR="00AE43D0" w:rsidRDefault="00AE43D0" w:rsidP="00AE43D0">
      <w:pPr>
        <w:rPr>
          <w:b/>
        </w:rPr>
      </w:pPr>
    </w:p>
    <w:p w14:paraId="16E250E3" w14:textId="584D86C2" w:rsidR="00DA70B1" w:rsidRDefault="00DA70B1" w:rsidP="00AE43D0">
      <w:r>
        <w:t xml:space="preserve">Poverty is often associated with income and the competition on labor market. The discourse on poverty often present stigmatized groups as unwilling to search for jobs preferring to live out of social benefits. </w:t>
      </w:r>
      <w:r w:rsidR="006A67A4">
        <w:t>This narrow perspective on poverty and the measures implemented to alleviate poverty contributes to further stigmatization of disenfranchised groups. The class will discuss different perspective on poverty and the multiple factors causing it.</w:t>
      </w:r>
    </w:p>
    <w:p w14:paraId="2B6F880C" w14:textId="77777777" w:rsidR="00DA70B1" w:rsidRDefault="00DA70B1" w:rsidP="00AE43D0"/>
    <w:p w14:paraId="7457B103" w14:textId="0345E504" w:rsidR="002523B9" w:rsidRDefault="002523B9" w:rsidP="00AE43D0">
      <w:r>
        <w:t>Amartya Sen</w:t>
      </w:r>
      <w:r w:rsidR="006C5D40">
        <w:t xml:space="preserve">, </w:t>
      </w:r>
      <w:r w:rsidR="006C5D40" w:rsidRPr="004C4B3B">
        <w:rPr>
          <w:i/>
        </w:rPr>
        <w:t xml:space="preserve">Poverty and Famines: An Essay on Entitlement and </w:t>
      </w:r>
      <w:proofErr w:type="gramStart"/>
      <w:r w:rsidR="006C5D40" w:rsidRPr="004C4B3B">
        <w:rPr>
          <w:i/>
        </w:rPr>
        <w:t>Deprivation</w:t>
      </w:r>
      <w:r w:rsidR="006C5D40">
        <w:t>,  Oxford</w:t>
      </w:r>
      <w:proofErr w:type="gramEnd"/>
      <w:r w:rsidR="006C5D40">
        <w:t xml:space="preserve">: Clarendon Press, 1981, Chapter 2 Concepts of Poverty, pp 9-24. </w:t>
      </w:r>
    </w:p>
    <w:p w14:paraId="52ED50E3" w14:textId="77777777" w:rsidR="006C5D40" w:rsidRDefault="006C5D40" w:rsidP="00AE43D0"/>
    <w:p w14:paraId="4E89C338" w14:textId="0B49E80D" w:rsidR="006069AB" w:rsidRDefault="00AE43D0" w:rsidP="00AE43D0">
      <w:r>
        <w:t xml:space="preserve">Michele </w:t>
      </w:r>
      <w:r w:rsidR="006069AB" w:rsidRPr="00A64A31">
        <w:t>Lamont</w:t>
      </w:r>
      <w:r w:rsidRPr="00AE43D0">
        <w:t xml:space="preserve"> </w:t>
      </w:r>
      <w:r>
        <w:t xml:space="preserve">and Mario Luis </w:t>
      </w:r>
      <w:r w:rsidRPr="00A64A31">
        <w:t>Small</w:t>
      </w:r>
      <w:r>
        <w:t xml:space="preserve">, </w:t>
      </w:r>
      <w:r w:rsidRPr="004C4B3B">
        <w:rPr>
          <w:i/>
        </w:rPr>
        <w:t>How Culture Matters: Enriching Our Understanding of Poverty</w:t>
      </w:r>
      <w:r>
        <w:t xml:space="preserve">, </w:t>
      </w:r>
      <w:r w:rsidR="00702E6B">
        <w:t xml:space="preserve">pp. 76-102 </w:t>
      </w:r>
      <w:r>
        <w:t xml:space="preserve">in Ann </w:t>
      </w:r>
      <w:proofErr w:type="spellStart"/>
      <w:r>
        <w:t>Chih</w:t>
      </w:r>
      <w:proofErr w:type="spellEnd"/>
      <w:r>
        <w:t xml:space="preserve"> Lin and David R Harris (</w:t>
      </w:r>
      <w:proofErr w:type="spellStart"/>
      <w:r>
        <w:t>ed</w:t>
      </w:r>
      <w:proofErr w:type="spellEnd"/>
      <w:r>
        <w:t xml:space="preserve">) </w:t>
      </w:r>
      <w:r w:rsidRPr="004C4B3B">
        <w:rPr>
          <w:i/>
        </w:rPr>
        <w:t>The Colors of Poverty: Why Racial and Ethnic Disparities Persist</w:t>
      </w:r>
      <w:r>
        <w:t>, New York: Russel</w:t>
      </w:r>
      <w:r w:rsidR="00D008CD">
        <w:t xml:space="preserve"> Sage Foundation,</w:t>
      </w:r>
      <w:r w:rsidR="00702E6B">
        <w:t xml:space="preserve"> 2008</w:t>
      </w:r>
      <w:r w:rsidR="00D008CD">
        <w:t>.</w:t>
      </w:r>
    </w:p>
    <w:p w14:paraId="2D5801D5" w14:textId="6F86283D" w:rsidR="006C5D40" w:rsidRDefault="006C5D40" w:rsidP="00AE43D0"/>
    <w:p w14:paraId="08C295E3" w14:textId="40091DA8" w:rsidR="006C5D40" w:rsidRDefault="006C5D40" w:rsidP="006C5D40">
      <w:r>
        <w:t xml:space="preserve">Noah K. </w:t>
      </w:r>
      <w:proofErr w:type="spellStart"/>
      <w:r>
        <w:t>Tenai</w:t>
      </w:r>
      <w:proofErr w:type="spellEnd"/>
      <w:r>
        <w:t xml:space="preserve">, </w:t>
      </w:r>
      <w:r w:rsidRPr="004C4B3B">
        <w:rPr>
          <w:i/>
        </w:rPr>
        <w:t>Is poverty a matter of perspective? Significance of Amartya Sen for the church's response to poverty: A public practical theological reflection</w:t>
      </w:r>
      <w:r>
        <w:t xml:space="preserve">, HTS Theological Studies vol.72 n.2 </w:t>
      </w:r>
      <w:proofErr w:type="gramStart"/>
      <w:r>
        <w:t>Pretoria  2016</w:t>
      </w:r>
      <w:proofErr w:type="gramEnd"/>
      <w:r w:rsidR="00D66EAF">
        <w:t>,</w:t>
      </w:r>
      <w:r w:rsidR="004C4B3B">
        <w:t xml:space="preserve"> </w:t>
      </w:r>
      <w:r>
        <w:t>http://dx.doi.org/10.4102/hts.v72i2.3143</w:t>
      </w:r>
    </w:p>
    <w:p w14:paraId="7054798F" w14:textId="73C84793" w:rsidR="006C5D40" w:rsidRDefault="006C5D40" w:rsidP="00AE43D0"/>
    <w:p w14:paraId="656ED081" w14:textId="505B55ED" w:rsidR="006C5D40" w:rsidRDefault="006C5D40" w:rsidP="00AE43D0">
      <w:r>
        <w:t>Supplementary Reading:</w:t>
      </w:r>
    </w:p>
    <w:p w14:paraId="5AFC4DC5" w14:textId="77777777" w:rsidR="006C5D40" w:rsidRDefault="006C5D40" w:rsidP="00AE43D0"/>
    <w:p w14:paraId="3DE0C78C" w14:textId="3BB717EE" w:rsidR="00250647" w:rsidRDefault="00250647" w:rsidP="00AE43D0">
      <w:r w:rsidRPr="00250647">
        <w:lastRenderedPageBreak/>
        <w:t xml:space="preserve">Amartya Sen, </w:t>
      </w:r>
      <w:r w:rsidRPr="004C4B3B">
        <w:rPr>
          <w:i/>
        </w:rPr>
        <w:t>Development as Freedom</w:t>
      </w:r>
      <w:r w:rsidRPr="00250647">
        <w:t xml:space="preserve">, New York: Alfred A. Knopf, 2000, </w:t>
      </w:r>
      <w:r>
        <w:t xml:space="preserve">Chapter 4 </w:t>
      </w:r>
      <w:r w:rsidRPr="00250647">
        <w:t xml:space="preserve">Poverty as Capability Deprivation, pp. </w:t>
      </w:r>
      <w:r>
        <w:t>87</w:t>
      </w:r>
      <w:r w:rsidRPr="00250647">
        <w:t>-1</w:t>
      </w:r>
      <w:r>
        <w:t>10</w:t>
      </w:r>
      <w:r w:rsidRPr="00250647">
        <w:t>.</w:t>
      </w:r>
    </w:p>
    <w:p w14:paraId="4D5D1F6A" w14:textId="77777777" w:rsidR="00250647" w:rsidRDefault="00250647" w:rsidP="00AE43D0"/>
    <w:p w14:paraId="7EE744BD" w14:textId="246EE53D" w:rsidR="006C5D40" w:rsidRDefault="006C5D40" w:rsidP="00AE43D0">
      <w:r w:rsidRPr="006C5D40">
        <w:t xml:space="preserve">Brigitte </w:t>
      </w:r>
      <w:proofErr w:type="spellStart"/>
      <w:r w:rsidRPr="006C5D40">
        <w:t>Rohwerder</w:t>
      </w:r>
      <w:proofErr w:type="spellEnd"/>
      <w:r w:rsidRPr="006C5D40">
        <w:t xml:space="preserve"> (2016). </w:t>
      </w:r>
      <w:r w:rsidRPr="004C4B3B">
        <w:rPr>
          <w:i/>
        </w:rPr>
        <w:t>Poverty and Inequality: Topic guide</w:t>
      </w:r>
      <w:r w:rsidRPr="006C5D40">
        <w:t>. Birmingham, UK: GSDRC, University of Birmingham.</w:t>
      </w:r>
    </w:p>
    <w:p w14:paraId="5BBA1DB1" w14:textId="77777777" w:rsidR="00C00236" w:rsidRDefault="00C00236" w:rsidP="00C00236">
      <w:pPr>
        <w:rPr>
          <w:b/>
        </w:rPr>
      </w:pPr>
    </w:p>
    <w:p w14:paraId="62D8DCD7" w14:textId="77777777" w:rsidR="00C00236" w:rsidRDefault="00C00236" w:rsidP="00C00236">
      <w:pPr>
        <w:rPr>
          <w:b/>
        </w:rPr>
      </w:pPr>
    </w:p>
    <w:p w14:paraId="2D0312C8" w14:textId="0E11FB0D" w:rsidR="00812CC0" w:rsidRDefault="00345189" w:rsidP="00C00236">
      <w:pPr>
        <w:rPr>
          <w:b/>
        </w:rPr>
      </w:pPr>
      <w:r>
        <w:rPr>
          <w:b/>
        </w:rPr>
        <w:t xml:space="preserve">Meeting 4 Development </w:t>
      </w:r>
      <w:r w:rsidR="00307084">
        <w:rPr>
          <w:b/>
        </w:rPr>
        <w:t>and Environment</w:t>
      </w:r>
    </w:p>
    <w:p w14:paraId="7D49E5D2" w14:textId="77777777" w:rsidR="00C00236" w:rsidRDefault="00C00236" w:rsidP="00052CBC">
      <w:pPr>
        <w:rPr>
          <w:b/>
        </w:rPr>
      </w:pPr>
    </w:p>
    <w:p w14:paraId="0795C9C5" w14:textId="667905B5" w:rsidR="00C00236" w:rsidRDefault="00C00236" w:rsidP="00052CBC">
      <w:r>
        <w:t xml:space="preserve">The class will discuss different perspectives on development, </w:t>
      </w:r>
      <w:r w:rsidR="004C4B3B">
        <w:t>the</w:t>
      </w:r>
      <w:r>
        <w:t xml:space="preserve"> connection </w:t>
      </w:r>
      <w:r w:rsidR="004C4B3B">
        <w:t>between development and</w:t>
      </w:r>
      <w:r>
        <w:t xml:space="preserve"> environmentalism and the impact of environmentalist claims on the poor.</w:t>
      </w:r>
    </w:p>
    <w:p w14:paraId="19480A14" w14:textId="77777777" w:rsidR="00C00236" w:rsidRDefault="00C00236" w:rsidP="00052CBC"/>
    <w:p w14:paraId="154D3993" w14:textId="73B8F2D0" w:rsidR="00052CBC" w:rsidRDefault="00052CBC" w:rsidP="00052CBC">
      <w:r>
        <w:t>Readings:</w:t>
      </w:r>
    </w:p>
    <w:p w14:paraId="4504A9B2" w14:textId="77777777" w:rsidR="00207B14" w:rsidRDefault="00207B14" w:rsidP="00052CBC"/>
    <w:p w14:paraId="43B436AE" w14:textId="24A1EF30" w:rsidR="00052CBC" w:rsidRDefault="00052CBC" w:rsidP="00052CBC">
      <w:proofErr w:type="spellStart"/>
      <w:r>
        <w:t>Behrooz</w:t>
      </w:r>
      <w:proofErr w:type="spellEnd"/>
      <w:r>
        <w:t xml:space="preserve"> </w:t>
      </w:r>
      <w:proofErr w:type="spellStart"/>
      <w:r>
        <w:t>Morvaridi</w:t>
      </w:r>
      <w:proofErr w:type="spellEnd"/>
      <w:r>
        <w:t xml:space="preserve">, </w:t>
      </w:r>
      <w:r w:rsidRPr="00BB3EEB">
        <w:rPr>
          <w:i/>
        </w:rPr>
        <w:t>Social Justice and Development</w:t>
      </w:r>
      <w:r>
        <w:t xml:space="preserve">, London: Palgrave </w:t>
      </w:r>
      <w:r w:rsidR="009D6464">
        <w:t>McMillan</w:t>
      </w:r>
      <w:r>
        <w:t xml:space="preserve">, 2008, Chapter 1, </w:t>
      </w:r>
      <w:r w:rsidR="00F35976">
        <w:t xml:space="preserve">from section </w:t>
      </w:r>
      <w:r w:rsidR="00F35976" w:rsidRPr="00F35976">
        <w:t>Development without human rights</w:t>
      </w:r>
      <w:r w:rsidR="00F35976">
        <w:t>, pp 20-32.</w:t>
      </w:r>
    </w:p>
    <w:p w14:paraId="6CAA1F87" w14:textId="77777777" w:rsidR="00052CBC" w:rsidRDefault="00052CBC" w:rsidP="00052CBC"/>
    <w:p w14:paraId="004AC7D4" w14:textId="66D33498" w:rsidR="006069AB" w:rsidRDefault="006069AB" w:rsidP="00052CBC">
      <w:r w:rsidRPr="00A64A31">
        <w:t>Amartya Sen</w:t>
      </w:r>
      <w:r w:rsidR="00A72745">
        <w:t>,</w:t>
      </w:r>
      <w:r w:rsidRPr="00A64A31">
        <w:t xml:space="preserve"> </w:t>
      </w:r>
      <w:r w:rsidRPr="00BB3EEB">
        <w:rPr>
          <w:i/>
        </w:rPr>
        <w:t>Development as Freedom</w:t>
      </w:r>
      <w:r w:rsidR="00A72745">
        <w:t xml:space="preserve">, </w:t>
      </w:r>
      <w:r w:rsidR="003B3611">
        <w:t xml:space="preserve">New York: </w:t>
      </w:r>
      <w:r w:rsidR="003B3611" w:rsidRPr="003B3611">
        <w:t>A</w:t>
      </w:r>
      <w:r w:rsidR="003B3611">
        <w:t>lfred A. Knopf, 2000, Introduction: Development as Freedom, pp. 3-12.</w:t>
      </w:r>
    </w:p>
    <w:p w14:paraId="4A0D6CB3" w14:textId="000FF16A" w:rsidR="00557492" w:rsidRDefault="00557492" w:rsidP="00052CBC"/>
    <w:p w14:paraId="4A031449" w14:textId="4A6E4E3D" w:rsidR="00557492" w:rsidRDefault="00557492" w:rsidP="009D6464">
      <w:r>
        <w:t xml:space="preserve">Peter Wenz, </w:t>
      </w:r>
      <w:r w:rsidRPr="002645E2">
        <w:rPr>
          <w:i/>
        </w:rPr>
        <w:t>Does Environmentalism Promote Injustice for the Poor?</w:t>
      </w:r>
      <w:r>
        <w:t xml:space="preserve"> </w:t>
      </w:r>
      <w:r w:rsidR="009D6464">
        <w:t xml:space="preserve">In Ronald Sandler and Phaedra C. </w:t>
      </w:r>
      <w:proofErr w:type="spellStart"/>
      <w:r w:rsidR="009D6464">
        <w:t>Pezzullo</w:t>
      </w:r>
      <w:proofErr w:type="spellEnd"/>
      <w:r w:rsidR="009D6464">
        <w:t xml:space="preserve"> (Eds.) </w:t>
      </w:r>
      <w:r w:rsidR="009D6464" w:rsidRPr="00AD6BEF">
        <w:rPr>
          <w:i/>
        </w:rPr>
        <w:t>Environmental Justice and Environmentalism: The Social Justice Challenge to the Environmental Movement</w:t>
      </w:r>
      <w:r w:rsidR="009D6464">
        <w:t>, Cambridge: MIT Press, 2008, pp. 57-84.</w:t>
      </w:r>
    </w:p>
    <w:p w14:paraId="7D9BA03A" w14:textId="77777777" w:rsidR="006069AB" w:rsidRDefault="006069AB" w:rsidP="00383E2C">
      <w:pPr>
        <w:ind w:left="720" w:firstLine="720"/>
        <w:rPr>
          <w:b/>
        </w:rPr>
      </w:pPr>
    </w:p>
    <w:p w14:paraId="597A938F" w14:textId="0C223258" w:rsidR="00370C2E" w:rsidRPr="004C4B3B" w:rsidRDefault="004C4B3B" w:rsidP="00370C2E">
      <w:r w:rsidRPr="004C4B3B">
        <w:t>Assignment: students will describe a case of environmental justice that they are familiar with from direct or indirect experience (not longer than a page)</w:t>
      </w:r>
    </w:p>
    <w:p w14:paraId="0F06DA83" w14:textId="77777777" w:rsidR="004C4B3B" w:rsidRDefault="004C4B3B" w:rsidP="00370C2E">
      <w:pPr>
        <w:rPr>
          <w:b/>
        </w:rPr>
      </w:pPr>
    </w:p>
    <w:p w14:paraId="3BBDF3F9" w14:textId="024984DC" w:rsidR="00812CC0" w:rsidRDefault="00812CC0" w:rsidP="00370C2E">
      <w:pPr>
        <w:rPr>
          <w:b/>
        </w:rPr>
      </w:pPr>
      <w:r>
        <w:rPr>
          <w:b/>
        </w:rPr>
        <w:t xml:space="preserve">Meeting </w:t>
      </w:r>
      <w:r w:rsidR="00345189">
        <w:rPr>
          <w:b/>
        </w:rPr>
        <w:t>5</w:t>
      </w:r>
      <w:r>
        <w:rPr>
          <w:b/>
        </w:rPr>
        <w:t xml:space="preserve"> </w:t>
      </w:r>
      <w:r w:rsidR="00307084">
        <w:rPr>
          <w:b/>
        </w:rPr>
        <w:t xml:space="preserve">Identity Politics: </w:t>
      </w:r>
      <w:r w:rsidR="00BD1326">
        <w:rPr>
          <w:b/>
        </w:rPr>
        <w:t xml:space="preserve">diversity, </w:t>
      </w:r>
      <w:r w:rsidR="00D86783">
        <w:rPr>
          <w:b/>
        </w:rPr>
        <w:t>mobilization</w:t>
      </w:r>
      <w:r w:rsidR="00307084">
        <w:rPr>
          <w:b/>
        </w:rPr>
        <w:t xml:space="preserve"> and social justice</w:t>
      </w:r>
    </w:p>
    <w:p w14:paraId="2A2D6911" w14:textId="77777777" w:rsidR="00370C2E" w:rsidRDefault="00370C2E" w:rsidP="00370C2E"/>
    <w:p w14:paraId="209DF44B" w14:textId="78D94489" w:rsidR="00812CC0" w:rsidRPr="00370C2E" w:rsidRDefault="00370C2E" w:rsidP="00370C2E">
      <w:r w:rsidRPr="00370C2E">
        <w:t xml:space="preserve">The class will explore the role of identity in the struggle for social justice. Aspects of privilege and power will be </w:t>
      </w:r>
      <w:r w:rsidR="00BB3EEB" w:rsidRPr="00370C2E">
        <w:t>analyzed</w:t>
      </w:r>
      <w:r w:rsidRPr="00370C2E">
        <w:t>, as well as the role of identity in mobilizing people for collective action.</w:t>
      </w:r>
    </w:p>
    <w:p w14:paraId="624C4B7F" w14:textId="2B248698" w:rsidR="00370C2E" w:rsidRDefault="00370C2E" w:rsidP="00370C2E">
      <w:pPr>
        <w:rPr>
          <w:b/>
        </w:rPr>
      </w:pPr>
    </w:p>
    <w:p w14:paraId="334C51C2" w14:textId="293B2779" w:rsidR="00370C2E" w:rsidRDefault="00370C2E" w:rsidP="00370C2E">
      <w:r w:rsidRPr="00370C2E">
        <w:t xml:space="preserve">Readings: </w:t>
      </w:r>
    </w:p>
    <w:p w14:paraId="5D66211A" w14:textId="77777777" w:rsidR="0046551E" w:rsidRPr="00370C2E" w:rsidRDefault="0046551E" w:rsidP="00370C2E"/>
    <w:p w14:paraId="768D121D" w14:textId="2247C49C" w:rsidR="00C363C0" w:rsidRDefault="00C363C0" w:rsidP="008B5A28">
      <w:r>
        <w:t xml:space="preserve">Gwyn Kirk and Margo </w:t>
      </w:r>
      <w:proofErr w:type="spellStart"/>
      <w:r>
        <w:t>Okazawa</w:t>
      </w:r>
      <w:proofErr w:type="spellEnd"/>
      <w:r>
        <w:t xml:space="preserve">-Rey, </w:t>
      </w:r>
      <w:r w:rsidRPr="00BB3EEB">
        <w:rPr>
          <w:i/>
        </w:rPr>
        <w:t xml:space="preserve">Identities and Social Locations: Who am I? Who </w:t>
      </w:r>
      <w:proofErr w:type="gramStart"/>
      <w:r w:rsidRPr="00BB3EEB">
        <w:rPr>
          <w:i/>
        </w:rPr>
        <w:t>are</w:t>
      </w:r>
      <w:proofErr w:type="gramEnd"/>
      <w:r w:rsidRPr="00BB3EEB">
        <w:rPr>
          <w:i/>
        </w:rPr>
        <w:t xml:space="preserve"> my people?</w:t>
      </w:r>
      <w:r>
        <w:t xml:space="preserve"> Chapter 2 from </w:t>
      </w:r>
      <w:r w:rsidRPr="00BB3EEB">
        <w:rPr>
          <w:i/>
        </w:rPr>
        <w:t>Reading for Diversity and Social Justice</w:t>
      </w:r>
      <w:r>
        <w:t xml:space="preserve"> (2nd </w:t>
      </w:r>
      <w:proofErr w:type="spellStart"/>
      <w:r>
        <w:t>ed</w:t>
      </w:r>
      <w:proofErr w:type="spellEnd"/>
      <w:r>
        <w:t>) ed. ADAMS, M. et al., New York, NY: Routledge: 2010.</w:t>
      </w:r>
    </w:p>
    <w:p w14:paraId="2DA45233" w14:textId="77777777" w:rsidR="00C363C0" w:rsidRDefault="00C363C0" w:rsidP="008B5A28"/>
    <w:p w14:paraId="4E954DE6" w14:textId="5884B1C7" w:rsidR="00552063" w:rsidRDefault="006253EC" w:rsidP="008B5A28">
      <w:r>
        <w:t xml:space="preserve">Allan Johnson, </w:t>
      </w:r>
      <w:r w:rsidRPr="00BB3EEB">
        <w:rPr>
          <w:i/>
        </w:rPr>
        <w:t>Privilege, Power, and Difference</w:t>
      </w:r>
      <w:r>
        <w:t>, New York: McGraw-Hill, 2006, Chap</w:t>
      </w:r>
      <w:r w:rsidR="00AD3A74">
        <w:t>ter 2 Privilege, Oppression and Difference pp. 12-40.</w:t>
      </w:r>
    </w:p>
    <w:p w14:paraId="50DA5D0D" w14:textId="77777777" w:rsidR="00552063" w:rsidRDefault="00552063" w:rsidP="00552063">
      <w:pPr>
        <w:ind w:left="720" w:firstLine="720"/>
      </w:pPr>
    </w:p>
    <w:p w14:paraId="55E2FADB" w14:textId="72F016C3" w:rsidR="00552063" w:rsidRDefault="00552063" w:rsidP="008B5A28">
      <w:r>
        <w:t xml:space="preserve">Francesca </w:t>
      </w:r>
      <w:proofErr w:type="spellStart"/>
      <w:r>
        <w:t>Polletta</w:t>
      </w:r>
      <w:proofErr w:type="spellEnd"/>
      <w:r>
        <w:t xml:space="preserve"> and James M. Jasper, </w:t>
      </w:r>
      <w:r w:rsidRPr="00BB3EEB">
        <w:rPr>
          <w:i/>
        </w:rPr>
        <w:t>Collective Identity and Social</w:t>
      </w:r>
      <w:r w:rsidR="00BB3EEB" w:rsidRPr="00BB3EEB">
        <w:rPr>
          <w:i/>
        </w:rPr>
        <w:t xml:space="preserve"> </w:t>
      </w:r>
      <w:r w:rsidRPr="00BB3EEB">
        <w:rPr>
          <w:i/>
        </w:rPr>
        <w:t>Movements</w:t>
      </w:r>
      <w:r>
        <w:t>, in</w:t>
      </w:r>
      <w:r w:rsidRPr="00552063">
        <w:t xml:space="preserve"> </w:t>
      </w:r>
      <w:r>
        <w:t>Annual Review of Sociology 2001 27:1, 283-305, DOI 10.1146/annurev.soc.27.1.283</w:t>
      </w:r>
    </w:p>
    <w:p w14:paraId="4B48CE43" w14:textId="77777777" w:rsidR="00552063" w:rsidRDefault="00552063" w:rsidP="00383E2C">
      <w:pPr>
        <w:ind w:left="720" w:firstLine="720"/>
        <w:rPr>
          <w:b/>
        </w:rPr>
      </w:pPr>
    </w:p>
    <w:p w14:paraId="1720BEC4" w14:textId="77777777" w:rsidR="006069AB" w:rsidRDefault="006069AB" w:rsidP="00383E2C">
      <w:pPr>
        <w:ind w:left="720" w:firstLine="720"/>
        <w:rPr>
          <w:b/>
        </w:rPr>
      </w:pPr>
    </w:p>
    <w:p w14:paraId="189E8CE9" w14:textId="50012009" w:rsidR="00812CC0" w:rsidRPr="00773FAC" w:rsidRDefault="00812CC0" w:rsidP="00BB3EEB">
      <w:pPr>
        <w:rPr>
          <w:b/>
        </w:rPr>
      </w:pPr>
      <w:r>
        <w:rPr>
          <w:b/>
        </w:rPr>
        <w:lastRenderedPageBreak/>
        <w:t xml:space="preserve">Meeting </w:t>
      </w:r>
      <w:r w:rsidR="00345189">
        <w:rPr>
          <w:b/>
        </w:rPr>
        <w:t>6</w:t>
      </w:r>
      <w:r>
        <w:rPr>
          <w:b/>
        </w:rPr>
        <w:t xml:space="preserve"> </w:t>
      </w:r>
      <w:r w:rsidR="00307084" w:rsidRPr="00E82ED4">
        <w:rPr>
          <w:b/>
        </w:rPr>
        <w:t>Racism and Migration</w:t>
      </w:r>
    </w:p>
    <w:p w14:paraId="0F29C962" w14:textId="77777777" w:rsidR="00383E2C" w:rsidRPr="00773FAC" w:rsidRDefault="00383E2C"/>
    <w:p w14:paraId="6954AEAD" w14:textId="45166888" w:rsidR="00324919" w:rsidRDefault="00F91141" w:rsidP="00324919">
      <w:r w:rsidRPr="00773FAC">
        <w:t xml:space="preserve">The class </w:t>
      </w:r>
      <w:r w:rsidR="00773FAC" w:rsidRPr="00773FAC">
        <w:t>will</w:t>
      </w:r>
      <w:r w:rsidR="00F15B6C">
        <w:t xml:space="preserve"> d</w:t>
      </w:r>
      <w:r w:rsidR="001D3426">
        <w:t>iscuss</w:t>
      </w:r>
      <w:r w:rsidRPr="00773FAC">
        <w:t xml:space="preserve"> the concept</w:t>
      </w:r>
      <w:r w:rsidR="00961798">
        <w:t>s of Race</w:t>
      </w:r>
      <w:r w:rsidR="00D86783">
        <w:t xml:space="preserve">, </w:t>
      </w:r>
      <w:r w:rsidR="001D3426">
        <w:t>Racism and Privilege</w:t>
      </w:r>
      <w:r w:rsidR="00961798">
        <w:t xml:space="preserve"> and </w:t>
      </w:r>
      <w:r w:rsidR="00D86783">
        <w:t>Racism</w:t>
      </w:r>
      <w:r w:rsidR="001D3426">
        <w:t xml:space="preserve"> and the forms of oppressions ethnic and racial groups are facing in society. In analyzing oppressive practices, a broader approach to discrimination will be discussed. </w:t>
      </w:r>
      <w:r w:rsidR="00084C7A">
        <w:t xml:space="preserve">The class will analyze the consequences of racism for society. </w:t>
      </w:r>
      <w:r w:rsidR="001D3426">
        <w:t>Migration represents a challenge for European Union and the class</w:t>
      </w:r>
      <w:r w:rsidR="00961798">
        <w:t xml:space="preserve"> will debate issues connected to </w:t>
      </w:r>
      <w:r w:rsidR="001D3426">
        <w:t xml:space="preserve">migration and </w:t>
      </w:r>
      <w:r w:rsidR="005B1104">
        <w:t>specific forms of racism migrants face in</w:t>
      </w:r>
      <w:r w:rsidR="001D3426">
        <w:t xml:space="preserve"> Europe</w:t>
      </w:r>
      <w:r w:rsidRPr="00773FAC">
        <w:t>.</w:t>
      </w:r>
    </w:p>
    <w:p w14:paraId="511F7796" w14:textId="77777777" w:rsidR="00383E2C" w:rsidRPr="00773FAC" w:rsidRDefault="00383E2C" w:rsidP="00D836BE"/>
    <w:p w14:paraId="498A43D2" w14:textId="77777777" w:rsidR="00AC6487" w:rsidRDefault="00F91141" w:rsidP="00AC6487">
      <w:r w:rsidRPr="00773FAC">
        <w:t xml:space="preserve">Readings: </w:t>
      </w:r>
    </w:p>
    <w:p w14:paraId="37035E96" w14:textId="77777777" w:rsidR="00023F68" w:rsidRDefault="00023F68" w:rsidP="00023F68"/>
    <w:p w14:paraId="2F94C7EE" w14:textId="06622330" w:rsidR="00DF3AA9" w:rsidRDefault="00DF3AA9" w:rsidP="00023F68">
      <w:r>
        <w:t xml:space="preserve">Beverly Daniel Tatum, </w:t>
      </w:r>
      <w:r w:rsidRPr="00BB3EEB">
        <w:rPr>
          <w:i/>
        </w:rPr>
        <w:t>Defining Racism: “Can We Talk?</w:t>
      </w:r>
      <w:r>
        <w:t xml:space="preserve">”, in </w:t>
      </w:r>
      <w:r w:rsidR="00AE43D0" w:rsidRPr="00BB3EEB">
        <w:rPr>
          <w:i/>
        </w:rPr>
        <w:t>“Why Are All the Black Kids Sitting Together in the Cafeteria?” And Other Conversations About Race</w:t>
      </w:r>
      <w:r w:rsidR="00AE43D0">
        <w:t>, New York: Basic Books, 1999, pp 1-17.</w:t>
      </w:r>
    </w:p>
    <w:p w14:paraId="5E4E7249" w14:textId="77777777" w:rsidR="00AC6487" w:rsidRDefault="00AC6487" w:rsidP="00AC6487"/>
    <w:p w14:paraId="73EECCB8" w14:textId="09B999E9" w:rsidR="00FB0788" w:rsidRPr="00773FAC" w:rsidRDefault="00AC6487">
      <w:r>
        <w:t xml:space="preserve">Reni Eddo-Lodge. </w:t>
      </w:r>
      <w:r w:rsidRPr="00BB3EEB">
        <w:rPr>
          <w:i/>
        </w:rPr>
        <w:t>Why I’m No Longer Talking to W</w:t>
      </w:r>
      <w:r w:rsidR="004B0A05" w:rsidRPr="00BB3EEB">
        <w:rPr>
          <w:i/>
        </w:rPr>
        <w:t>hite People About Race</w:t>
      </w:r>
      <w:r w:rsidR="004B0A05">
        <w:t>.</w:t>
      </w:r>
      <w:r w:rsidR="00BB3EEB">
        <w:t xml:space="preserve"> </w:t>
      </w:r>
      <w:r w:rsidR="004B0A05">
        <w:t>London: Bloomsbury, Chapter 3, The System pp 131-72.</w:t>
      </w:r>
    </w:p>
    <w:p w14:paraId="6AF984A7" w14:textId="2248C3F6" w:rsidR="00084C7A" w:rsidRDefault="00084C7A" w:rsidP="00084C7A"/>
    <w:p w14:paraId="2DE92C8E" w14:textId="44CD5A94" w:rsidR="008C28AD" w:rsidRDefault="00084C7A" w:rsidP="00084C7A">
      <w:r>
        <w:t xml:space="preserve">Hans </w:t>
      </w:r>
      <w:proofErr w:type="spellStart"/>
      <w:r>
        <w:t>Siebers</w:t>
      </w:r>
      <w:proofErr w:type="spellEnd"/>
      <w:r>
        <w:t xml:space="preserve"> and </w:t>
      </w:r>
      <w:proofErr w:type="spellStart"/>
      <w:r>
        <w:t>Marjolein</w:t>
      </w:r>
      <w:proofErr w:type="spellEnd"/>
      <w:r>
        <w:t xml:space="preserve"> HJ </w:t>
      </w:r>
      <w:proofErr w:type="spellStart"/>
      <w:r>
        <w:t>Dennissen</w:t>
      </w:r>
      <w:proofErr w:type="spellEnd"/>
      <w:r>
        <w:t xml:space="preserve"> </w:t>
      </w:r>
      <w:proofErr w:type="spellStart"/>
      <w:r w:rsidRPr="00084C7A">
        <w:t>(2015).</w:t>
      </w:r>
      <w:proofErr w:type="spellEnd"/>
      <w:r w:rsidRPr="00084C7A">
        <w:t xml:space="preserve"> </w:t>
      </w:r>
      <w:r w:rsidRPr="00BB3EEB">
        <w:rPr>
          <w:i/>
        </w:rPr>
        <w:t xml:space="preserve">Is </w:t>
      </w:r>
      <w:proofErr w:type="gramStart"/>
      <w:r w:rsidRPr="00BB3EEB">
        <w:rPr>
          <w:i/>
        </w:rPr>
        <w:t>it</w:t>
      </w:r>
      <w:proofErr w:type="gramEnd"/>
      <w:r w:rsidRPr="00BB3EEB">
        <w:rPr>
          <w:i/>
        </w:rPr>
        <w:t xml:space="preserve"> cultural racism? Discursive exclusion and oppression of migrants in the Netherlands</w:t>
      </w:r>
      <w:r w:rsidRPr="00084C7A">
        <w:t>. Current Sociology, 63(3), 470–489. https://doi.org/10.1177/0011392114552504</w:t>
      </w:r>
    </w:p>
    <w:p w14:paraId="2A4EF714" w14:textId="77777777" w:rsidR="00084C7A" w:rsidRDefault="00084C7A" w:rsidP="008C28AD"/>
    <w:p w14:paraId="0D2C6DF2" w14:textId="6A16C4AD" w:rsidR="008C28AD" w:rsidRDefault="008C28AD" w:rsidP="008C28AD">
      <w:r>
        <w:t xml:space="preserve">Kira Hudson Banks and </w:t>
      </w:r>
      <w:proofErr w:type="spellStart"/>
      <w:r>
        <w:t>Jadah</w:t>
      </w:r>
      <w:proofErr w:type="spellEnd"/>
      <w:r>
        <w:t xml:space="preserve"> Stephens, </w:t>
      </w:r>
      <w:r w:rsidRPr="00BB3EEB">
        <w:rPr>
          <w:i/>
        </w:rPr>
        <w:t>Reframing Internalized Racial Oppression and Charting a way Forward</w:t>
      </w:r>
      <w:r>
        <w:t>, in</w:t>
      </w:r>
      <w:r w:rsidRPr="008C28AD">
        <w:t xml:space="preserve"> </w:t>
      </w:r>
      <w:r>
        <w:t>Social Issues and Policy Review, Vol. 12, No. 1, 2018, pp. 91—111.</w:t>
      </w:r>
    </w:p>
    <w:p w14:paraId="2B309BCB" w14:textId="33110563" w:rsidR="009C06F6" w:rsidRPr="00773FAC" w:rsidRDefault="009C06F6" w:rsidP="008C28AD"/>
    <w:p w14:paraId="02D5726C" w14:textId="77777777" w:rsidR="009A4F7E" w:rsidRPr="00773FAC" w:rsidRDefault="009A4F7E"/>
    <w:p w14:paraId="0CBCE48D" w14:textId="64FE4A2A" w:rsidR="009A4F7E" w:rsidRPr="00773FAC" w:rsidRDefault="00F15B6C" w:rsidP="009F5B50">
      <w:pPr>
        <w:rPr>
          <w:b/>
        </w:rPr>
      </w:pPr>
      <w:r>
        <w:rPr>
          <w:b/>
        </w:rPr>
        <w:t xml:space="preserve">Meeting </w:t>
      </w:r>
      <w:r w:rsidR="00307084">
        <w:rPr>
          <w:b/>
        </w:rPr>
        <w:t>7</w:t>
      </w:r>
      <w:r w:rsidR="00961798">
        <w:rPr>
          <w:b/>
        </w:rPr>
        <w:t xml:space="preserve"> Gender</w:t>
      </w:r>
      <w:r w:rsidR="00812CC0">
        <w:rPr>
          <w:b/>
        </w:rPr>
        <w:t xml:space="preserve"> Inequalities</w:t>
      </w:r>
      <w:r w:rsidR="00961798">
        <w:rPr>
          <w:b/>
        </w:rPr>
        <w:t xml:space="preserve"> </w:t>
      </w:r>
    </w:p>
    <w:p w14:paraId="6234E7E5" w14:textId="77777777" w:rsidR="00383E2C" w:rsidRPr="00773FAC" w:rsidRDefault="00383E2C" w:rsidP="009A4F7E"/>
    <w:p w14:paraId="44E76B9C" w14:textId="633975A3" w:rsidR="00383E2C" w:rsidRPr="00773FAC" w:rsidRDefault="0022568C" w:rsidP="009A4F7E">
      <w:r>
        <w:t xml:space="preserve">The class will discuss issues related to gender inequalities: </w:t>
      </w:r>
      <w:r w:rsidR="001D3426">
        <w:t xml:space="preserve">feminism, </w:t>
      </w:r>
      <w:r>
        <w:t xml:space="preserve">sexism, </w:t>
      </w:r>
      <w:r w:rsidR="001D3426">
        <w:t xml:space="preserve">patriarchy, </w:t>
      </w:r>
      <w:r>
        <w:t xml:space="preserve">homophobia, </w:t>
      </w:r>
      <w:r w:rsidR="001D3426">
        <w:t>and sexuality</w:t>
      </w:r>
      <w:r w:rsidR="001D43D2">
        <w:t xml:space="preserve">. Different mechanism of exclusion and oppression </w:t>
      </w:r>
      <w:r w:rsidR="00DE0EBA">
        <w:t xml:space="preserve">will be </w:t>
      </w:r>
      <w:r w:rsidR="009F5B50">
        <w:t>analyzed</w:t>
      </w:r>
      <w:r w:rsidR="00DE0EBA">
        <w:t>.</w:t>
      </w:r>
    </w:p>
    <w:p w14:paraId="1810B482" w14:textId="77777777" w:rsidR="00383E2C" w:rsidRPr="00773FAC" w:rsidRDefault="00383E2C" w:rsidP="009A4F7E"/>
    <w:p w14:paraId="41C4FF8A" w14:textId="4EFD9502" w:rsidR="00383E2C" w:rsidRDefault="00383E2C" w:rsidP="009A4F7E">
      <w:r w:rsidRPr="00773FAC">
        <w:t>Readings:</w:t>
      </w:r>
    </w:p>
    <w:p w14:paraId="2039C065" w14:textId="77777777" w:rsidR="009F5B50" w:rsidRDefault="009F5B50" w:rsidP="009A4F7E"/>
    <w:p w14:paraId="714A5640" w14:textId="2E62D2B2" w:rsidR="00D65DB9" w:rsidRDefault="00D65DB9" w:rsidP="009A4F7E">
      <w:r>
        <w:t xml:space="preserve">bell hooks, </w:t>
      </w:r>
      <w:r w:rsidRPr="00A64A31">
        <w:rPr>
          <w:i/>
        </w:rPr>
        <w:t>Feminism is for Everybody: Passionate Politics</w:t>
      </w:r>
      <w:r>
        <w:t>, Cambridge: South</w:t>
      </w:r>
      <w:r w:rsidR="00A64A31">
        <w:t xml:space="preserve"> End Press, 2000, Chapter 1 Feminist Politics Where We Stand and Chapter 2 Consciousness-Raising A Constant Change of Heart pp 1-12.</w:t>
      </w:r>
    </w:p>
    <w:p w14:paraId="740D40CC" w14:textId="3B7BBFBB" w:rsidR="00573392" w:rsidRDefault="00573392" w:rsidP="009A4F7E"/>
    <w:p w14:paraId="157738E3" w14:textId="5B0E3DF5" w:rsidR="00573392" w:rsidRDefault="00E4298E" w:rsidP="00E4298E">
      <w:r>
        <w:t xml:space="preserve">Sylvia </w:t>
      </w:r>
      <w:proofErr w:type="spellStart"/>
      <w:r>
        <w:t>Walby</w:t>
      </w:r>
      <w:proofErr w:type="spellEnd"/>
      <w:r>
        <w:t xml:space="preserve">, </w:t>
      </w:r>
      <w:proofErr w:type="spellStart"/>
      <w:r w:rsidRPr="009C3DAD">
        <w:rPr>
          <w:i/>
        </w:rPr>
        <w:t>T</w:t>
      </w:r>
      <w:r w:rsidR="00F25558" w:rsidRPr="009C3DAD">
        <w:rPr>
          <w:i/>
        </w:rPr>
        <w:t>heorising</w:t>
      </w:r>
      <w:proofErr w:type="spellEnd"/>
      <w:r w:rsidR="00F25558" w:rsidRPr="009C3DAD">
        <w:rPr>
          <w:i/>
        </w:rPr>
        <w:t xml:space="preserve"> Patriarchy</w:t>
      </w:r>
      <w:r>
        <w:t>, Sociology</w:t>
      </w:r>
      <w:r w:rsidR="001D3426">
        <w:t xml:space="preserve"> </w:t>
      </w:r>
      <w:r>
        <w:t>Vol. 23, No. 2 (May 1989), pp. 213-234</w:t>
      </w:r>
    </w:p>
    <w:p w14:paraId="48F4B391" w14:textId="6E999285" w:rsidR="00AF37AC" w:rsidRDefault="00AF37AC" w:rsidP="00E4298E"/>
    <w:p w14:paraId="1496F826" w14:textId="1B03F66A" w:rsidR="00AF37AC" w:rsidRDefault="004F7A75" w:rsidP="00E4298E">
      <w:r>
        <w:t xml:space="preserve">Annamarie </w:t>
      </w:r>
      <w:proofErr w:type="spellStart"/>
      <w:r>
        <w:t>Jagose</w:t>
      </w:r>
      <w:proofErr w:type="spellEnd"/>
      <w:r>
        <w:t xml:space="preserve">, </w:t>
      </w:r>
      <w:r w:rsidRPr="009C3DAD">
        <w:rPr>
          <w:i/>
        </w:rPr>
        <w:t>Queer Theory: An Introduction</w:t>
      </w:r>
      <w:r>
        <w:t>, New York, NYU Press, 1996, Introduction, pp. 1-6.</w:t>
      </w:r>
    </w:p>
    <w:p w14:paraId="0210F3FD" w14:textId="5F6CDC38" w:rsidR="004F7A75" w:rsidRDefault="004F7A75" w:rsidP="00E4298E"/>
    <w:p w14:paraId="6E4929BC" w14:textId="7DDB949C" w:rsidR="004F7A75" w:rsidRDefault="004F7A75" w:rsidP="00E4298E">
      <w:r>
        <w:t>Supplementary readings:</w:t>
      </w:r>
    </w:p>
    <w:p w14:paraId="240112A9" w14:textId="583598D0" w:rsidR="00A64A31" w:rsidRDefault="00A64A31" w:rsidP="009A4F7E"/>
    <w:p w14:paraId="6C15D1ED" w14:textId="01E057BD" w:rsidR="0065241A" w:rsidRPr="00773FAC" w:rsidRDefault="00DB06F1" w:rsidP="0065241A">
      <w:r w:rsidRPr="00DB06F1">
        <w:lastRenderedPageBreak/>
        <w:t>M</w:t>
      </w:r>
      <w:r w:rsidR="00A6063B">
        <w:t>yra Marx Ferree</w:t>
      </w:r>
      <w:r w:rsidRPr="00DB06F1">
        <w:t xml:space="preserve">, </w:t>
      </w:r>
      <w:r w:rsidRPr="009C3DAD">
        <w:rPr>
          <w:i/>
        </w:rPr>
        <w:t>Intersectionality as Theory and Practice</w:t>
      </w:r>
      <w:r w:rsidRPr="00DB06F1">
        <w:t>, American Sociological Association 2018 DOI: 10.1177/0094306118755390</w:t>
      </w:r>
    </w:p>
    <w:p w14:paraId="1C2365D7" w14:textId="77777777" w:rsidR="0065241A" w:rsidRPr="00773FAC" w:rsidRDefault="0065241A" w:rsidP="0065241A"/>
    <w:p w14:paraId="4598BE21" w14:textId="77777777" w:rsidR="00C57FEA" w:rsidRPr="00773FAC" w:rsidRDefault="00C57FEA" w:rsidP="009A4F7E"/>
    <w:p w14:paraId="0FC2C7B7" w14:textId="779BB605" w:rsidR="00720D2B" w:rsidRPr="00773FAC" w:rsidRDefault="00F15B6C" w:rsidP="009C3DAD">
      <w:pPr>
        <w:rPr>
          <w:b/>
        </w:rPr>
      </w:pPr>
      <w:r>
        <w:rPr>
          <w:b/>
        </w:rPr>
        <w:t xml:space="preserve">Meeting </w:t>
      </w:r>
      <w:r w:rsidR="00E82ED4">
        <w:rPr>
          <w:b/>
        </w:rPr>
        <w:t>8</w:t>
      </w:r>
      <w:r w:rsidR="00C57FEA" w:rsidRPr="00773FAC">
        <w:rPr>
          <w:b/>
        </w:rPr>
        <w:t xml:space="preserve"> </w:t>
      </w:r>
      <w:r w:rsidR="004E5B2D">
        <w:rPr>
          <w:b/>
        </w:rPr>
        <w:t>Disability</w:t>
      </w:r>
      <w:r w:rsidR="00E03907">
        <w:rPr>
          <w:b/>
        </w:rPr>
        <w:t>,</w:t>
      </w:r>
      <w:r w:rsidR="004E5B2D">
        <w:rPr>
          <w:b/>
        </w:rPr>
        <w:t xml:space="preserve"> Ableism</w:t>
      </w:r>
      <w:r w:rsidR="00E03907">
        <w:rPr>
          <w:b/>
        </w:rPr>
        <w:t xml:space="preserve"> and Ageism</w:t>
      </w:r>
    </w:p>
    <w:p w14:paraId="54D9FFB1" w14:textId="77777777" w:rsidR="004A7288" w:rsidRPr="00773FAC" w:rsidRDefault="004A7288" w:rsidP="009A4F7E"/>
    <w:p w14:paraId="3E747526" w14:textId="1AF58559" w:rsidR="00720D2B" w:rsidRPr="00773FAC" w:rsidRDefault="009C3DAD" w:rsidP="009A4F7E">
      <w:r>
        <w:t>The class will explore the forms of oppressions faced by persons with disabilities, their mobilization for change and the intersectionality with issues connected to ageing of population in Europe.</w:t>
      </w:r>
    </w:p>
    <w:p w14:paraId="14BEF917" w14:textId="77777777" w:rsidR="009A4F7E" w:rsidRPr="00773FAC" w:rsidRDefault="00C57FEA" w:rsidP="009A4F7E">
      <w:r w:rsidRPr="00773FAC">
        <w:t xml:space="preserve"> </w:t>
      </w:r>
    </w:p>
    <w:p w14:paraId="7D66A95D" w14:textId="3A31438C" w:rsidR="009C504C" w:rsidRDefault="009C504C" w:rsidP="009A4F7E">
      <w:r w:rsidRPr="00773FAC">
        <w:t>Readings:</w:t>
      </w:r>
    </w:p>
    <w:p w14:paraId="0EF92C73" w14:textId="082B0269" w:rsidR="00DA2CAE" w:rsidRDefault="00DA2CAE" w:rsidP="009A4F7E"/>
    <w:p w14:paraId="5F9D880F" w14:textId="1D784C47" w:rsidR="00DA2CAE" w:rsidRDefault="00DA2CAE" w:rsidP="00E23BDB">
      <w:r>
        <w:t>James</w:t>
      </w:r>
      <w:r w:rsidR="009D6464">
        <w:t xml:space="preserve"> I</w:t>
      </w:r>
      <w:r>
        <w:t xml:space="preserve">. Charlton, </w:t>
      </w:r>
      <w:r w:rsidRPr="009C3DAD">
        <w:rPr>
          <w:i/>
        </w:rPr>
        <w:t>Nothing About Us Without: Disability Oppression and Empowerment</w:t>
      </w:r>
      <w:r w:rsidR="00E23BDB">
        <w:t>, Berkeley: University of California Press, 2000, Chapter 2 The Dimensions of Disability Oppression: An Overview, pp. 21-36.</w:t>
      </w:r>
    </w:p>
    <w:p w14:paraId="4AFA9DE7" w14:textId="77777777" w:rsidR="009C06F6" w:rsidRPr="00773FAC" w:rsidRDefault="009C06F6" w:rsidP="009C06F6"/>
    <w:p w14:paraId="67D8B6BB" w14:textId="34EC7FA2" w:rsidR="00D93016" w:rsidRDefault="004408AC" w:rsidP="00D93016">
      <w:proofErr w:type="spellStart"/>
      <w:r>
        <w:t>Yohann</w:t>
      </w:r>
      <w:proofErr w:type="spellEnd"/>
      <w:r>
        <w:t xml:space="preserve"> </w:t>
      </w:r>
      <w:proofErr w:type="spellStart"/>
      <w:r>
        <w:t>Aucante</w:t>
      </w:r>
      <w:proofErr w:type="spellEnd"/>
      <w:r>
        <w:t xml:space="preserve"> and Pierre-Yves </w:t>
      </w:r>
      <w:proofErr w:type="spellStart"/>
      <w:r>
        <w:t>Baudot</w:t>
      </w:r>
      <w:proofErr w:type="spellEnd"/>
      <w:r>
        <w:t xml:space="preserve"> (2018) </w:t>
      </w:r>
      <w:r w:rsidRPr="009C3DAD">
        <w:rPr>
          <w:i/>
        </w:rPr>
        <w:t>Introduction: Implementing Disability Rights in National Contexts: Norms, Diffusion, and Conflicts</w:t>
      </w:r>
      <w:r>
        <w:t>, Social Policy &amp; Society (2018) 17:1, 87–100.</w:t>
      </w:r>
    </w:p>
    <w:p w14:paraId="6FE93AB2" w14:textId="617DBE7D" w:rsidR="006C5AC6" w:rsidRDefault="006C5AC6" w:rsidP="00D93016"/>
    <w:p w14:paraId="3001BD1E" w14:textId="3852DEDD" w:rsidR="006C5AC6" w:rsidRPr="00773FAC" w:rsidRDefault="006C5AC6" w:rsidP="00D93016">
      <w:r w:rsidRPr="006C5AC6">
        <w:t xml:space="preserve">Charles A. </w:t>
      </w:r>
      <w:proofErr w:type="spellStart"/>
      <w:r w:rsidRPr="006C5AC6">
        <w:t>Emlet</w:t>
      </w:r>
      <w:proofErr w:type="spellEnd"/>
      <w:r>
        <w:t>,</w:t>
      </w:r>
      <w:r w:rsidRPr="006C5AC6">
        <w:t xml:space="preserve"> </w:t>
      </w:r>
      <w:r w:rsidRPr="009C3DAD">
        <w:rPr>
          <w:i/>
        </w:rPr>
        <w:t>“You're Awfully Old to Have This Disease”: Experiences of Stigma and Ageism in Adults 50 Years and Older Living With HIV/AIDS</w:t>
      </w:r>
      <w:r w:rsidRPr="006C5AC6">
        <w:t>, The Gerontologist, Volume 46, Issue 6, 1 December 2006, Pages 781–790, https://doi.org/10.1093/geront/46.6.781</w:t>
      </w:r>
    </w:p>
    <w:p w14:paraId="4293596A" w14:textId="77777777" w:rsidR="00123951" w:rsidRPr="00773FAC" w:rsidRDefault="00123951" w:rsidP="00123951"/>
    <w:p w14:paraId="7E526C0B" w14:textId="77777777" w:rsidR="00C57FEA" w:rsidRPr="00773FAC" w:rsidRDefault="00C57FEA" w:rsidP="009A4F7E"/>
    <w:p w14:paraId="3B07D503" w14:textId="3B098EBE" w:rsidR="009A4F7E" w:rsidRPr="00773FAC" w:rsidRDefault="00F15B6C" w:rsidP="0032237B">
      <w:pPr>
        <w:rPr>
          <w:b/>
        </w:rPr>
      </w:pPr>
      <w:r>
        <w:rPr>
          <w:b/>
        </w:rPr>
        <w:t xml:space="preserve">Meeting </w:t>
      </w:r>
      <w:r w:rsidR="00E82ED4">
        <w:rPr>
          <w:b/>
        </w:rPr>
        <w:t>9</w:t>
      </w:r>
      <w:r w:rsidR="00C57FEA" w:rsidRPr="00773FAC">
        <w:rPr>
          <w:b/>
        </w:rPr>
        <w:t xml:space="preserve"> </w:t>
      </w:r>
      <w:proofErr w:type="spellStart"/>
      <w:r w:rsidR="004E5B2D">
        <w:rPr>
          <w:b/>
        </w:rPr>
        <w:t>Criminalising</w:t>
      </w:r>
      <w:proofErr w:type="spellEnd"/>
      <w:r w:rsidR="004E5B2D">
        <w:rPr>
          <w:b/>
        </w:rPr>
        <w:t xml:space="preserve"> identities: PLHIV, sex workers and </w:t>
      </w:r>
      <w:r w:rsidR="00812CC0">
        <w:rPr>
          <w:b/>
        </w:rPr>
        <w:t>drug users</w:t>
      </w:r>
    </w:p>
    <w:p w14:paraId="3683A709" w14:textId="77777777" w:rsidR="009C504C" w:rsidRPr="00773FAC" w:rsidRDefault="009C504C" w:rsidP="009A4F7E"/>
    <w:p w14:paraId="396FAA88" w14:textId="58096346" w:rsidR="00287E7C" w:rsidRPr="00773FAC" w:rsidRDefault="00160EA4" w:rsidP="009A4F7E">
      <w:r>
        <w:t>Certain</w:t>
      </w:r>
      <w:r w:rsidR="00CF4D6B">
        <w:t xml:space="preserve"> </w:t>
      </w:r>
      <w:r>
        <w:t xml:space="preserve">social </w:t>
      </w:r>
      <w:r w:rsidR="00CF4D6B">
        <w:t xml:space="preserve">identities are associated with </w:t>
      </w:r>
      <w:r>
        <w:t xml:space="preserve">a specific behavior categorized as deviant and criminalized. The </w:t>
      </w:r>
      <w:r w:rsidR="00283EA5">
        <w:t>class</w:t>
      </w:r>
      <w:r>
        <w:t xml:space="preserve"> will explore the oppression faced by such groups: Persons Living with HIV, sex workers and drug users.</w:t>
      </w:r>
    </w:p>
    <w:p w14:paraId="44BFE40F" w14:textId="77777777" w:rsidR="00287E7C" w:rsidRPr="00773FAC" w:rsidRDefault="00287E7C" w:rsidP="009A4F7E"/>
    <w:p w14:paraId="109CE400" w14:textId="77777777" w:rsidR="00287E7C" w:rsidRPr="00773FAC" w:rsidRDefault="009C504C" w:rsidP="009C504C">
      <w:r w:rsidRPr="00773FAC">
        <w:t xml:space="preserve">Readings: </w:t>
      </w:r>
    </w:p>
    <w:p w14:paraId="296B3B08" w14:textId="77777777" w:rsidR="00283EA5" w:rsidRDefault="00283EA5" w:rsidP="00C363C0"/>
    <w:p w14:paraId="34D2B95A" w14:textId="278CE33C" w:rsidR="00283EA5" w:rsidRDefault="00283EA5" w:rsidP="00C363C0">
      <w:proofErr w:type="spellStart"/>
      <w:r w:rsidRPr="00283EA5">
        <w:t>Tasnim</w:t>
      </w:r>
      <w:proofErr w:type="spellEnd"/>
      <w:r w:rsidRPr="00283EA5">
        <w:t xml:space="preserve"> </w:t>
      </w:r>
      <w:proofErr w:type="spellStart"/>
      <w:r w:rsidRPr="00283EA5">
        <w:t>Azima</w:t>
      </w:r>
      <w:proofErr w:type="spellEnd"/>
      <w:r w:rsidRPr="00283EA5">
        <w:t xml:space="preserve">, Irene </w:t>
      </w:r>
      <w:proofErr w:type="spellStart"/>
      <w:r w:rsidRPr="00283EA5">
        <w:t>Bontella</w:t>
      </w:r>
      <w:proofErr w:type="spellEnd"/>
      <w:r w:rsidRPr="00283EA5">
        <w:t xml:space="preserve">, Steffanie A. </w:t>
      </w:r>
      <w:proofErr w:type="spellStart"/>
      <w:r w:rsidRPr="00283EA5">
        <w:t>Strathdeeb</w:t>
      </w:r>
      <w:proofErr w:type="spellEnd"/>
      <w:r>
        <w:t>,</w:t>
      </w:r>
      <w:r w:rsidRPr="00283EA5">
        <w:t xml:space="preserve"> </w:t>
      </w:r>
      <w:r w:rsidRPr="009C3DAD">
        <w:rPr>
          <w:i/>
        </w:rPr>
        <w:t>Women, drugs and HIV</w:t>
      </w:r>
      <w:r>
        <w:t xml:space="preserve">, </w:t>
      </w:r>
      <w:r w:rsidRPr="00283EA5">
        <w:t>International Journal of Drug Policy 26 (2015)</w:t>
      </w:r>
      <w:r>
        <w:t>,</w:t>
      </w:r>
      <w:r w:rsidRPr="00283EA5">
        <w:t xml:space="preserve"> </w:t>
      </w:r>
      <w:r>
        <w:t>pp</w:t>
      </w:r>
      <w:r w:rsidRPr="00283EA5">
        <w:t>16–21</w:t>
      </w:r>
      <w:r>
        <w:t>.</w:t>
      </w:r>
    </w:p>
    <w:p w14:paraId="55B5445B" w14:textId="260C3F70" w:rsidR="00283EA5" w:rsidRDefault="00283EA5" w:rsidP="00C363C0"/>
    <w:p w14:paraId="2CB75CA2" w14:textId="77777777" w:rsidR="00A63E01" w:rsidRDefault="00A63E01" w:rsidP="00A63E01">
      <w:r>
        <w:t xml:space="preserve">Lara </w:t>
      </w:r>
      <w:proofErr w:type="spellStart"/>
      <w:r>
        <w:t>Gerassi</w:t>
      </w:r>
      <w:proofErr w:type="spellEnd"/>
      <w:r>
        <w:t xml:space="preserve">, A Heated Debate: </w:t>
      </w:r>
      <w:r w:rsidRPr="009C3DAD">
        <w:rPr>
          <w:i/>
        </w:rPr>
        <w:t>Theoretical Perspectives of Sexual Exploitation and Sex Work</w:t>
      </w:r>
      <w:r>
        <w:t xml:space="preserve">, </w:t>
      </w:r>
      <w:r w:rsidRPr="00530C41">
        <w:t xml:space="preserve">J </w:t>
      </w:r>
      <w:proofErr w:type="spellStart"/>
      <w:r w:rsidRPr="00530C41">
        <w:t>Sociol</w:t>
      </w:r>
      <w:proofErr w:type="spellEnd"/>
      <w:r w:rsidRPr="00530C41">
        <w:t xml:space="preserve"> </w:t>
      </w:r>
      <w:proofErr w:type="spellStart"/>
      <w:r w:rsidRPr="00530C41">
        <w:t>Soc</w:t>
      </w:r>
      <w:proofErr w:type="spellEnd"/>
      <w:r w:rsidRPr="00530C41">
        <w:t xml:space="preserve"> </w:t>
      </w:r>
      <w:proofErr w:type="spellStart"/>
      <w:r w:rsidRPr="00530C41">
        <w:t>Welf</w:t>
      </w:r>
      <w:proofErr w:type="spellEnd"/>
      <w:r w:rsidRPr="00530C41">
        <w:t>. 2015 December; 42(4): 79–100.</w:t>
      </w:r>
    </w:p>
    <w:p w14:paraId="3EEA6023" w14:textId="77777777" w:rsidR="00283EA5" w:rsidRDefault="00283EA5" w:rsidP="00C363C0"/>
    <w:p w14:paraId="746C0275" w14:textId="11C45A8E" w:rsidR="00C363C0" w:rsidRDefault="00C363C0" w:rsidP="00C363C0">
      <w:r>
        <w:t xml:space="preserve">Annamarie </w:t>
      </w:r>
      <w:proofErr w:type="spellStart"/>
      <w:r>
        <w:t>Jagose</w:t>
      </w:r>
      <w:proofErr w:type="spellEnd"/>
      <w:r>
        <w:t xml:space="preserve">, </w:t>
      </w:r>
      <w:r w:rsidRPr="009C3DAD">
        <w:rPr>
          <w:i/>
        </w:rPr>
        <w:t>Queer Theory: An Introduction</w:t>
      </w:r>
      <w:r>
        <w:t>, New York, NYU Press, 1996, Chapter 7, pp. 93-96 on HIV/AIDS discourse.</w:t>
      </w:r>
    </w:p>
    <w:p w14:paraId="75AB1F53" w14:textId="40DD9ADA" w:rsidR="00170453" w:rsidRDefault="00170453" w:rsidP="00C363C0"/>
    <w:p w14:paraId="1758782F" w14:textId="38075008" w:rsidR="008716A3" w:rsidRDefault="008716A3" w:rsidP="00170453"/>
    <w:p w14:paraId="0B961C26" w14:textId="5F06F3AE" w:rsidR="008716A3" w:rsidRDefault="008716A3" w:rsidP="00170453">
      <w:r>
        <w:t>Supplementary readings:</w:t>
      </w:r>
    </w:p>
    <w:p w14:paraId="610852EC" w14:textId="77777777" w:rsidR="008716A3" w:rsidRDefault="008716A3" w:rsidP="008716A3"/>
    <w:p w14:paraId="28BF51B9" w14:textId="17382C4D" w:rsidR="008716A3" w:rsidRDefault="008716A3" w:rsidP="008716A3">
      <w:proofErr w:type="spellStart"/>
      <w:r w:rsidRPr="008716A3">
        <w:t>Agata</w:t>
      </w:r>
      <w:proofErr w:type="spellEnd"/>
      <w:r w:rsidRPr="008716A3">
        <w:t xml:space="preserve"> </w:t>
      </w:r>
      <w:proofErr w:type="spellStart"/>
      <w:r w:rsidRPr="008716A3">
        <w:t>Dziuban</w:t>
      </w:r>
      <w:proofErr w:type="spellEnd"/>
      <w:r>
        <w:t xml:space="preserve">, </w:t>
      </w:r>
      <w:r w:rsidRPr="009C3DAD">
        <w:rPr>
          <w:i/>
        </w:rPr>
        <w:t>Structural Violence: Social and institutional oppression experienced by sex workers in Europe</w:t>
      </w:r>
      <w:r>
        <w:t xml:space="preserve">, International Committee on the Rights of Sex Workers in Europe, February 2015, available at: </w:t>
      </w:r>
      <w:hyperlink r:id="rId9" w:history="1">
        <w:r w:rsidRPr="00F31354">
          <w:rPr>
            <w:rStyle w:val="Hyperlink"/>
          </w:rPr>
          <w:t>https://www.sexworkeurope.org/resources/community-guide-structural-violence-2015</w:t>
        </w:r>
      </w:hyperlink>
      <w:r>
        <w:t xml:space="preserve"> </w:t>
      </w:r>
    </w:p>
    <w:p w14:paraId="17689660" w14:textId="77777777" w:rsidR="009C06F6" w:rsidRPr="00773FAC" w:rsidRDefault="009C06F6" w:rsidP="009A4F7E"/>
    <w:p w14:paraId="225DA49D" w14:textId="77777777" w:rsidR="00C57FEA" w:rsidRPr="00773FAC" w:rsidRDefault="00C57FEA" w:rsidP="009A4F7E"/>
    <w:p w14:paraId="6FA1AB46" w14:textId="5964ABF9" w:rsidR="00E17E92" w:rsidRPr="00D86783" w:rsidRDefault="00F15B6C" w:rsidP="009A4F7E">
      <w:pPr>
        <w:rPr>
          <w:b/>
        </w:rPr>
      </w:pPr>
      <w:r>
        <w:rPr>
          <w:b/>
        </w:rPr>
        <w:t>Meeting 1</w:t>
      </w:r>
      <w:r w:rsidR="00E82ED4">
        <w:rPr>
          <w:b/>
        </w:rPr>
        <w:t>0</w:t>
      </w:r>
      <w:r w:rsidR="00C57FEA" w:rsidRPr="00773FAC">
        <w:rPr>
          <w:b/>
        </w:rPr>
        <w:t xml:space="preserve"> </w:t>
      </w:r>
      <w:r w:rsidR="00D86783">
        <w:rPr>
          <w:b/>
        </w:rPr>
        <w:t>Social Inclusion policies within EU</w:t>
      </w:r>
    </w:p>
    <w:p w14:paraId="1A2C2624" w14:textId="77777777" w:rsidR="008B5A28" w:rsidRDefault="008B5A28" w:rsidP="009A4F7E"/>
    <w:p w14:paraId="28348E19" w14:textId="0D01215C" w:rsidR="00E17E92" w:rsidRPr="00773FAC" w:rsidRDefault="00E17E92" w:rsidP="009A4F7E">
      <w:r w:rsidRPr="00773FAC">
        <w:t xml:space="preserve">The class will </w:t>
      </w:r>
      <w:r w:rsidR="00773FAC" w:rsidRPr="00773FAC">
        <w:t>analyze</w:t>
      </w:r>
      <w:r w:rsidRPr="00773FAC">
        <w:t xml:space="preserve"> the </w:t>
      </w:r>
      <w:r w:rsidR="009F0D44">
        <w:t>social inclusion policies within EU</w:t>
      </w:r>
      <w:r w:rsidR="009F6855">
        <w:t xml:space="preserve"> and</w:t>
      </w:r>
      <w:r w:rsidR="009F0D44">
        <w:t xml:space="preserve"> their development</w:t>
      </w:r>
      <w:r w:rsidR="009F6855">
        <w:t>,</w:t>
      </w:r>
      <w:r w:rsidR="009F0D44">
        <w:t xml:space="preserve"> </w:t>
      </w:r>
      <w:r w:rsidR="009F6855">
        <w:t xml:space="preserve">especially after the adoption of the Lisbon agenda. The meaning of social inclusion and the instruments to promote it will be analyzed during the meeting. The EU social agenda Europe 2020 and its impact on oppressions faced by vulnerable groups will be discussed. </w:t>
      </w:r>
    </w:p>
    <w:p w14:paraId="7DC88ACB" w14:textId="77777777" w:rsidR="00E17E92" w:rsidRPr="00773FAC" w:rsidRDefault="00E17E92" w:rsidP="009A4F7E"/>
    <w:p w14:paraId="334EE818" w14:textId="7FF99783" w:rsidR="00E17E92" w:rsidRPr="00773FAC" w:rsidRDefault="00E17E92" w:rsidP="009A4F7E">
      <w:r w:rsidRPr="00773FAC">
        <w:t>Readings:</w:t>
      </w:r>
    </w:p>
    <w:p w14:paraId="645F7497" w14:textId="77777777" w:rsidR="009F6855" w:rsidRDefault="009F6855" w:rsidP="009A4F7E"/>
    <w:p w14:paraId="3610628A" w14:textId="729F0632" w:rsidR="00E10E1C" w:rsidRDefault="009F6855" w:rsidP="009A4F7E">
      <w:proofErr w:type="spellStart"/>
      <w:r w:rsidRPr="009F6855">
        <w:rPr>
          <w:rFonts w:hint="eastAsia"/>
        </w:rPr>
        <w:t>Licia</w:t>
      </w:r>
      <w:proofErr w:type="spellEnd"/>
      <w:r w:rsidRPr="009F6855">
        <w:rPr>
          <w:rFonts w:hint="eastAsia"/>
        </w:rPr>
        <w:t xml:space="preserve"> </w:t>
      </w:r>
      <w:proofErr w:type="spellStart"/>
      <w:r w:rsidRPr="009F6855">
        <w:rPr>
          <w:rFonts w:hint="eastAsia"/>
        </w:rPr>
        <w:t>Cianetti</w:t>
      </w:r>
      <w:proofErr w:type="spellEnd"/>
      <w:r w:rsidRPr="009F6855">
        <w:rPr>
          <w:rFonts w:hint="eastAsia"/>
        </w:rPr>
        <w:t xml:space="preserve">, </w:t>
      </w:r>
      <w:r w:rsidRPr="009C3DAD">
        <w:rPr>
          <w:rFonts w:hint="eastAsia"/>
          <w:i/>
        </w:rPr>
        <w:t>Trickle-Down Social Inclusion: The EU Minorities Agenda in Times of Crisis</w:t>
      </w:r>
      <w:r w:rsidRPr="009F6855">
        <w:rPr>
          <w:rFonts w:hint="eastAsia"/>
        </w:rPr>
        <w:t>, JCMS: Journal of Common Market Studies, 56, 4, (785-801), (2017).</w:t>
      </w:r>
    </w:p>
    <w:p w14:paraId="0FA899BC" w14:textId="521E7BAA" w:rsidR="009F6855" w:rsidRDefault="009F6855" w:rsidP="009A4F7E"/>
    <w:p w14:paraId="767B15B3" w14:textId="378DFC06" w:rsidR="009F6855" w:rsidRDefault="00E828B0" w:rsidP="00E828B0">
      <w:r>
        <w:t xml:space="preserve">Mary Daly, </w:t>
      </w:r>
      <w:r w:rsidRPr="009C3DAD">
        <w:rPr>
          <w:i/>
        </w:rPr>
        <w:t>EU Social Policy after Lisbon</w:t>
      </w:r>
      <w:r>
        <w:t xml:space="preserve">, JCMS: Journal of Common Market Studies, </w:t>
      </w:r>
      <w:r w:rsidR="000F3AAF" w:rsidRPr="000F3AAF">
        <w:t xml:space="preserve">Volume 44. Number 3. </w:t>
      </w:r>
      <w:r w:rsidR="000F3AAF">
        <w:t xml:space="preserve">2006, </w:t>
      </w:r>
      <w:r w:rsidR="000F3AAF" w:rsidRPr="000F3AAF">
        <w:t>pp. 461–81</w:t>
      </w:r>
      <w:r w:rsidR="000F3AAF">
        <w:t>.</w:t>
      </w:r>
    </w:p>
    <w:p w14:paraId="52AA3BD0" w14:textId="7B325A41" w:rsidR="00C57FEA" w:rsidRDefault="00C57FEA" w:rsidP="009A4F7E"/>
    <w:p w14:paraId="55BD6A0C" w14:textId="77777777" w:rsidR="009C3DAD" w:rsidRPr="00773FAC" w:rsidRDefault="009C3DAD" w:rsidP="009A4F7E"/>
    <w:p w14:paraId="67C56D82" w14:textId="6F84EC28" w:rsidR="009A4F7E" w:rsidRPr="00773FAC" w:rsidRDefault="008677B8" w:rsidP="009A4F7E">
      <w:pPr>
        <w:rPr>
          <w:b/>
        </w:rPr>
      </w:pPr>
      <w:r>
        <w:rPr>
          <w:b/>
        </w:rPr>
        <w:t xml:space="preserve">Meeting 11 </w:t>
      </w:r>
      <w:r w:rsidR="00D86783">
        <w:rPr>
          <w:b/>
        </w:rPr>
        <w:t>Against Identity Politics: liberalism and political correctness</w:t>
      </w:r>
    </w:p>
    <w:p w14:paraId="173743C0" w14:textId="77777777" w:rsidR="00E17E92" w:rsidRPr="00773FAC" w:rsidRDefault="00E17E92" w:rsidP="009A4F7E"/>
    <w:p w14:paraId="334AACEE" w14:textId="640E93DD" w:rsidR="00E17E92" w:rsidRDefault="00E17E92" w:rsidP="009A4F7E">
      <w:r w:rsidRPr="00773FAC">
        <w:t xml:space="preserve">The class will </w:t>
      </w:r>
      <w:r w:rsidR="00714897">
        <w:t>discuss the liberal arguments against identity politics and will explore counterarguments to the objections brought by liberal thinkers.</w:t>
      </w:r>
    </w:p>
    <w:p w14:paraId="3CDFB3F7" w14:textId="77777777" w:rsidR="00E17E92" w:rsidRPr="00773FAC" w:rsidRDefault="00E17E92" w:rsidP="009A4F7E"/>
    <w:p w14:paraId="6D07EDA2" w14:textId="46FCDA5A" w:rsidR="00E17E92" w:rsidRPr="00773FAC" w:rsidRDefault="00E17E92" w:rsidP="009A4F7E">
      <w:r w:rsidRPr="00773FAC">
        <w:t>Readings:</w:t>
      </w:r>
    </w:p>
    <w:p w14:paraId="1042A5E1" w14:textId="77777777" w:rsidR="00FA4CDD" w:rsidRDefault="00FA4CDD" w:rsidP="003F1FD1"/>
    <w:p w14:paraId="2CDDF571" w14:textId="67E26102" w:rsidR="00E10E1C" w:rsidRDefault="003F1FD1" w:rsidP="003F1FD1">
      <w:r>
        <w:t xml:space="preserve">Francis Fukuyama, </w:t>
      </w:r>
      <w:r w:rsidRPr="009C3DAD">
        <w:rPr>
          <w:i/>
        </w:rPr>
        <w:t>Against Identity Politics: The New Tribalism and the Crisis of Democracy</w:t>
      </w:r>
      <w:r>
        <w:t xml:space="preserve">, in Foreign </w:t>
      </w:r>
      <w:r w:rsidR="00FA4CDD">
        <w:t>Affairs, S</w:t>
      </w:r>
      <w:r w:rsidR="00FA4CDD" w:rsidRPr="00FA4CDD">
        <w:t>eptember/October 2018 Issue</w:t>
      </w:r>
      <w:r w:rsidR="00FA4CDD">
        <w:t xml:space="preserve">, available at: </w:t>
      </w:r>
      <w:hyperlink r:id="rId10" w:history="1">
        <w:r w:rsidR="00FA4CDD" w:rsidRPr="00F31354">
          <w:rPr>
            <w:rStyle w:val="Hyperlink"/>
          </w:rPr>
          <w:t>https://www.foreignaffairs.com/articles/americas/2018-08-14/against-identity-politics-tribalism-francis-fukuyama</w:t>
        </w:r>
      </w:hyperlink>
      <w:r w:rsidR="00FA4CDD">
        <w:t xml:space="preserve"> </w:t>
      </w:r>
    </w:p>
    <w:p w14:paraId="72B0735F" w14:textId="7647080F" w:rsidR="00FA4CDD" w:rsidRDefault="00FA4CDD" w:rsidP="003F1FD1"/>
    <w:p w14:paraId="7CEA7A19" w14:textId="7B64F0FD" w:rsidR="00FA4CDD" w:rsidRDefault="00FA4CDD" w:rsidP="00FA4CDD">
      <w:r>
        <w:t xml:space="preserve">Mark Lilla, </w:t>
      </w:r>
      <w:r w:rsidRPr="009C3DAD">
        <w:rPr>
          <w:i/>
        </w:rPr>
        <w:t>The End of Identity Liberalism</w:t>
      </w:r>
      <w:r>
        <w:t xml:space="preserve">, in The New York Times, Nov. 18, 2016, available at: </w:t>
      </w:r>
      <w:hyperlink r:id="rId11" w:history="1">
        <w:r w:rsidRPr="00F31354">
          <w:rPr>
            <w:rStyle w:val="Hyperlink"/>
          </w:rPr>
          <w:t>https://www.nytimes.com/2016/11/20/opinion/sunday/the-end-of-identity-liberalism.html</w:t>
        </w:r>
      </w:hyperlink>
      <w:r>
        <w:t xml:space="preserve"> </w:t>
      </w:r>
    </w:p>
    <w:p w14:paraId="1E0D0DBB" w14:textId="77777777" w:rsidR="00FA4CDD" w:rsidRPr="00773FAC" w:rsidRDefault="00FA4CDD" w:rsidP="003F1FD1"/>
    <w:p w14:paraId="1C06F0FE" w14:textId="14DD484D" w:rsidR="00C57FEA" w:rsidRDefault="00D62890" w:rsidP="009A4F7E">
      <w:r>
        <w:t>Supplementary readings:</w:t>
      </w:r>
    </w:p>
    <w:p w14:paraId="2046F40A" w14:textId="77777777" w:rsidR="00C351B8" w:rsidRDefault="00C351B8" w:rsidP="00D62890"/>
    <w:p w14:paraId="78CBEB24" w14:textId="4D06FDE4" w:rsidR="00D62890" w:rsidRDefault="00D62890" w:rsidP="00D62890">
      <w:r>
        <w:t xml:space="preserve">Samuel </w:t>
      </w:r>
      <w:proofErr w:type="spellStart"/>
      <w:r>
        <w:t>Moyn</w:t>
      </w:r>
      <w:proofErr w:type="spellEnd"/>
      <w:r>
        <w:t xml:space="preserve">, </w:t>
      </w:r>
      <w:r w:rsidRPr="009C3DAD">
        <w:rPr>
          <w:i/>
        </w:rPr>
        <w:t>Mark Lilla and the Crisis of Liberalism</w:t>
      </w:r>
      <w:r>
        <w:t xml:space="preserve">, Boston Review, </w:t>
      </w:r>
      <w:r w:rsidR="00820934">
        <w:t xml:space="preserve">27 February 2018, available at: </w:t>
      </w:r>
      <w:hyperlink r:id="rId12" w:history="1">
        <w:r w:rsidR="00820934" w:rsidRPr="00F31354">
          <w:rPr>
            <w:rStyle w:val="Hyperlink"/>
          </w:rPr>
          <w:t>http://bostonreview.net/class-inequality/samuel-moyn-mark-lilla-and-crisis-liberalism</w:t>
        </w:r>
      </w:hyperlink>
      <w:r w:rsidR="00820934">
        <w:t xml:space="preserve"> </w:t>
      </w:r>
    </w:p>
    <w:p w14:paraId="32B4F248" w14:textId="77777777" w:rsidR="00820934" w:rsidRDefault="00820934" w:rsidP="00D62890"/>
    <w:p w14:paraId="51F28FD7" w14:textId="00FC9E6C" w:rsidR="00C351B8" w:rsidRPr="009C3DAD" w:rsidRDefault="009C3DAD" w:rsidP="009A4F7E">
      <w:r w:rsidRPr="009C3DAD">
        <w:t>Assignment: students will write a one-page essay on their understanding of the concept identity</w:t>
      </w:r>
    </w:p>
    <w:p w14:paraId="25D69CCE" w14:textId="77777777" w:rsidR="009C3DAD" w:rsidRDefault="009C3DAD" w:rsidP="009A4F7E">
      <w:pPr>
        <w:rPr>
          <w:b/>
        </w:rPr>
      </w:pPr>
    </w:p>
    <w:p w14:paraId="5157EECE" w14:textId="5D0CDFCC" w:rsidR="00C57FEA" w:rsidRPr="00773FAC" w:rsidRDefault="008677B8" w:rsidP="009A4F7E">
      <w:pPr>
        <w:rPr>
          <w:b/>
        </w:rPr>
      </w:pPr>
      <w:r>
        <w:rPr>
          <w:b/>
        </w:rPr>
        <w:t>Meeting 12</w:t>
      </w:r>
      <w:r w:rsidR="00C57FEA" w:rsidRPr="00773FAC">
        <w:rPr>
          <w:b/>
        </w:rPr>
        <w:t xml:space="preserve"> </w:t>
      </w:r>
      <w:r w:rsidR="00714897">
        <w:rPr>
          <w:b/>
        </w:rPr>
        <w:t>Knowledge Production</w:t>
      </w:r>
      <w:r w:rsidR="004E5B2D">
        <w:rPr>
          <w:b/>
        </w:rPr>
        <w:t xml:space="preserve"> and Social Justice</w:t>
      </w:r>
    </w:p>
    <w:p w14:paraId="069B8483" w14:textId="77777777" w:rsidR="00E17E92" w:rsidRPr="00773FAC" w:rsidRDefault="00E17E92" w:rsidP="009A4F7E"/>
    <w:p w14:paraId="412C7543" w14:textId="7C7A2D45" w:rsidR="00E17E92" w:rsidRDefault="00940322" w:rsidP="009A4F7E">
      <w:r>
        <w:lastRenderedPageBreak/>
        <w:t xml:space="preserve">The class will </w:t>
      </w:r>
      <w:r w:rsidR="00714897">
        <w:t>explore the best ways to conduct research concerning oppression and oppressed groups</w:t>
      </w:r>
      <w:r>
        <w:t>.</w:t>
      </w:r>
      <w:r w:rsidR="00714897">
        <w:t xml:space="preserve"> </w:t>
      </w:r>
      <w:r w:rsidR="00261EB5">
        <w:t xml:space="preserve">Epistemology, paradigm and </w:t>
      </w:r>
      <w:r w:rsidR="00D41808">
        <w:t>methodology</w:t>
      </w:r>
      <w:r w:rsidR="001C7C78">
        <w:t xml:space="preserve"> will be the key concepts discussed during the class. </w:t>
      </w:r>
      <w:r w:rsidR="00714897">
        <w:t>What should be avoided while conducting research? How to engage with research subjects?</w:t>
      </w:r>
      <w:r w:rsidR="006D51F9">
        <w:t xml:space="preserve"> The issue of ethics and voice in research will </w:t>
      </w:r>
      <w:r w:rsidR="001C7C78">
        <w:t>also be discussed</w:t>
      </w:r>
      <w:r w:rsidR="006D51F9">
        <w:t>.</w:t>
      </w:r>
    </w:p>
    <w:p w14:paraId="42CD1E81" w14:textId="77777777" w:rsidR="00714897" w:rsidRDefault="00714897" w:rsidP="009A4F7E"/>
    <w:p w14:paraId="4CC4A1EF" w14:textId="20ADB388" w:rsidR="00940322" w:rsidRDefault="00940322" w:rsidP="009A4F7E">
      <w:r>
        <w:t>Readings:</w:t>
      </w:r>
    </w:p>
    <w:p w14:paraId="19ADEE17" w14:textId="77777777" w:rsidR="00D41808" w:rsidRDefault="00D41808" w:rsidP="00D41808"/>
    <w:p w14:paraId="1F151287" w14:textId="20DB5739" w:rsidR="00D41808" w:rsidRDefault="00D41808" w:rsidP="00D41808">
      <w:r>
        <w:t xml:space="preserve">Venkatesh </w:t>
      </w:r>
      <w:proofErr w:type="spellStart"/>
      <w:r>
        <w:t>Vaditya</w:t>
      </w:r>
      <w:proofErr w:type="spellEnd"/>
      <w:r>
        <w:t xml:space="preserve"> (2018) </w:t>
      </w:r>
      <w:r w:rsidRPr="009C3DAD">
        <w:rPr>
          <w:i/>
        </w:rPr>
        <w:t xml:space="preserve">Social Domination and Epistemic </w:t>
      </w:r>
      <w:proofErr w:type="spellStart"/>
      <w:r w:rsidRPr="009C3DAD">
        <w:rPr>
          <w:i/>
        </w:rPr>
        <w:t>Marginalisation</w:t>
      </w:r>
      <w:proofErr w:type="spellEnd"/>
      <w:r w:rsidRPr="009C3DAD">
        <w:rPr>
          <w:i/>
        </w:rPr>
        <w:t>: towards Methodology of the Oppressed</w:t>
      </w:r>
      <w:r>
        <w:t>, Social Epistemology, 32:4, 272-285, DOI: 10.1080/02691728.2018.1444111</w:t>
      </w:r>
    </w:p>
    <w:p w14:paraId="0674960B" w14:textId="77777777" w:rsidR="00D41808" w:rsidRDefault="00D41808" w:rsidP="00D41808"/>
    <w:p w14:paraId="63E82A6A" w14:textId="0F84F9B5" w:rsidR="00940322" w:rsidRDefault="00D41808" w:rsidP="00D41808">
      <w:r>
        <w:t xml:space="preserve">Patricia Hill Collins, </w:t>
      </w:r>
      <w:r w:rsidRPr="009C3DAD">
        <w:rPr>
          <w:i/>
        </w:rPr>
        <w:t>B</w:t>
      </w:r>
      <w:r w:rsidR="009C3DAD" w:rsidRPr="009C3DAD">
        <w:rPr>
          <w:i/>
        </w:rPr>
        <w:t>lack</w:t>
      </w:r>
      <w:r w:rsidRPr="009C3DAD">
        <w:rPr>
          <w:i/>
        </w:rPr>
        <w:t xml:space="preserve"> F</w:t>
      </w:r>
      <w:r w:rsidR="009C3DAD" w:rsidRPr="009C3DAD">
        <w:rPr>
          <w:i/>
        </w:rPr>
        <w:t>eminist</w:t>
      </w:r>
      <w:r w:rsidRPr="009C3DAD">
        <w:rPr>
          <w:i/>
        </w:rPr>
        <w:t xml:space="preserve"> T</w:t>
      </w:r>
      <w:r w:rsidR="009C3DAD" w:rsidRPr="009C3DAD">
        <w:rPr>
          <w:i/>
        </w:rPr>
        <w:t>hought:</w:t>
      </w:r>
      <w:r w:rsidRPr="009C3DAD">
        <w:rPr>
          <w:i/>
        </w:rPr>
        <w:t xml:space="preserve"> Knowledge, Consciousness, and the Politics of Empowerment</w:t>
      </w:r>
      <w:r>
        <w:t>, second edition, New York; Routledge, 2002, Chapter 1 The Politics of Black Feminist Thought, especially pages 8-17, and Chapter 11 Black Feminist Epistemology pp 251-271.</w:t>
      </w:r>
    </w:p>
    <w:p w14:paraId="4A39D5F6" w14:textId="77777777" w:rsidR="00294A80" w:rsidRDefault="00294A80" w:rsidP="00940322"/>
    <w:p w14:paraId="07B6C90E" w14:textId="77777777" w:rsidR="00921890" w:rsidRDefault="00921890" w:rsidP="00940322"/>
    <w:p w14:paraId="357126F5" w14:textId="77777777" w:rsidR="00C57FEA" w:rsidRPr="00773FAC" w:rsidRDefault="00C57FEA" w:rsidP="009A4F7E"/>
    <w:p w14:paraId="0EBD0819" w14:textId="77777777" w:rsidR="009A4F7E" w:rsidRPr="00773FAC" w:rsidRDefault="009A4F7E"/>
    <w:p w14:paraId="04EC5DEF" w14:textId="77777777" w:rsidR="00463DC9" w:rsidRPr="00773FAC" w:rsidRDefault="00463DC9"/>
    <w:p w14:paraId="7054D73A" w14:textId="77777777" w:rsidR="00463DC9" w:rsidRDefault="00463DC9"/>
    <w:p w14:paraId="0AD74C35" w14:textId="77777777" w:rsidR="0019232B" w:rsidRDefault="0019232B"/>
    <w:p w14:paraId="00934800" w14:textId="77777777" w:rsidR="0019232B" w:rsidRDefault="0019232B"/>
    <w:p w14:paraId="59223B58" w14:textId="77777777" w:rsidR="0019232B" w:rsidRPr="00773FAC" w:rsidRDefault="0019232B"/>
    <w:sectPr w:rsidR="0019232B" w:rsidRPr="00773FAC" w:rsidSect="00E94D5A">
      <w:headerReference w:type="even" r:id="rId13"/>
      <w:headerReference w:type="default" r:id="rId14"/>
      <w:footerReference w:type="even" r:id="rId15"/>
      <w:footerReference w:type="default" r:id="rId16"/>
      <w:headerReference w:type="first" r:id="rId17"/>
      <w:footerReference w:type="first" r:id="rId18"/>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8F711" w14:textId="77777777" w:rsidR="00907748" w:rsidRDefault="00907748" w:rsidP="001612AF">
      <w:r>
        <w:separator/>
      </w:r>
    </w:p>
  </w:endnote>
  <w:endnote w:type="continuationSeparator" w:id="0">
    <w:p w14:paraId="2D19DD35" w14:textId="77777777" w:rsidR="00907748" w:rsidRDefault="00907748" w:rsidP="0016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D3B5" w14:textId="77777777" w:rsidR="0077374E" w:rsidRDefault="00773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439736"/>
      <w:docPartObj>
        <w:docPartGallery w:val="Page Numbers (Bottom of Page)"/>
        <w:docPartUnique/>
      </w:docPartObj>
    </w:sdtPr>
    <w:sdtEndPr>
      <w:rPr>
        <w:noProof/>
      </w:rPr>
    </w:sdtEndPr>
    <w:sdtContent>
      <w:p w14:paraId="25B6463E" w14:textId="222398A6" w:rsidR="0077374E" w:rsidRDefault="0077374E">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2C781F1" w14:textId="77777777" w:rsidR="0077374E" w:rsidRDefault="007737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6401D" w14:textId="77777777" w:rsidR="0077374E" w:rsidRDefault="00773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0FB98" w14:textId="77777777" w:rsidR="00907748" w:rsidRDefault="00907748" w:rsidP="001612AF">
      <w:r>
        <w:separator/>
      </w:r>
    </w:p>
  </w:footnote>
  <w:footnote w:type="continuationSeparator" w:id="0">
    <w:p w14:paraId="7A1F0087" w14:textId="77777777" w:rsidR="00907748" w:rsidRDefault="00907748" w:rsidP="00161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8561E" w14:textId="77777777" w:rsidR="0077374E" w:rsidRDefault="00773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CEEF" w14:textId="77777777" w:rsidR="0077374E" w:rsidRDefault="007737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C3073" w14:textId="77777777" w:rsidR="0077374E" w:rsidRDefault="00773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3978"/>
    <w:multiLevelType w:val="hybridMultilevel"/>
    <w:tmpl w:val="022C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2580B"/>
    <w:multiLevelType w:val="hybridMultilevel"/>
    <w:tmpl w:val="BA7E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A7C0B"/>
    <w:multiLevelType w:val="hybridMultilevel"/>
    <w:tmpl w:val="FD4E1F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C9"/>
    <w:rsid w:val="00017788"/>
    <w:rsid w:val="00023F68"/>
    <w:rsid w:val="00024872"/>
    <w:rsid w:val="00030DEC"/>
    <w:rsid w:val="00036AC3"/>
    <w:rsid w:val="00050AEB"/>
    <w:rsid w:val="0005162C"/>
    <w:rsid w:val="00052CBC"/>
    <w:rsid w:val="0008111D"/>
    <w:rsid w:val="00084C7A"/>
    <w:rsid w:val="00093B12"/>
    <w:rsid w:val="000972D3"/>
    <w:rsid w:val="000B37F8"/>
    <w:rsid w:val="000C18EF"/>
    <w:rsid w:val="000F3AAF"/>
    <w:rsid w:val="000F741D"/>
    <w:rsid w:val="00116503"/>
    <w:rsid w:val="00123951"/>
    <w:rsid w:val="00125D80"/>
    <w:rsid w:val="001267C0"/>
    <w:rsid w:val="0014398F"/>
    <w:rsid w:val="00160EA4"/>
    <w:rsid w:val="001612AF"/>
    <w:rsid w:val="001657BE"/>
    <w:rsid w:val="00170453"/>
    <w:rsid w:val="00184BF3"/>
    <w:rsid w:val="0019232B"/>
    <w:rsid w:val="001A2562"/>
    <w:rsid w:val="001B0892"/>
    <w:rsid w:val="001B7B73"/>
    <w:rsid w:val="001C7C78"/>
    <w:rsid w:val="001D3426"/>
    <w:rsid w:val="001D43D2"/>
    <w:rsid w:val="002021AF"/>
    <w:rsid w:val="00207B14"/>
    <w:rsid w:val="0022568C"/>
    <w:rsid w:val="00234B41"/>
    <w:rsid w:val="00250647"/>
    <w:rsid w:val="002523B9"/>
    <w:rsid w:val="00261EB5"/>
    <w:rsid w:val="002645E2"/>
    <w:rsid w:val="00283EA5"/>
    <w:rsid w:val="00287E7C"/>
    <w:rsid w:val="00294A80"/>
    <w:rsid w:val="002A0843"/>
    <w:rsid w:val="002A4225"/>
    <w:rsid w:val="002C3283"/>
    <w:rsid w:val="00302C62"/>
    <w:rsid w:val="0030398C"/>
    <w:rsid w:val="00307084"/>
    <w:rsid w:val="0032237B"/>
    <w:rsid w:val="00324919"/>
    <w:rsid w:val="00345189"/>
    <w:rsid w:val="00370C2E"/>
    <w:rsid w:val="00383E2C"/>
    <w:rsid w:val="00384047"/>
    <w:rsid w:val="003A45A2"/>
    <w:rsid w:val="003B3611"/>
    <w:rsid w:val="003F1FD1"/>
    <w:rsid w:val="003F26B1"/>
    <w:rsid w:val="00401BFF"/>
    <w:rsid w:val="004177CC"/>
    <w:rsid w:val="00422621"/>
    <w:rsid w:val="004408AC"/>
    <w:rsid w:val="00447B6F"/>
    <w:rsid w:val="004507F0"/>
    <w:rsid w:val="00457665"/>
    <w:rsid w:val="00463DC9"/>
    <w:rsid w:val="0046551E"/>
    <w:rsid w:val="00495F91"/>
    <w:rsid w:val="004A1E30"/>
    <w:rsid w:val="004A7288"/>
    <w:rsid w:val="004B0A05"/>
    <w:rsid w:val="004B11AB"/>
    <w:rsid w:val="004C4B3B"/>
    <w:rsid w:val="004E5B2D"/>
    <w:rsid w:val="004E7F06"/>
    <w:rsid w:val="004F7A75"/>
    <w:rsid w:val="00530C41"/>
    <w:rsid w:val="00552063"/>
    <w:rsid w:val="00557492"/>
    <w:rsid w:val="005713C3"/>
    <w:rsid w:val="00573392"/>
    <w:rsid w:val="00597039"/>
    <w:rsid w:val="005B1104"/>
    <w:rsid w:val="005E0F2E"/>
    <w:rsid w:val="005E1ACD"/>
    <w:rsid w:val="005F1392"/>
    <w:rsid w:val="006069AB"/>
    <w:rsid w:val="006253EC"/>
    <w:rsid w:val="006412F4"/>
    <w:rsid w:val="0065241A"/>
    <w:rsid w:val="006643E5"/>
    <w:rsid w:val="0067484B"/>
    <w:rsid w:val="006A67A4"/>
    <w:rsid w:val="006C5AC6"/>
    <w:rsid w:val="006C5D40"/>
    <w:rsid w:val="006C5D80"/>
    <w:rsid w:val="006D51F9"/>
    <w:rsid w:val="00701823"/>
    <w:rsid w:val="00702E6B"/>
    <w:rsid w:val="00705560"/>
    <w:rsid w:val="00706B95"/>
    <w:rsid w:val="00714897"/>
    <w:rsid w:val="00720D2B"/>
    <w:rsid w:val="00732E1F"/>
    <w:rsid w:val="00734A28"/>
    <w:rsid w:val="00740088"/>
    <w:rsid w:val="00763FF2"/>
    <w:rsid w:val="00771CAD"/>
    <w:rsid w:val="0077374E"/>
    <w:rsid w:val="00773FAC"/>
    <w:rsid w:val="007D7C5B"/>
    <w:rsid w:val="007E061E"/>
    <w:rsid w:val="007E12E2"/>
    <w:rsid w:val="007E4052"/>
    <w:rsid w:val="00812CC0"/>
    <w:rsid w:val="00820934"/>
    <w:rsid w:val="00834556"/>
    <w:rsid w:val="008677B8"/>
    <w:rsid w:val="008716A3"/>
    <w:rsid w:val="00874BD1"/>
    <w:rsid w:val="008B5A28"/>
    <w:rsid w:val="008C28AD"/>
    <w:rsid w:val="00907748"/>
    <w:rsid w:val="00921890"/>
    <w:rsid w:val="00922536"/>
    <w:rsid w:val="00940322"/>
    <w:rsid w:val="00944841"/>
    <w:rsid w:val="00961798"/>
    <w:rsid w:val="009858A8"/>
    <w:rsid w:val="009A4F7E"/>
    <w:rsid w:val="009C06F6"/>
    <w:rsid w:val="009C3DAD"/>
    <w:rsid w:val="009C504C"/>
    <w:rsid w:val="009D06BC"/>
    <w:rsid w:val="009D167D"/>
    <w:rsid w:val="009D6464"/>
    <w:rsid w:val="009F0D44"/>
    <w:rsid w:val="009F5B50"/>
    <w:rsid w:val="009F6855"/>
    <w:rsid w:val="00A139F5"/>
    <w:rsid w:val="00A14C18"/>
    <w:rsid w:val="00A6063B"/>
    <w:rsid w:val="00A63E01"/>
    <w:rsid w:val="00A64A31"/>
    <w:rsid w:val="00A72745"/>
    <w:rsid w:val="00A73931"/>
    <w:rsid w:val="00A97FCC"/>
    <w:rsid w:val="00AA3550"/>
    <w:rsid w:val="00AC6487"/>
    <w:rsid w:val="00AD3A74"/>
    <w:rsid w:val="00AD6BEF"/>
    <w:rsid w:val="00AE43D0"/>
    <w:rsid w:val="00AF37AC"/>
    <w:rsid w:val="00B129DA"/>
    <w:rsid w:val="00B13751"/>
    <w:rsid w:val="00B37060"/>
    <w:rsid w:val="00B65271"/>
    <w:rsid w:val="00B978FD"/>
    <w:rsid w:val="00BB3EEB"/>
    <w:rsid w:val="00BC4E61"/>
    <w:rsid w:val="00BD1326"/>
    <w:rsid w:val="00C00236"/>
    <w:rsid w:val="00C02A93"/>
    <w:rsid w:val="00C044B9"/>
    <w:rsid w:val="00C13255"/>
    <w:rsid w:val="00C351B8"/>
    <w:rsid w:val="00C363C0"/>
    <w:rsid w:val="00C57FEA"/>
    <w:rsid w:val="00C62A12"/>
    <w:rsid w:val="00C90C51"/>
    <w:rsid w:val="00CB53FF"/>
    <w:rsid w:val="00CC5C18"/>
    <w:rsid w:val="00CF4D6B"/>
    <w:rsid w:val="00D008CD"/>
    <w:rsid w:val="00D41808"/>
    <w:rsid w:val="00D5527B"/>
    <w:rsid w:val="00D62890"/>
    <w:rsid w:val="00D65DB9"/>
    <w:rsid w:val="00D66EAF"/>
    <w:rsid w:val="00D70220"/>
    <w:rsid w:val="00D836BE"/>
    <w:rsid w:val="00D83BE1"/>
    <w:rsid w:val="00D86783"/>
    <w:rsid w:val="00D93016"/>
    <w:rsid w:val="00DA2CAE"/>
    <w:rsid w:val="00DA5875"/>
    <w:rsid w:val="00DA70B1"/>
    <w:rsid w:val="00DB06F1"/>
    <w:rsid w:val="00DB614C"/>
    <w:rsid w:val="00DE0EBA"/>
    <w:rsid w:val="00DE7AB8"/>
    <w:rsid w:val="00DF3AA9"/>
    <w:rsid w:val="00E03907"/>
    <w:rsid w:val="00E10E1C"/>
    <w:rsid w:val="00E17E92"/>
    <w:rsid w:val="00E23BDB"/>
    <w:rsid w:val="00E245AF"/>
    <w:rsid w:val="00E40F07"/>
    <w:rsid w:val="00E4298E"/>
    <w:rsid w:val="00E828B0"/>
    <w:rsid w:val="00E82ED4"/>
    <w:rsid w:val="00E94D5A"/>
    <w:rsid w:val="00EA154C"/>
    <w:rsid w:val="00EB2B5B"/>
    <w:rsid w:val="00F15B6C"/>
    <w:rsid w:val="00F25558"/>
    <w:rsid w:val="00F27E91"/>
    <w:rsid w:val="00F35976"/>
    <w:rsid w:val="00F54087"/>
    <w:rsid w:val="00F837B9"/>
    <w:rsid w:val="00F86E07"/>
    <w:rsid w:val="00F91141"/>
    <w:rsid w:val="00FA4CDD"/>
    <w:rsid w:val="00FB0788"/>
    <w:rsid w:val="00FB1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561DD"/>
  <w14:defaultImageDpi w14:val="300"/>
  <w15:docId w15:val="{73D338F6-AF4F-9A4A-9EB8-DEF4482A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9C504C"/>
    <w:pPr>
      <w:widowControl w:val="0"/>
      <w:suppressAutoHyphens/>
      <w:overflowPunct w:val="0"/>
      <w:autoSpaceDE w:val="0"/>
      <w:autoSpaceDN w:val="0"/>
      <w:adjustRightInd w:val="0"/>
      <w:spacing w:after="120"/>
      <w:textAlignment w:val="baseline"/>
    </w:pPr>
    <w:rPr>
      <w:rFonts w:ascii="Times New Roman" w:eastAsia="Times New Roman" w:hAnsi="Times New Roman" w:cs="Times New Roman"/>
      <w:szCs w:val="20"/>
      <w:lang w:val="en-GB" w:eastAsia="en-GB"/>
    </w:rPr>
  </w:style>
  <w:style w:type="character" w:customStyle="1" w:styleId="BodyTextChar">
    <w:name w:val="Body Text Char"/>
    <w:basedOn w:val="DefaultParagraphFont"/>
    <w:uiPriority w:val="99"/>
    <w:semiHidden/>
    <w:rsid w:val="009C504C"/>
  </w:style>
  <w:style w:type="character" w:customStyle="1" w:styleId="BodyTextChar1">
    <w:name w:val="Body Text Char1"/>
    <w:basedOn w:val="DefaultParagraphFont"/>
    <w:link w:val="BodyText"/>
    <w:uiPriority w:val="99"/>
    <w:locked/>
    <w:rsid w:val="009C504C"/>
    <w:rPr>
      <w:rFonts w:ascii="Times New Roman" w:eastAsia="Times New Roman" w:hAnsi="Times New Roman" w:cs="Times New Roman"/>
      <w:szCs w:val="20"/>
      <w:lang w:val="en-GB" w:eastAsia="en-GB"/>
    </w:rPr>
  </w:style>
  <w:style w:type="character" w:styleId="Hyperlink">
    <w:name w:val="Hyperlink"/>
    <w:basedOn w:val="DefaultParagraphFont"/>
    <w:uiPriority w:val="99"/>
    <w:unhideWhenUsed/>
    <w:rsid w:val="00294A80"/>
    <w:rPr>
      <w:color w:val="0000FF" w:themeColor="hyperlink"/>
      <w:u w:val="single"/>
    </w:rPr>
  </w:style>
  <w:style w:type="paragraph" w:styleId="Header">
    <w:name w:val="header"/>
    <w:basedOn w:val="Normal"/>
    <w:link w:val="HeaderChar"/>
    <w:uiPriority w:val="99"/>
    <w:unhideWhenUsed/>
    <w:rsid w:val="001612AF"/>
    <w:pPr>
      <w:tabs>
        <w:tab w:val="center" w:pos="4680"/>
        <w:tab w:val="right" w:pos="9360"/>
      </w:tabs>
    </w:pPr>
  </w:style>
  <w:style w:type="character" w:customStyle="1" w:styleId="HeaderChar">
    <w:name w:val="Header Char"/>
    <w:basedOn w:val="DefaultParagraphFont"/>
    <w:link w:val="Header"/>
    <w:uiPriority w:val="99"/>
    <w:rsid w:val="001612AF"/>
  </w:style>
  <w:style w:type="paragraph" w:styleId="Footer">
    <w:name w:val="footer"/>
    <w:basedOn w:val="Normal"/>
    <w:link w:val="FooterChar"/>
    <w:uiPriority w:val="99"/>
    <w:unhideWhenUsed/>
    <w:rsid w:val="001612AF"/>
    <w:pPr>
      <w:tabs>
        <w:tab w:val="center" w:pos="4680"/>
        <w:tab w:val="right" w:pos="9360"/>
      </w:tabs>
    </w:pPr>
  </w:style>
  <w:style w:type="character" w:customStyle="1" w:styleId="FooterChar">
    <w:name w:val="Footer Char"/>
    <w:basedOn w:val="DefaultParagraphFont"/>
    <w:link w:val="Footer"/>
    <w:uiPriority w:val="99"/>
    <w:rsid w:val="001612AF"/>
  </w:style>
  <w:style w:type="character" w:styleId="CommentReference">
    <w:name w:val="annotation reference"/>
    <w:basedOn w:val="DefaultParagraphFont"/>
    <w:uiPriority w:val="99"/>
    <w:semiHidden/>
    <w:unhideWhenUsed/>
    <w:rsid w:val="005F1392"/>
    <w:rPr>
      <w:sz w:val="16"/>
      <w:szCs w:val="16"/>
    </w:rPr>
  </w:style>
  <w:style w:type="paragraph" w:styleId="CommentText">
    <w:name w:val="annotation text"/>
    <w:basedOn w:val="Normal"/>
    <w:link w:val="CommentTextChar"/>
    <w:uiPriority w:val="99"/>
    <w:semiHidden/>
    <w:unhideWhenUsed/>
    <w:rsid w:val="005F1392"/>
    <w:rPr>
      <w:sz w:val="20"/>
      <w:szCs w:val="20"/>
    </w:rPr>
  </w:style>
  <w:style w:type="character" w:customStyle="1" w:styleId="CommentTextChar">
    <w:name w:val="Comment Text Char"/>
    <w:basedOn w:val="DefaultParagraphFont"/>
    <w:link w:val="CommentText"/>
    <w:uiPriority w:val="99"/>
    <w:semiHidden/>
    <w:rsid w:val="005F1392"/>
    <w:rPr>
      <w:sz w:val="20"/>
      <w:szCs w:val="20"/>
    </w:rPr>
  </w:style>
  <w:style w:type="paragraph" w:styleId="CommentSubject">
    <w:name w:val="annotation subject"/>
    <w:basedOn w:val="CommentText"/>
    <w:next w:val="CommentText"/>
    <w:link w:val="CommentSubjectChar"/>
    <w:uiPriority w:val="99"/>
    <w:semiHidden/>
    <w:unhideWhenUsed/>
    <w:rsid w:val="005F1392"/>
    <w:rPr>
      <w:b/>
      <w:bCs/>
    </w:rPr>
  </w:style>
  <w:style w:type="character" w:customStyle="1" w:styleId="CommentSubjectChar">
    <w:name w:val="Comment Subject Char"/>
    <w:basedOn w:val="CommentTextChar"/>
    <w:link w:val="CommentSubject"/>
    <w:uiPriority w:val="99"/>
    <w:semiHidden/>
    <w:rsid w:val="005F1392"/>
    <w:rPr>
      <w:b/>
      <w:bCs/>
      <w:sz w:val="20"/>
      <w:szCs w:val="20"/>
    </w:rPr>
  </w:style>
  <w:style w:type="paragraph" w:styleId="BalloonText">
    <w:name w:val="Balloon Text"/>
    <w:basedOn w:val="Normal"/>
    <w:link w:val="BalloonTextChar"/>
    <w:uiPriority w:val="99"/>
    <w:semiHidden/>
    <w:unhideWhenUsed/>
    <w:rsid w:val="005F13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392"/>
    <w:rPr>
      <w:rFonts w:ascii="Segoe UI" w:hAnsi="Segoe UI" w:cs="Segoe UI"/>
      <w:sz w:val="18"/>
      <w:szCs w:val="18"/>
    </w:rPr>
  </w:style>
  <w:style w:type="paragraph" w:styleId="ListParagraph">
    <w:name w:val="List Paragraph"/>
    <w:basedOn w:val="Normal"/>
    <w:uiPriority w:val="34"/>
    <w:qFormat/>
    <w:rsid w:val="005F1392"/>
    <w:pPr>
      <w:ind w:left="720"/>
      <w:contextualSpacing/>
    </w:pPr>
  </w:style>
  <w:style w:type="character" w:styleId="UnresolvedMention">
    <w:name w:val="Unresolved Mention"/>
    <w:basedOn w:val="DefaultParagraphFont"/>
    <w:uiPriority w:val="99"/>
    <w:semiHidden/>
    <w:unhideWhenUsed/>
    <w:rsid w:val="00FA4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3584">
      <w:bodyDiv w:val="1"/>
      <w:marLeft w:val="0"/>
      <w:marRight w:val="0"/>
      <w:marTop w:val="0"/>
      <w:marBottom w:val="0"/>
      <w:divBdr>
        <w:top w:val="none" w:sz="0" w:space="0" w:color="auto"/>
        <w:left w:val="none" w:sz="0" w:space="0" w:color="auto"/>
        <w:bottom w:val="none" w:sz="0" w:space="0" w:color="auto"/>
        <w:right w:val="none" w:sz="0" w:space="0" w:color="auto"/>
      </w:divBdr>
    </w:div>
    <w:div w:id="563151221">
      <w:bodyDiv w:val="1"/>
      <w:marLeft w:val="0"/>
      <w:marRight w:val="0"/>
      <w:marTop w:val="0"/>
      <w:marBottom w:val="0"/>
      <w:divBdr>
        <w:top w:val="none" w:sz="0" w:space="0" w:color="auto"/>
        <w:left w:val="none" w:sz="0" w:space="0" w:color="auto"/>
        <w:bottom w:val="none" w:sz="0" w:space="0" w:color="auto"/>
        <w:right w:val="none" w:sz="0" w:space="0" w:color="auto"/>
      </w:divBdr>
    </w:div>
    <w:div w:id="878512043">
      <w:bodyDiv w:val="1"/>
      <w:marLeft w:val="0"/>
      <w:marRight w:val="0"/>
      <w:marTop w:val="0"/>
      <w:marBottom w:val="0"/>
      <w:divBdr>
        <w:top w:val="none" w:sz="0" w:space="0" w:color="auto"/>
        <w:left w:val="none" w:sz="0" w:space="0" w:color="auto"/>
        <w:bottom w:val="none" w:sz="0" w:space="0" w:color="auto"/>
        <w:right w:val="none" w:sz="0" w:space="0" w:color="auto"/>
      </w:divBdr>
    </w:div>
    <w:div w:id="953176295">
      <w:bodyDiv w:val="1"/>
      <w:marLeft w:val="0"/>
      <w:marRight w:val="0"/>
      <w:marTop w:val="0"/>
      <w:marBottom w:val="0"/>
      <w:divBdr>
        <w:top w:val="none" w:sz="0" w:space="0" w:color="auto"/>
        <w:left w:val="none" w:sz="0" w:space="0" w:color="auto"/>
        <w:bottom w:val="none" w:sz="0" w:space="0" w:color="auto"/>
        <w:right w:val="none" w:sz="0" w:space="0" w:color="auto"/>
      </w:divBdr>
    </w:div>
    <w:div w:id="1554927954">
      <w:bodyDiv w:val="1"/>
      <w:marLeft w:val="0"/>
      <w:marRight w:val="0"/>
      <w:marTop w:val="0"/>
      <w:marBottom w:val="0"/>
      <w:divBdr>
        <w:top w:val="none" w:sz="0" w:space="0" w:color="auto"/>
        <w:left w:val="none" w:sz="0" w:space="0" w:color="auto"/>
        <w:bottom w:val="none" w:sz="0" w:space="0" w:color="auto"/>
        <w:right w:val="none" w:sz="0" w:space="0" w:color="auto"/>
      </w:divBdr>
      <w:divsChild>
        <w:div w:id="460659058">
          <w:marLeft w:val="0"/>
          <w:marRight w:val="0"/>
          <w:marTop w:val="0"/>
          <w:marBottom w:val="0"/>
          <w:divBdr>
            <w:top w:val="none" w:sz="0" w:space="0" w:color="auto"/>
            <w:left w:val="none" w:sz="0" w:space="0" w:color="auto"/>
            <w:bottom w:val="none" w:sz="0" w:space="0" w:color="auto"/>
            <w:right w:val="none" w:sz="0" w:space="0" w:color="auto"/>
          </w:divBdr>
        </w:div>
        <w:div w:id="867261996">
          <w:marLeft w:val="0"/>
          <w:marRight w:val="0"/>
          <w:marTop w:val="0"/>
          <w:marBottom w:val="0"/>
          <w:divBdr>
            <w:top w:val="none" w:sz="0" w:space="0" w:color="auto"/>
            <w:left w:val="none" w:sz="0" w:space="0" w:color="auto"/>
            <w:bottom w:val="none" w:sz="0" w:space="0" w:color="auto"/>
            <w:right w:val="none" w:sz="0" w:space="0" w:color="auto"/>
          </w:divBdr>
        </w:div>
      </w:divsChild>
    </w:div>
    <w:div w:id="1754283139">
      <w:bodyDiv w:val="1"/>
      <w:marLeft w:val="0"/>
      <w:marRight w:val="0"/>
      <w:marTop w:val="0"/>
      <w:marBottom w:val="0"/>
      <w:divBdr>
        <w:top w:val="none" w:sz="0" w:space="0" w:color="auto"/>
        <w:left w:val="none" w:sz="0" w:space="0" w:color="auto"/>
        <w:bottom w:val="none" w:sz="0" w:space="0" w:color="auto"/>
        <w:right w:val="none" w:sz="0" w:space="0" w:color="auto"/>
      </w:divBdr>
    </w:div>
    <w:div w:id="1890455860">
      <w:bodyDiv w:val="1"/>
      <w:marLeft w:val="0"/>
      <w:marRight w:val="0"/>
      <w:marTop w:val="0"/>
      <w:marBottom w:val="0"/>
      <w:divBdr>
        <w:top w:val="none" w:sz="0" w:space="0" w:color="auto"/>
        <w:left w:val="none" w:sz="0" w:space="0" w:color="auto"/>
        <w:bottom w:val="none" w:sz="0" w:space="0" w:color="auto"/>
        <w:right w:val="none" w:sz="0" w:space="0" w:color="auto"/>
      </w:divBdr>
    </w:div>
    <w:div w:id="1933195678">
      <w:bodyDiv w:val="1"/>
      <w:marLeft w:val="0"/>
      <w:marRight w:val="0"/>
      <w:marTop w:val="0"/>
      <w:marBottom w:val="0"/>
      <w:divBdr>
        <w:top w:val="none" w:sz="0" w:space="0" w:color="auto"/>
        <w:left w:val="none" w:sz="0" w:space="0" w:color="auto"/>
        <w:bottom w:val="none" w:sz="0" w:space="0" w:color="auto"/>
        <w:right w:val="none" w:sz="0" w:space="0" w:color="auto"/>
      </w:divBdr>
      <w:divsChild>
        <w:div w:id="811992794">
          <w:marLeft w:val="0"/>
          <w:marRight w:val="0"/>
          <w:marTop w:val="0"/>
          <w:marBottom w:val="300"/>
          <w:divBdr>
            <w:top w:val="none" w:sz="0" w:space="0" w:color="auto"/>
            <w:left w:val="none" w:sz="0" w:space="0" w:color="auto"/>
            <w:bottom w:val="none" w:sz="0" w:space="0" w:color="auto"/>
            <w:right w:val="none" w:sz="0" w:space="0" w:color="auto"/>
          </w:divBdr>
          <w:divsChild>
            <w:div w:id="288011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95986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nerlectures.utah.edu/_documents/a-to-z/f/Fraser98.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stasi@ceu.edu" TargetMode="External"/><Relationship Id="rId12" Type="http://schemas.openxmlformats.org/officeDocument/2006/relationships/hyperlink" Target="http://bostonreview.net/class-inequality/samuel-moyn-mark-lilla-and-crisis-liberalis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16/11/20/opinion/sunday/the-end-of-identity-liberalism.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oreignaffairs.com/articles/americas/2018-08-14/against-identity-politics-tribalism-francis-fukuyam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exworkeurope.org/resources/community-guide-structural-violence-201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Iulius Rostas</dc:creator>
  <cp:keywords/>
  <dc:description/>
  <cp:lastModifiedBy>Iulius Rostas</cp:lastModifiedBy>
  <cp:revision>3</cp:revision>
  <dcterms:created xsi:type="dcterms:W3CDTF">2018-11-29T14:11:00Z</dcterms:created>
  <dcterms:modified xsi:type="dcterms:W3CDTF">2018-11-29T14:14:00Z</dcterms:modified>
  <cp:category/>
</cp:coreProperties>
</file>