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A90AD" w14:textId="4CF493C1" w:rsidR="00735EF8" w:rsidRPr="00F2202E" w:rsidRDefault="003877E3" w:rsidP="00735EF8">
      <w:pPr>
        <w:widowControl w:val="0"/>
        <w:autoSpaceDE w:val="0"/>
        <w:autoSpaceDN w:val="0"/>
        <w:adjustRightInd w:val="0"/>
        <w:spacing w:after="240" w:line="300" w:lineRule="atLeast"/>
        <w:jc w:val="center"/>
        <w:rPr>
          <w:rFonts w:ascii="Arial" w:hAnsi="Arial" w:cs="Arial"/>
          <w:b/>
          <w:bCs/>
          <w:color w:val="870216"/>
          <w:sz w:val="24"/>
          <w:szCs w:val="21"/>
        </w:rPr>
      </w:pPr>
      <w:r w:rsidRPr="00F2202E">
        <w:rPr>
          <w:rFonts w:ascii="Arial" w:hAnsi="Arial" w:cs="Arial"/>
          <w:b/>
          <w:bCs/>
          <w:color w:val="870216"/>
          <w:sz w:val="24"/>
          <w:szCs w:val="21"/>
        </w:rPr>
        <w:t>Impact Evaluation: Theory and Application</w:t>
      </w:r>
    </w:p>
    <w:p w14:paraId="5E7E0643" w14:textId="71AEAE1D" w:rsidR="007E0F2D" w:rsidRPr="00F2202E" w:rsidRDefault="007E0F2D" w:rsidP="007E0F2D">
      <w:pPr>
        <w:widowControl w:val="0"/>
        <w:autoSpaceDE w:val="0"/>
        <w:autoSpaceDN w:val="0"/>
        <w:adjustRightInd w:val="0"/>
        <w:spacing w:after="240" w:line="300" w:lineRule="atLeast"/>
        <w:jc w:val="center"/>
        <w:rPr>
          <w:rFonts w:ascii="Arial" w:hAnsi="Arial" w:cs="Arial"/>
          <w:b/>
          <w:bCs/>
          <w:color w:val="870216"/>
          <w:sz w:val="24"/>
          <w:szCs w:val="21"/>
        </w:rPr>
      </w:pPr>
      <w:r w:rsidRPr="00F2202E">
        <w:rPr>
          <w:rFonts w:ascii="Arial" w:hAnsi="Arial" w:cs="Arial"/>
          <w:b/>
          <w:bCs/>
          <w:color w:val="870216"/>
          <w:sz w:val="24"/>
          <w:szCs w:val="21"/>
        </w:rPr>
        <w:t>Winter</w:t>
      </w:r>
      <w:r w:rsidR="00735EF8" w:rsidRPr="00F2202E">
        <w:rPr>
          <w:rFonts w:ascii="Arial" w:hAnsi="Arial" w:cs="Arial"/>
          <w:b/>
          <w:bCs/>
          <w:color w:val="870216"/>
          <w:sz w:val="24"/>
          <w:szCs w:val="21"/>
        </w:rPr>
        <w:t xml:space="preserve"> 2018</w:t>
      </w:r>
    </w:p>
    <w:p w14:paraId="3C03E0CD" w14:textId="77777777" w:rsidR="00CE1516" w:rsidRPr="00B644E8" w:rsidRDefault="00CE1516" w:rsidP="007E0F2D">
      <w:pPr>
        <w:widowControl w:val="0"/>
        <w:autoSpaceDE w:val="0"/>
        <w:autoSpaceDN w:val="0"/>
        <w:adjustRightInd w:val="0"/>
        <w:spacing w:after="240" w:line="300" w:lineRule="atLeast"/>
        <w:rPr>
          <w:bCs/>
          <w:color w:val="000000"/>
          <w:sz w:val="21"/>
          <w:szCs w:val="21"/>
        </w:rPr>
        <w:sectPr w:rsidR="00CE1516" w:rsidRPr="00B644E8" w:rsidSect="00F45C96">
          <w:footerReference w:type="even" r:id="rId7"/>
          <w:footerReference w:type="default" r:id="rId8"/>
          <w:pgSz w:w="12240" w:h="15840"/>
          <w:pgMar w:top="1440" w:right="1440" w:bottom="1440" w:left="1440" w:header="720" w:footer="720" w:gutter="0"/>
          <w:cols w:space="720"/>
          <w:titlePg/>
          <w:docGrid w:linePitch="360"/>
        </w:sectPr>
      </w:pPr>
    </w:p>
    <w:p w14:paraId="444E5B05" w14:textId="2568AEBA" w:rsidR="00735EF8" w:rsidRPr="00B644E8" w:rsidRDefault="00735EF8" w:rsidP="007E0F2D">
      <w:pPr>
        <w:widowControl w:val="0"/>
        <w:autoSpaceDE w:val="0"/>
        <w:autoSpaceDN w:val="0"/>
        <w:adjustRightInd w:val="0"/>
        <w:spacing w:after="240" w:line="300" w:lineRule="atLeast"/>
        <w:rPr>
          <w:bCs/>
          <w:color w:val="000000"/>
          <w:sz w:val="21"/>
          <w:szCs w:val="21"/>
        </w:rPr>
      </w:pPr>
      <w:r w:rsidRPr="00B644E8">
        <w:rPr>
          <w:bCs/>
          <w:color w:val="000000"/>
          <w:sz w:val="21"/>
          <w:szCs w:val="21"/>
        </w:rPr>
        <w:lastRenderedPageBreak/>
        <w:t>Instructor: Prof. Caitlin Brown</w:t>
      </w:r>
    </w:p>
    <w:p w14:paraId="0D06B446" w14:textId="77777777" w:rsidR="00735EF8" w:rsidRPr="00B644E8" w:rsidRDefault="00735EF8" w:rsidP="00735EF8">
      <w:pPr>
        <w:widowControl w:val="0"/>
        <w:autoSpaceDE w:val="0"/>
        <w:autoSpaceDN w:val="0"/>
        <w:adjustRightInd w:val="0"/>
        <w:spacing w:after="240"/>
        <w:rPr>
          <w:bCs/>
          <w:color w:val="000000"/>
          <w:sz w:val="21"/>
          <w:szCs w:val="21"/>
        </w:rPr>
      </w:pPr>
      <w:r w:rsidRPr="00B644E8">
        <w:rPr>
          <w:bCs/>
          <w:color w:val="000000"/>
          <w:sz w:val="21"/>
          <w:szCs w:val="21"/>
        </w:rPr>
        <w:t>Department: School of Public Policy (SPP)</w:t>
      </w:r>
    </w:p>
    <w:p w14:paraId="597C262F" w14:textId="21FFB536" w:rsidR="007E0F2D" w:rsidRPr="00B644E8" w:rsidRDefault="00735EF8" w:rsidP="00735EF8">
      <w:pPr>
        <w:widowControl w:val="0"/>
        <w:autoSpaceDE w:val="0"/>
        <w:autoSpaceDN w:val="0"/>
        <w:adjustRightInd w:val="0"/>
        <w:spacing w:after="240"/>
        <w:rPr>
          <w:bCs/>
          <w:color w:val="000000"/>
          <w:sz w:val="21"/>
          <w:szCs w:val="21"/>
        </w:rPr>
      </w:pPr>
      <w:r w:rsidRPr="00B644E8">
        <w:rPr>
          <w:bCs/>
          <w:color w:val="000000"/>
          <w:sz w:val="21"/>
          <w:szCs w:val="21"/>
        </w:rPr>
        <w:t xml:space="preserve">Email: </w:t>
      </w:r>
      <w:r w:rsidR="007E0F2D" w:rsidRPr="00B644E8">
        <w:rPr>
          <w:bCs/>
          <w:color w:val="000000"/>
          <w:sz w:val="21"/>
          <w:szCs w:val="21"/>
        </w:rPr>
        <w:t>brownc@spp.ceu.edu</w:t>
      </w:r>
    </w:p>
    <w:p w14:paraId="707BFB08" w14:textId="0AD1C640" w:rsidR="00735EF8" w:rsidRPr="00B644E8" w:rsidRDefault="00735EF8" w:rsidP="00735EF8">
      <w:pPr>
        <w:widowControl w:val="0"/>
        <w:autoSpaceDE w:val="0"/>
        <w:autoSpaceDN w:val="0"/>
        <w:adjustRightInd w:val="0"/>
        <w:spacing w:after="240"/>
        <w:rPr>
          <w:bCs/>
          <w:color w:val="000000"/>
          <w:sz w:val="21"/>
          <w:szCs w:val="21"/>
        </w:rPr>
      </w:pPr>
      <w:r w:rsidRPr="00B644E8">
        <w:rPr>
          <w:bCs/>
          <w:color w:val="000000"/>
          <w:sz w:val="21"/>
          <w:szCs w:val="21"/>
        </w:rPr>
        <w:lastRenderedPageBreak/>
        <w:t xml:space="preserve">Office: </w:t>
      </w:r>
      <w:proofErr w:type="spellStart"/>
      <w:r w:rsidRPr="00B644E8">
        <w:rPr>
          <w:bCs/>
          <w:color w:val="000000"/>
          <w:sz w:val="21"/>
          <w:szCs w:val="21"/>
        </w:rPr>
        <w:t>Október</w:t>
      </w:r>
      <w:proofErr w:type="spellEnd"/>
      <w:r w:rsidRPr="00B644E8">
        <w:rPr>
          <w:bCs/>
          <w:color w:val="000000"/>
          <w:sz w:val="21"/>
          <w:szCs w:val="21"/>
        </w:rPr>
        <w:t xml:space="preserve"> 6 </w:t>
      </w:r>
      <w:proofErr w:type="spellStart"/>
      <w:r w:rsidRPr="00B644E8">
        <w:rPr>
          <w:bCs/>
          <w:color w:val="000000"/>
          <w:sz w:val="21"/>
          <w:szCs w:val="21"/>
        </w:rPr>
        <w:t>ut.</w:t>
      </w:r>
      <w:proofErr w:type="spellEnd"/>
      <w:r w:rsidRPr="00B644E8">
        <w:rPr>
          <w:bCs/>
          <w:color w:val="000000"/>
          <w:sz w:val="21"/>
          <w:szCs w:val="21"/>
        </w:rPr>
        <w:t xml:space="preserve"> 7, Room 203</w:t>
      </w:r>
    </w:p>
    <w:p w14:paraId="5F5A5897" w14:textId="77777777" w:rsidR="00735EF8" w:rsidRPr="00B644E8" w:rsidRDefault="00735EF8" w:rsidP="00735EF8">
      <w:pPr>
        <w:widowControl w:val="0"/>
        <w:autoSpaceDE w:val="0"/>
        <w:autoSpaceDN w:val="0"/>
        <w:adjustRightInd w:val="0"/>
        <w:spacing w:after="240"/>
        <w:rPr>
          <w:bCs/>
          <w:color w:val="000000"/>
          <w:sz w:val="21"/>
          <w:szCs w:val="21"/>
        </w:rPr>
      </w:pPr>
      <w:r w:rsidRPr="00B644E8">
        <w:rPr>
          <w:bCs/>
          <w:color w:val="000000"/>
          <w:sz w:val="21"/>
          <w:szCs w:val="21"/>
        </w:rPr>
        <w:t>Office Hours: Tuesday 3.30-5.30pm</w:t>
      </w:r>
    </w:p>
    <w:p w14:paraId="096062A4" w14:textId="77777777" w:rsidR="00CE1516" w:rsidRPr="00B644E8" w:rsidRDefault="00CE1516" w:rsidP="009B3547">
      <w:pPr>
        <w:rPr>
          <w:sz w:val="21"/>
          <w:szCs w:val="21"/>
        </w:rPr>
        <w:sectPr w:rsidR="00CE1516" w:rsidRPr="00B644E8" w:rsidSect="00CE1516">
          <w:type w:val="continuous"/>
          <w:pgSz w:w="12240" w:h="15840"/>
          <w:pgMar w:top="1440" w:right="1440" w:bottom="1440" w:left="1440" w:header="720" w:footer="720" w:gutter="0"/>
          <w:cols w:num="2" w:space="720"/>
          <w:titlePg/>
          <w:docGrid w:linePitch="360"/>
        </w:sectPr>
      </w:pPr>
    </w:p>
    <w:p w14:paraId="4B5EF85A" w14:textId="77777777" w:rsidR="00A52712" w:rsidRPr="00B644E8" w:rsidRDefault="00A52712" w:rsidP="00A52712">
      <w:pPr>
        <w:rPr>
          <w:sz w:val="21"/>
          <w:szCs w:val="21"/>
        </w:rPr>
      </w:pPr>
    </w:p>
    <w:p w14:paraId="2E6FF755" w14:textId="6A25E0F5" w:rsidR="00A52712" w:rsidRPr="00B644E8" w:rsidRDefault="000E312F" w:rsidP="000E312F">
      <w:pPr>
        <w:widowControl w:val="0"/>
        <w:autoSpaceDE w:val="0"/>
        <w:autoSpaceDN w:val="0"/>
        <w:adjustRightInd w:val="0"/>
        <w:spacing w:after="240" w:line="276" w:lineRule="auto"/>
        <w:rPr>
          <w:rFonts w:ascii="Times" w:hAnsi="Times" w:cs="Times"/>
          <w:color w:val="000000"/>
          <w:sz w:val="21"/>
          <w:szCs w:val="21"/>
        </w:rPr>
      </w:pPr>
      <w:r w:rsidRPr="00B644E8">
        <w:rPr>
          <w:rFonts w:ascii="Arial" w:hAnsi="Arial" w:cs="Arial"/>
          <w:b/>
          <w:bCs/>
          <w:color w:val="870216"/>
          <w:sz w:val="21"/>
          <w:szCs w:val="21"/>
        </w:rPr>
        <w:t xml:space="preserve">Course Description </w:t>
      </w:r>
    </w:p>
    <w:p w14:paraId="1870401D" w14:textId="4DC441E5" w:rsidR="00A52712" w:rsidRPr="00B644E8" w:rsidRDefault="00C23DC9" w:rsidP="006D03F6">
      <w:pPr>
        <w:spacing w:line="276" w:lineRule="auto"/>
        <w:rPr>
          <w:sz w:val="21"/>
          <w:szCs w:val="21"/>
        </w:rPr>
      </w:pPr>
      <w:r w:rsidRPr="00B644E8">
        <w:rPr>
          <w:sz w:val="21"/>
          <w:szCs w:val="21"/>
        </w:rPr>
        <w:t xml:space="preserve">How do we know whether a policy is achieving its aim or not? </w:t>
      </w:r>
      <w:r w:rsidR="00902F45" w:rsidRPr="00B644E8">
        <w:rPr>
          <w:sz w:val="21"/>
          <w:szCs w:val="21"/>
        </w:rPr>
        <w:t xml:space="preserve">Evaluating the impact of public </w:t>
      </w:r>
      <w:r w:rsidR="00624389" w:rsidRPr="00B644E8">
        <w:rPr>
          <w:sz w:val="21"/>
          <w:szCs w:val="21"/>
        </w:rPr>
        <w:t xml:space="preserve">policies is key in </w:t>
      </w:r>
      <w:r w:rsidR="00902F45" w:rsidRPr="00B644E8">
        <w:rPr>
          <w:sz w:val="21"/>
          <w:szCs w:val="21"/>
        </w:rPr>
        <w:t xml:space="preserve">successful policy </w:t>
      </w:r>
      <w:r w:rsidRPr="00B644E8">
        <w:rPr>
          <w:sz w:val="21"/>
          <w:szCs w:val="21"/>
        </w:rPr>
        <w:t>development and implementation.</w:t>
      </w:r>
      <w:r w:rsidR="00902F45" w:rsidRPr="00B644E8">
        <w:rPr>
          <w:sz w:val="21"/>
          <w:szCs w:val="21"/>
        </w:rPr>
        <w:t xml:space="preserve"> </w:t>
      </w:r>
      <w:r w:rsidR="00C34300" w:rsidRPr="00B644E8">
        <w:rPr>
          <w:sz w:val="21"/>
          <w:szCs w:val="21"/>
        </w:rPr>
        <w:t xml:space="preserve">This course will </w:t>
      </w:r>
      <w:r w:rsidRPr="00B644E8">
        <w:rPr>
          <w:sz w:val="21"/>
          <w:szCs w:val="21"/>
        </w:rPr>
        <w:t>review the primary methods</w:t>
      </w:r>
      <w:r w:rsidR="006D1AE4" w:rsidRPr="00B644E8">
        <w:rPr>
          <w:sz w:val="21"/>
          <w:szCs w:val="21"/>
        </w:rPr>
        <w:t xml:space="preserve"> used to analyze the impact of </w:t>
      </w:r>
      <w:r w:rsidR="00C249E3" w:rsidRPr="00B644E8">
        <w:rPr>
          <w:sz w:val="21"/>
          <w:szCs w:val="21"/>
        </w:rPr>
        <w:t>public policy</w:t>
      </w:r>
      <w:r w:rsidR="00800EF8" w:rsidRPr="00B644E8">
        <w:rPr>
          <w:sz w:val="21"/>
          <w:szCs w:val="21"/>
        </w:rPr>
        <w:t xml:space="preserve"> in an array of settings</w:t>
      </w:r>
      <w:r w:rsidR="00726513" w:rsidRPr="00B644E8">
        <w:rPr>
          <w:sz w:val="21"/>
          <w:szCs w:val="21"/>
        </w:rPr>
        <w:t xml:space="preserve">. It will focus on the role of causality and </w:t>
      </w:r>
      <w:r w:rsidR="00485D73" w:rsidRPr="00B644E8">
        <w:rPr>
          <w:sz w:val="21"/>
          <w:szCs w:val="21"/>
        </w:rPr>
        <w:t xml:space="preserve">how </w:t>
      </w:r>
      <w:r w:rsidR="00726513" w:rsidRPr="00B644E8">
        <w:rPr>
          <w:sz w:val="21"/>
          <w:szCs w:val="21"/>
        </w:rPr>
        <w:t>the</w:t>
      </w:r>
      <w:r w:rsidR="00485D73" w:rsidRPr="00B644E8">
        <w:rPr>
          <w:sz w:val="21"/>
          <w:szCs w:val="21"/>
        </w:rPr>
        <w:t xml:space="preserve"> features of a policy</w:t>
      </w:r>
      <w:r w:rsidR="00CB3A85" w:rsidRPr="00B644E8">
        <w:rPr>
          <w:sz w:val="21"/>
          <w:szCs w:val="21"/>
        </w:rPr>
        <w:t>,</w:t>
      </w:r>
      <w:r w:rsidR="00485D73" w:rsidRPr="00B644E8">
        <w:rPr>
          <w:sz w:val="21"/>
          <w:szCs w:val="21"/>
        </w:rPr>
        <w:t xml:space="preserve"> </w:t>
      </w:r>
      <w:r w:rsidR="00CB3A85" w:rsidRPr="00B644E8">
        <w:rPr>
          <w:sz w:val="21"/>
          <w:szCs w:val="21"/>
        </w:rPr>
        <w:t>as well as</w:t>
      </w:r>
      <w:r w:rsidR="009F12B5" w:rsidRPr="00B644E8">
        <w:rPr>
          <w:sz w:val="21"/>
          <w:szCs w:val="21"/>
        </w:rPr>
        <w:t xml:space="preserve"> the environment</w:t>
      </w:r>
      <w:r w:rsidR="00485D73" w:rsidRPr="00B644E8">
        <w:rPr>
          <w:sz w:val="21"/>
          <w:szCs w:val="21"/>
        </w:rPr>
        <w:t xml:space="preserve"> in which it is implemented</w:t>
      </w:r>
      <w:r w:rsidR="00CB3A85" w:rsidRPr="00B644E8">
        <w:rPr>
          <w:sz w:val="21"/>
          <w:szCs w:val="21"/>
        </w:rPr>
        <w:t>,</w:t>
      </w:r>
      <w:r w:rsidR="00485D73" w:rsidRPr="00B644E8">
        <w:rPr>
          <w:sz w:val="21"/>
          <w:szCs w:val="21"/>
        </w:rPr>
        <w:t xml:space="preserve"> </w:t>
      </w:r>
      <w:r w:rsidR="009F12B5" w:rsidRPr="00B644E8">
        <w:rPr>
          <w:sz w:val="21"/>
          <w:szCs w:val="21"/>
        </w:rPr>
        <w:t xml:space="preserve">hinder </w:t>
      </w:r>
      <w:r w:rsidR="00726513" w:rsidRPr="00B644E8">
        <w:rPr>
          <w:sz w:val="21"/>
          <w:szCs w:val="21"/>
        </w:rPr>
        <w:t>(or help) the accuracy of an evaluation</w:t>
      </w:r>
      <w:r w:rsidR="00C249E3" w:rsidRPr="00B644E8">
        <w:rPr>
          <w:sz w:val="21"/>
          <w:szCs w:val="21"/>
        </w:rPr>
        <w:t>.</w:t>
      </w:r>
      <w:r w:rsidR="003E6342" w:rsidRPr="00B644E8">
        <w:rPr>
          <w:sz w:val="21"/>
          <w:szCs w:val="21"/>
        </w:rPr>
        <w:t xml:space="preserve"> Case studies from a</w:t>
      </w:r>
      <w:r w:rsidR="00CB3A85" w:rsidRPr="00B644E8">
        <w:rPr>
          <w:sz w:val="21"/>
          <w:szCs w:val="21"/>
        </w:rPr>
        <w:t xml:space="preserve"> variety </w:t>
      </w:r>
      <w:r w:rsidR="003E6342" w:rsidRPr="00B644E8">
        <w:rPr>
          <w:sz w:val="21"/>
          <w:szCs w:val="21"/>
        </w:rPr>
        <w:t xml:space="preserve">of countries and contexts will be used to </w:t>
      </w:r>
      <w:r w:rsidR="00642307" w:rsidRPr="00B644E8">
        <w:rPr>
          <w:sz w:val="21"/>
          <w:szCs w:val="21"/>
        </w:rPr>
        <w:t xml:space="preserve">emphasize the methods presented. </w:t>
      </w:r>
      <w:r w:rsidR="004C5959" w:rsidRPr="00B644E8">
        <w:rPr>
          <w:sz w:val="21"/>
          <w:szCs w:val="21"/>
        </w:rPr>
        <w:t>This course will f</w:t>
      </w:r>
      <w:r w:rsidR="00517549" w:rsidRPr="00B644E8">
        <w:rPr>
          <w:sz w:val="21"/>
          <w:szCs w:val="21"/>
        </w:rPr>
        <w:t>ocus on practica</w:t>
      </w:r>
      <w:r w:rsidR="0037778F">
        <w:rPr>
          <w:sz w:val="21"/>
          <w:szCs w:val="21"/>
        </w:rPr>
        <w:t xml:space="preserve">l applicability of evaluation </w:t>
      </w:r>
      <w:r w:rsidR="00D1360D">
        <w:rPr>
          <w:sz w:val="21"/>
          <w:szCs w:val="21"/>
        </w:rPr>
        <w:t xml:space="preserve">techniques. </w:t>
      </w:r>
    </w:p>
    <w:p w14:paraId="22F374E4" w14:textId="77777777" w:rsidR="008364AE" w:rsidRPr="00B644E8" w:rsidRDefault="008364AE" w:rsidP="006D03F6">
      <w:pPr>
        <w:spacing w:line="276" w:lineRule="auto"/>
        <w:rPr>
          <w:sz w:val="21"/>
          <w:szCs w:val="21"/>
        </w:rPr>
      </w:pPr>
    </w:p>
    <w:p w14:paraId="70D81230" w14:textId="44A04473" w:rsidR="008364AE" w:rsidRPr="00B644E8" w:rsidRDefault="008364AE" w:rsidP="006D03F6">
      <w:pPr>
        <w:spacing w:line="276" w:lineRule="auto"/>
        <w:rPr>
          <w:sz w:val="21"/>
          <w:szCs w:val="21"/>
        </w:rPr>
      </w:pPr>
      <w:r w:rsidRPr="00B644E8">
        <w:rPr>
          <w:sz w:val="21"/>
          <w:szCs w:val="21"/>
        </w:rPr>
        <w:t>This c</w:t>
      </w:r>
      <w:r w:rsidR="0058644D" w:rsidRPr="00B644E8">
        <w:rPr>
          <w:sz w:val="21"/>
          <w:szCs w:val="21"/>
        </w:rPr>
        <w:t>lass is a 6-</w:t>
      </w:r>
      <w:r w:rsidRPr="00B644E8">
        <w:rPr>
          <w:sz w:val="21"/>
          <w:szCs w:val="21"/>
        </w:rPr>
        <w:t xml:space="preserve">week </w:t>
      </w:r>
      <w:r w:rsidR="0058644D" w:rsidRPr="00B644E8">
        <w:rPr>
          <w:sz w:val="21"/>
          <w:szCs w:val="21"/>
        </w:rPr>
        <w:t xml:space="preserve">intensive course that will be held two times each week (Tuesday and Friday mornings). If students wish to continue </w:t>
      </w:r>
      <w:r w:rsidR="00400E38" w:rsidRPr="00B644E8">
        <w:rPr>
          <w:sz w:val="21"/>
          <w:szCs w:val="21"/>
        </w:rPr>
        <w:t>with impact e</w:t>
      </w:r>
      <w:r w:rsidR="00624530" w:rsidRPr="00B644E8">
        <w:rPr>
          <w:sz w:val="21"/>
          <w:szCs w:val="21"/>
        </w:rPr>
        <w:t xml:space="preserve">valuation, they can </w:t>
      </w:r>
      <w:r w:rsidR="00400E38" w:rsidRPr="00B644E8">
        <w:rPr>
          <w:sz w:val="21"/>
          <w:szCs w:val="21"/>
        </w:rPr>
        <w:t xml:space="preserve">continue with the advanced course to be held in the following 6 weeks of the semester. </w:t>
      </w:r>
    </w:p>
    <w:p w14:paraId="25584FE9" w14:textId="77777777" w:rsidR="00A52712" w:rsidRPr="00B644E8" w:rsidRDefault="00A52712" w:rsidP="00A52712">
      <w:pPr>
        <w:rPr>
          <w:sz w:val="21"/>
          <w:szCs w:val="21"/>
        </w:rPr>
      </w:pPr>
    </w:p>
    <w:p w14:paraId="26894396" w14:textId="31191BCD" w:rsidR="00C249E3" w:rsidRPr="00B644E8" w:rsidRDefault="000E312F" w:rsidP="000E312F">
      <w:pPr>
        <w:widowControl w:val="0"/>
        <w:autoSpaceDE w:val="0"/>
        <w:autoSpaceDN w:val="0"/>
        <w:adjustRightInd w:val="0"/>
        <w:spacing w:after="240" w:line="276" w:lineRule="auto"/>
        <w:rPr>
          <w:rFonts w:ascii="Arial" w:hAnsi="Arial" w:cs="Arial"/>
          <w:b/>
          <w:bCs/>
          <w:color w:val="870216"/>
          <w:sz w:val="21"/>
          <w:szCs w:val="21"/>
        </w:rPr>
      </w:pPr>
      <w:r w:rsidRPr="00B644E8">
        <w:rPr>
          <w:rFonts w:ascii="Arial" w:hAnsi="Arial" w:cs="Arial"/>
          <w:b/>
          <w:bCs/>
          <w:color w:val="870216"/>
          <w:sz w:val="21"/>
          <w:szCs w:val="21"/>
        </w:rPr>
        <w:t xml:space="preserve">Learning Outcomes </w:t>
      </w:r>
    </w:p>
    <w:p w14:paraId="2894F5E5" w14:textId="77777777" w:rsidR="000E312F" w:rsidRPr="00B644E8" w:rsidRDefault="00C249E3" w:rsidP="006D03F6">
      <w:pPr>
        <w:spacing w:line="276" w:lineRule="auto"/>
        <w:rPr>
          <w:sz w:val="21"/>
          <w:szCs w:val="21"/>
        </w:rPr>
      </w:pPr>
      <w:r w:rsidRPr="00B644E8">
        <w:rPr>
          <w:sz w:val="21"/>
          <w:szCs w:val="21"/>
        </w:rPr>
        <w:t>By the end of the co</w:t>
      </w:r>
      <w:r w:rsidR="000E312F" w:rsidRPr="00B644E8">
        <w:rPr>
          <w:sz w:val="21"/>
          <w:szCs w:val="21"/>
        </w:rPr>
        <w:t xml:space="preserve">urse students should be able to: </w:t>
      </w:r>
    </w:p>
    <w:p w14:paraId="43C6C6FE" w14:textId="77777777" w:rsidR="000E312F" w:rsidRPr="00B644E8" w:rsidRDefault="000E312F" w:rsidP="006D03F6">
      <w:pPr>
        <w:pStyle w:val="ListParagraph"/>
        <w:numPr>
          <w:ilvl w:val="0"/>
          <w:numId w:val="2"/>
        </w:numPr>
        <w:spacing w:line="276" w:lineRule="auto"/>
        <w:rPr>
          <w:sz w:val="21"/>
          <w:szCs w:val="21"/>
        </w:rPr>
      </w:pPr>
      <w:r w:rsidRPr="00B644E8">
        <w:rPr>
          <w:sz w:val="21"/>
          <w:szCs w:val="21"/>
        </w:rPr>
        <w:t>U</w:t>
      </w:r>
      <w:r w:rsidR="00D14600" w:rsidRPr="00B644E8">
        <w:rPr>
          <w:sz w:val="21"/>
          <w:szCs w:val="21"/>
        </w:rPr>
        <w:t>nderstand and implement basic methods used in impa</w:t>
      </w:r>
      <w:r w:rsidRPr="00B644E8">
        <w:rPr>
          <w:sz w:val="21"/>
          <w:szCs w:val="21"/>
        </w:rPr>
        <w:t>ct evaluation</w:t>
      </w:r>
    </w:p>
    <w:p w14:paraId="351C4E75" w14:textId="77777777" w:rsidR="00B54529" w:rsidRPr="00B644E8" w:rsidRDefault="000E312F" w:rsidP="006D03F6">
      <w:pPr>
        <w:pStyle w:val="ListParagraph"/>
        <w:numPr>
          <w:ilvl w:val="0"/>
          <w:numId w:val="2"/>
        </w:numPr>
        <w:spacing w:line="276" w:lineRule="auto"/>
        <w:rPr>
          <w:sz w:val="21"/>
          <w:szCs w:val="21"/>
        </w:rPr>
      </w:pPr>
      <w:r w:rsidRPr="00B644E8">
        <w:rPr>
          <w:sz w:val="21"/>
          <w:szCs w:val="21"/>
        </w:rPr>
        <w:t>T</w:t>
      </w:r>
      <w:r w:rsidR="00B87B6A" w:rsidRPr="00B644E8">
        <w:rPr>
          <w:sz w:val="21"/>
          <w:szCs w:val="21"/>
        </w:rPr>
        <w:t>hink critically about the issues involved with evaluating public policies</w:t>
      </w:r>
    </w:p>
    <w:p w14:paraId="4B7538EF" w14:textId="77777777" w:rsidR="00B54529" w:rsidRPr="00B644E8" w:rsidRDefault="001E476A" w:rsidP="006D03F6">
      <w:pPr>
        <w:pStyle w:val="ListParagraph"/>
        <w:numPr>
          <w:ilvl w:val="0"/>
          <w:numId w:val="2"/>
        </w:numPr>
        <w:spacing w:line="276" w:lineRule="auto"/>
        <w:rPr>
          <w:sz w:val="21"/>
          <w:szCs w:val="21"/>
        </w:rPr>
      </w:pPr>
      <w:r w:rsidRPr="00B644E8">
        <w:rPr>
          <w:sz w:val="21"/>
          <w:szCs w:val="21"/>
        </w:rPr>
        <w:t>Select an appropriate method for evaluating a public policy</w:t>
      </w:r>
      <w:r w:rsidR="00065DED" w:rsidRPr="00B644E8">
        <w:rPr>
          <w:sz w:val="21"/>
          <w:szCs w:val="21"/>
        </w:rPr>
        <w:t>, given the context of the</w:t>
      </w:r>
      <w:r w:rsidR="00B54529" w:rsidRPr="00B644E8">
        <w:rPr>
          <w:sz w:val="21"/>
          <w:szCs w:val="21"/>
        </w:rPr>
        <w:t xml:space="preserve"> policy and the data available</w:t>
      </w:r>
    </w:p>
    <w:p w14:paraId="38FDF00F" w14:textId="77777777" w:rsidR="00517549" w:rsidRPr="00B644E8" w:rsidRDefault="00B54529" w:rsidP="006D03F6">
      <w:pPr>
        <w:pStyle w:val="ListParagraph"/>
        <w:numPr>
          <w:ilvl w:val="0"/>
          <w:numId w:val="2"/>
        </w:numPr>
        <w:spacing w:line="276" w:lineRule="auto"/>
        <w:rPr>
          <w:sz w:val="21"/>
          <w:szCs w:val="21"/>
        </w:rPr>
      </w:pPr>
      <w:r w:rsidRPr="00B644E8">
        <w:rPr>
          <w:sz w:val="21"/>
          <w:szCs w:val="21"/>
        </w:rPr>
        <w:t>E</w:t>
      </w:r>
      <w:r w:rsidR="00495529" w:rsidRPr="00B644E8">
        <w:rPr>
          <w:sz w:val="21"/>
          <w:szCs w:val="21"/>
        </w:rPr>
        <w:t>xecute an analysis of a policy</w:t>
      </w:r>
      <w:r w:rsidR="00517549" w:rsidRPr="00B644E8">
        <w:rPr>
          <w:sz w:val="21"/>
          <w:szCs w:val="21"/>
        </w:rPr>
        <w:t xml:space="preserve"> using Stata or a related statistical program</w:t>
      </w:r>
    </w:p>
    <w:p w14:paraId="03D0F48C" w14:textId="76AA8FC0" w:rsidR="00A52712" w:rsidRPr="00B644E8" w:rsidRDefault="00517549" w:rsidP="006D03F6">
      <w:pPr>
        <w:pStyle w:val="ListParagraph"/>
        <w:numPr>
          <w:ilvl w:val="0"/>
          <w:numId w:val="2"/>
        </w:numPr>
        <w:spacing w:line="276" w:lineRule="auto"/>
        <w:rPr>
          <w:sz w:val="21"/>
          <w:szCs w:val="21"/>
        </w:rPr>
      </w:pPr>
      <w:r w:rsidRPr="00B644E8">
        <w:rPr>
          <w:sz w:val="21"/>
          <w:szCs w:val="21"/>
        </w:rPr>
        <w:t>P</w:t>
      </w:r>
      <w:r w:rsidR="00495529" w:rsidRPr="00B644E8">
        <w:rPr>
          <w:sz w:val="21"/>
          <w:szCs w:val="21"/>
        </w:rPr>
        <w:t>resent findings in a readable and professional manner.</w:t>
      </w:r>
    </w:p>
    <w:p w14:paraId="02425A35" w14:textId="77777777" w:rsidR="00A52712" w:rsidRPr="00B644E8" w:rsidRDefault="00A52712" w:rsidP="00A52712">
      <w:pPr>
        <w:rPr>
          <w:sz w:val="21"/>
          <w:szCs w:val="21"/>
        </w:rPr>
      </w:pPr>
    </w:p>
    <w:p w14:paraId="69BC1EEB" w14:textId="1429D8D0" w:rsidR="00A52712" w:rsidRPr="00B644E8" w:rsidRDefault="00286F21" w:rsidP="00954F02">
      <w:pPr>
        <w:widowControl w:val="0"/>
        <w:autoSpaceDE w:val="0"/>
        <w:autoSpaceDN w:val="0"/>
        <w:adjustRightInd w:val="0"/>
        <w:spacing w:after="240" w:line="276" w:lineRule="auto"/>
        <w:rPr>
          <w:rFonts w:ascii="Arial" w:hAnsi="Arial" w:cs="Arial"/>
          <w:b/>
          <w:bCs/>
          <w:color w:val="870216"/>
          <w:sz w:val="21"/>
          <w:szCs w:val="21"/>
        </w:rPr>
      </w:pPr>
      <w:r w:rsidRPr="00B644E8">
        <w:rPr>
          <w:rFonts w:ascii="Arial" w:hAnsi="Arial" w:cs="Arial"/>
          <w:b/>
          <w:bCs/>
          <w:color w:val="870216"/>
          <w:sz w:val="21"/>
          <w:szCs w:val="21"/>
        </w:rPr>
        <w:t xml:space="preserve">Assessment </w:t>
      </w:r>
    </w:p>
    <w:p w14:paraId="18267697" w14:textId="77777777" w:rsidR="005069EC" w:rsidRPr="00B644E8" w:rsidRDefault="00604E81" w:rsidP="00954F02">
      <w:pPr>
        <w:spacing w:line="276" w:lineRule="auto"/>
        <w:rPr>
          <w:sz w:val="21"/>
          <w:szCs w:val="21"/>
        </w:rPr>
      </w:pPr>
      <w:r w:rsidRPr="00B644E8">
        <w:rPr>
          <w:sz w:val="21"/>
          <w:szCs w:val="21"/>
        </w:rPr>
        <w:t>Grades will</w:t>
      </w:r>
      <w:r w:rsidR="009364A2" w:rsidRPr="00B644E8">
        <w:rPr>
          <w:sz w:val="21"/>
          <w:szCs w:val="21"/>
        </w:rPr>
        <w:t xml:space="preserve"> </w:t>
      </w:r>
      <w:r w:rsidR="00A52712" w:rsidRPr="00B644E8">
        <w:rPr>
          <w:sz w:val="21"/>
          <w:szCs w:val="21"/>
        </w:rPr>
        <w:t xml:space="preserve">have two </w:t>
      </w:r>
      <w:r w:rsidRPr="00B644E8">
        <w:rPr>
          <w:sz w:val="21"/>
          <w:szCs w:val="21"/>
        </w:rPr>
        <w:t xml:space="preserve">main </w:t>
      </w:r>
      <w:r w:rsidR="005069EC" w:rsidRPr="00B644E8">
        <w:rPr>
          <w:sz w:val="21"/>
          <w:szCs w:val="21"/>
        </w:rPr>
        <w:t>components:</w:t>
      </w:r>
    </w:p>
    <w:p w14:paraId="03C772F7" w14:textId="647A636D" w:rsidR="005069EC" w:rsidRPr="00B644E8" w:rsidRDefault="005069EC" w:rsidP="00954F02">
      <w:pPr>
        <w:pStyle w:val="ListParagraph"/>
        <w:widowControl w:val="0"/>
        <w:numPr>
          <w:ilvl w:val="0"/>
          <w:numId w:val="3"/>
        </w:numPr>
        <w:tabs>
          <w:tab w:val="left" w:pos="1992"/>
        </w:tabs>
        <w:autoSpaceDE w:val="0"/>
        <w:autoSpaceDN w:val="0"/>
        <w:adjustRightInd w:val="0"/>
        <w:spacing w:after="240" w:line="276" w:lineRule="auto"/>
        <w:rPr>
          <w:rFonts w:ascii="Times" w:hAnsi="Times" w:cs="Times"/>
          <w:color w:val="000000"/>
          <w:sz w:val="21"/>
          <w:szCs w:val="21"/>
        </w:rPr>
      </w:pPr>
      <w:r w:rsidRPr="00B644E8">
        <w:rPr>
          <w:sz w:val="21"/>
          <w:szCs w:val="21"/>
        </w:rPr>
        <w:t xml:space="preserve">Homework sets (60%): Homework will focus on practicing techniques learned in class. There will be 3 homework sets each worth 20%. </w:t>
      </w:r>
    </w:p>
    <w:p w14:paraId="6483C729" w14:textId="47F0A0F9" w:rsidR="005069EC" w:rsidRPr="00B644E8" w:rsidRDefault="005069EC" w:rsidP="00954F02">
      <w:pPr>
        <w:pStyle w:val="ListParagraph"/>
        <w:numPr>
          <w:ilvl w:val="0"/>
          <w:numId w:val="3"/>
        </w:numPr>
        <w:spacing w:line="276" w:lineRule="auto"/>
        <w:rPr>
          <w:sz w:val="21"/>
          <w:szCs w:val="21"/>
        </w:rPr>
      </w:pPr>
      <w:r w:rsidRPr="00B644E8">
        <w:rPr>
          <w:sz w:val="21"/>
          <w:szCs w:val="21"/>
        </w:rPr>
        <w:t xml:space="preserve">Take home exam (40%): </w:t>
      </w:r>
      <w:r w:rsidR="00BD3EE5" w:rsidRPr="00B644E8">
        <w:rPr>
          <w:sz w:val="21"/>
          <w:szCs w:val="21"/>
        </w:rPr>
        <w:t xml:space="preserve">The exam is cumulative and will focus on combining everything learned in class to answer policy questions using data provided. Students can submit the exam on or before the due date. </w:t>
      </w:r>
    </w:p>
    <w:p w14:paraId="6F3FBD5F" w14:textId="77777777" w:rsidR="007004AF" w:rsidRPr="00B644E8" w:rsidRDefault="0032702A" w:rsidP="00954F02">
      <w:pPr>
        <w:spacing w:line="276" w:lineRule="auto"/>
        <w:rPr>
          <w:sz w:val="21"/>
          <w:szCs w:val="21"/>
        </w:rPr>
      </w:pPr>
    </w:p>
    <w:p w14:paraId="2C0C9F2B" w14:textId="57036F10" w:rsidR="00BD3EE5" w:rsidRPr="00B644E8" w:rsidRDefault="007D2E1D" w:rsidP="00954F02">
      <w:pPr>
        <w:spacing w:line="276" w:lineRule="auto"/>
        <w:rPr>
          <w:rFonts w:ascii="Arial" w:hAnsi="Arial" w:cs="Arial"/>
          <w:b/>
          <w:bCs/>
          <w:color w:val="870216"/>
          <w:sz w:val="21"/>
          <w:szCs w:val="21"/>
        </w:rPr>
      </w:pPr>
      <w:r w:rsidRPr="00B644E8">
        <w:rPr>
          <w:rFonts w:ascii="Arial" w:hAnsi="Arial" w:cs="Arial"/>
          <w:b/>
          <w:bCs/>
          <w:color w:val="870216"/>
          <w:sz w:val="21"/>
          <w:szCs w:val="21"/>
        </w:rPr>
        <w:t>Course Readings</w:t>
      </w:r>
    </w:p>
    <w:p w14:paraId="39C8A3BC" w14:textId="77777777" w:rsidR="007D2E1D" w:rsidRPr="00B644E8" w:rsidRDefault="007D2E1D" w:rsidP="00954F02">
      <w:pPr>
        <w:spacing w:line="276" w:lineRule="auto"/>
        <w:rPr>
          <w:sz w:val="21"/>
          <w:szCs w:val="21"/>
        </w:rPr>
      </w:pPr>
    </w:p>
    <w:p w14:paraId="6550349C" w14:textId="6E6EA18C" w:rsidR="007D2E1D" w:rsidRPr="00B644E8" w:rsidRDefault="007D2E1D" w:rsidP="00954F02">
      <w:pPr>
        <w:widowControl w:val="0"/>
        <w:autoSpaceDE w:val="0"/>
        <w:autoSpaceDN w:val="0"/>
        <w:adjustRightInd w:val="0"/>
        <w:spacing w:after="240" w:line="276" w:lineRule="auto"/>
        <w:rPr>
          <w:bCs/>
          <w:color w:val="000000" w:themeColor="text1"/>
          <w:sz w:val="21"/>
          <w:szCs w:val="21"/>
        </w:rPr>
      </w:pPr>
      <w:r w:rsidRPr="00B644E8">
        <w:rPr>
          <w:bCs/>
          <w:color w:val="000000" w:themeColor="text1"/>
          <w:sz w:val="21"/>
          <w:szCs w:val="21"/>
        </w:rPr>
        <w:t xml:space="preserve">There are no mandatory texts for this class. Instead, students will be required to complete the readings assigned before each class. For students who would </w:t>
      </w:r>
      <w:r w:rsidR="00CA7FC6" w:rsidRPr="00B644E8">
        <w:rPr>
          <w:bCs/>
          <w:color w:val="000000" w:themeColor="text1"/>
          <w:sz w:val="21"/>
          <w:szCs w:val="21"/>
        </w:rPr>
        <w:t xml:space="preserve">like additional readings, I encourage </w:t>
      </w:r>
      <w:r w:rsidR="00F736E6" w:rsidRPr="00B644E8">
        <w:rPr>
          <w:bCs/>
          <w:color w:val="000000" w:themeColor="text1"/>
          <w:sz w:val="21"/>
          <w:szCs w:val="21"/>
        </w:rPr>
        <w:t xml:space="preserve">you to read the following: </w:t>
      </w:r>
    </w:p>
    <w:p w14:paraId="7DDA0789" w14:textId="77777777" w:rsidR="00F736E6" w:rsidRPr="00B644E8" w:rsidRDefault="00F736E6" w:rsidP="00954F02">
      <w:pPr>
        <w:pStyle w:val="ListParagraph"/>
        <w:widowControl w:val="0"/>
        <w:numPr>
          <w:ilvl w:val="0"/>
          <w:numId w:val="8"/>
        </w:numPr>
        <w:autoSpaceDE w:val="0"/>
        <w:autoSpaceDN w:val="0"/>
        <w:adjustRightInd w:val="0"/>
        <w:spacing w:after="240" w:line="276" w:lineRule="auto"/>
        <w:rPr>
          <w:bCs/>
          <w:color w:val="000000" w:themeColor="text1"/>
          <w:sz w:val="21"/>
          <w:szCs w:val="21"/>
        </w:rPr>
      </w:pPr>
      <w:r w:rsidRPr="00B644E8">
        <w:rPr>
          <w:bCs/>
          <w:i/>
          <w:color w:val="000000" w:themeColor="text1"/>
          <w:sz w:val="21"/>
          <w:szCs w:val="21"/>
        </w:rPr>
        <w:lastRenderedPageBreak/>
        <w:t>Mastering ‘Metrics: The Path from Cause to Effect</w:t>
      </w:r>
      <w:r w:rsidRPr="00B644E8">
        <w:rPr>
          <w:bCs/>
          <w:color w:val="000000" w:themeColor="text1"/>
          <w:sz w:val="21"/>
          <w:szCs w:val="21"/>
        </w:rPr>
        <w:t xml:space="preserve"> (2014) by Joshua Angrist and </w:t>
      </w:r>
      <w:proofErr w:type="spellStart"/>
      <w:r w:rsidRPr="00B644E8">
        <w:rPr>
          <w:bCs/>
          <w:color w:val="000000" w:themeColor="text1"/>
          <w:sz w:val="21"/>
          <w:szCs w:val="21"/>
        </w:rPr>
        <w:t>Jörn</w:t>
      </w:r>
      <w:proofErr w:type="spellEnd"/>
      <w:r w:rsidRPr="00B644E8">
        <w:rPr>
          <w:bCs/>
          <w:color w:val="000000" w:themeColor="text1"/>
          <w:sz w:val="21"/>
          <w:szCs w:val="21"/>
        </w:rPr>
        <w:t xml:space="preserve">-Steffen </w:t>
      </w:r>
      <w:proofErr w:type="spellStart"/>
      <w:r w:rsidRPr="00B644E8">
        <w:rPr>
          <w:bCs/>
          <w:color w:val="000000" w:themeColor="text1"/>
          <w:sz w:val="21"/>
          <w:szCs w:val="21"/>
        </w:rPr>
        <w:t>Pischke</w:t>
      </w:r>
      <w:proofErr w:type="spellEnd"/>
      <w:r w:rsidRPr="00B644E8">
        <w:rPr>
          <w:bCs/>
          <w:color w:val="000000" w:themeColor="text1"/>
          <w:sz w:val="21"/>
          <w:szCs w:val="21"/>
        </w:rPr>
        <w:t>.</w:t>
      </w:r>
    </w:p>
    <w:p w14:paraId="30600E7A" w14:textId="77777777" w:rsidR="00F736E6" w:rsidRPr="00B644E8" w:rsidRDefault="00F736E6" w:rsidP="00954F02">
      <w:pPr>
        <w:pStyle w:val="ListParagraph"/>
        <w:widowControl w:val="0"/>
        <w:autoSpaceDE w:val="0"/>
        <w:autoSpaceDN w:val="0"/>
        <w:adjustRightInd w:val="0"/>
        <w:spacing w:after="240" w:line="276" w:lineRule="auto"/>
        <w:rPr>
          <w:bCs/>
          <w:color w:val="000000" w:themeColor="text1"/>
          <w:sz w:val="21"/>
          <w:szCs w:val="21"/>
        </w:rPr>
      </w:pPr>
      <w:r w:rsidRPr="00B644E8">
        <w:rPr>
          <w:bCs/>
          <w:color w:val="000000" w:themeColor="text1"/>
          <w:sz w:val="21"/>
          <w:szCs w:val="21"/>
        </w:rPr>
        <w:t xml:space="preserve">Angrist and </w:t>
      </w:r>
      <w:proofErr w:type="spellStart"/>
      <w:r w:rsidRPr="00B644E8">
        <w:rPr>
          <w:bCs/>
          <w:color w:val="000000" w:themeColor="text1"/>
          <w:sz w:val="21"/>
          <w:szCs w:val="21"/>
        </w:rPr>
        <w:t>Pischke</w:t>
      </w:r>
      <w:proofErr w:type="spellEnd"/>
      <w:r w:rsidRPr="00B644E8">
        <w:rPr>
          <w:bCs/>
          <w:color w:val="000000" w:themeColor="text1"/>
          <w:sz w:val="21"/>
          <w:szCs w:val="21"/>
        </w:rPr>
        <w:t xml:space="preserve"> are infamous for their econometrics books that put intuition and causal analysis front and center. Loaded with real-world examples to highlight the concepts presented, this book is aimed at students with some knowledge of math and statistics.</w:t>
      </w:r>
    </w:p>
    <w:p w14:paraId="25E8C8DE" w14:textId="7D1322FE" w:rsidR="00F736E6" w:rsidRPr="00B644E8" w:rsidRDefault="00B22064" w:rsidP="00954F02">
      <w:pPr>
        <w:pStyle w:val="ListParagraph"/>
        <w:widowControl w:val="0"/>
        <w:numPr>
          <w:ilvl w:val="0"/>
          <w:numId w:val="8"/>
        </w:numPr>
        <w:autoSpaceDE w:val="0"/>
        <w:autoSpaceDN w:val="0"/>
        <w:adjustRightInd w:val="0"/>
        <w:spacing w:after="240" w:line="276" w:lineRule="auto"/>
        <w:rPr>
          <w:bCs/>
          <w:color w:val="000000" w:themeColor="text1"/>
          <w:sz w:val="21"/>
          <w:szCs w:val="21"/>
        </w:rPr>
      </w:pPr>
      <w:r w:rsidRPr="00B644E8">
        <w:rPr>
          <w:bCs/>
          <w:i/>
          <w:color w:val="000000" w:themeColor="text1"/>
          <w:sz w:val="21"/>
          <w:szCs w:val="21"/>
        </w:rPr>
        <w:t>Mostly Harmless Econometrics</w:t>
      </w:r>
      <w:r w:rsidRPr="00B644E8">
        <w:rPr>
          <w:bCs/>
          <w:color w:val="000000" w:themeColor="text1"/>
          <w:sz w:val="21"/>
          <w:szCs w:val="21"/>
        </w:rPr>
        <w:t xml:space="preserve"> (</w:t>
      </w:r>
      <w:r w:rsidR="00EA61A1" w:rsidRPr="00B644E8">
        <w:rPr>
          <w:bCs/>
          <w:color w:val="000000" w:themeColor="text1"/>
          <w:sz w:val="21"/>
          <w:szCs w:val="21"/>
        </w:rPr>
        <w:t xml:space="preserve">2009) by Joshua Angrist and </w:t>
      </w:r>
      <w:proofErr w:type="spellStart"/>
      <w:r w:rsidR="00EA61A1" w:rsidRPr="00B644E8">
        <w:rPr>
          <w:bCs/>
          <w:color w:val="000000" w:themeColor="text1"/>
          <w:sz w:val="21"/>
          <w:szCs w:val="21"/>
        </w:rPr>
        <w:t>Jörn</w:t>
      </w:r>
      <w:proofErr w:type="spellEnd"/>
      <w:r w:rsidR="00EA61A1" w:rsidRPr="00B644E8">
        <w:rPr>
          <w:bCs/>
          <w:color w:val="000000" w:themeColor="text1"/>
          <w:sz w:val="21"/>
          <w:szCs w:val="21"/>
        </w:rPr>
        <w:t xml:space="preserve">-Steffen </w:t>
      </w:r>
      <w:proofErr w:type="spellStart"/>
      <w:r w:rsidR="00EA61A1" w:rsidRPr="00B644E8">
        <w:rPr>
          <w:bCs/>
          <w:color w:val="000000" w:themeColor="text1"/>
          <w:sz w:val="21"/>
          <w:szCs w:val="21"/>
        </w:rPr>
        <w:t>Pischke</w:t>
      </w:r>
      <w:proofErr w:type="spellEnd"/>
      <w:r w:rsidR="00EA61A1" w:rsidRPr="00B644E8">
        <w:rPr>
          <w:bCs/>
          <w:color w:val="000000" w:themeColor="text1"/>
          <w:sz w:val="21"/>
          <w:szCs w:val="21"/>
        </w:rPr>
        <w:t>.</w:t>
      </w:r>
    </w:p>
    <w:p w14:paraId="336DFB60" w14:textId="2518ED81" w:rsidR="004F1C6E" w:rsidRPr="00B644E8" w:rsidRDefault="00EB3B27" w:rsidP="00954F02">
      <w:pPr>
        <w:pStyle w:val="ListParagraph"/>
        <w:widowControl w:val="0"/>
        <w:autoSpaceDE w:val="0"/>
        <w:autoSpaceDN w:val="0"/>
        <w:adjustRightInd w:val="0"/>
        <w:spacing w:after="240" w:line="276" w:lineRule="auto"/>
        <w:rPr>
          <w:bCs/>
          <w:color w:val="000000" w:themeColor="text1"/>
          <w:sz w:val="21"/>
          <w:szCs w:val="21"/>
        </w:rPr>
      </w:pPr>
      <w:r w:rsidRPr="00B644E8">
        <w:rPr>
          <w:bCs/>
          <w:color w:val="000000" w:themeColor="text1"/>
          <w:sz w:val="21"/>
          <w:szCs w:val="21"/>
        </w:rPr>
        <w:t>A more advanced version of Mastering ‘Metrics, aimed at</w:t>
      </w:r>
      <w:r w:rsidR="00123C64" w:rsidRPr="00B644E8">
        <w:rPr>
          <w:bCs/>
          <w:color w:val="000000" w:themeColor="text1"/>
          <w:sz w:val="21"/>
          <w:szCs w:val="21"/>
        </w:rPr>
        <w:t xml:space="preserve"> explaining </w:t>
      </w:r>
      <w:r w:rsidR="004F1C6E" w:rsidRPr="00B644E8">
        <w:rPr>
          <w:bCs/>
          <w:color w:val="000000" w:themeColor="text1"/>
          <w:sz w:val="21"/>
          <w:szCs w:val="21"/>
        </w:rPr>
        <w:t xml:space="preserve">the technical aspects behind </w:t>
      </w:r>
      <w:r w:rsidR="00123C64" w:rsidRPr="00B644E8">
        <w:rPr>
          <w:bCs/>
          <w:color w:val="000000" w:themeColor="text1"/>
          <w:sz w:val="21"/>
          <w:szCs w:val="21"/>
        </w:rPr>
        <w:t xml:space="preserve">causal analysis </w:t>
      </w:r>
    </w:p>
    <w:p w14:paraId="485C357F" w14:textId="31C176DC" w:rsidR="00AC244D" w:rsidRPr="00B644E8" w:rsidRDefault="00AC244D" w:rsidP="00954F02">
      <w:pPr>
        <w:pStyle w:val="ListParagraph"/>
        <w:widowControl w:val="0"/>
        <w:numPr>
          <w:ilvl w:val="0"/>
          <w:numId w:val="8"/>
        </w:numPr>
        <w:autoSpaceDE w:val="0"/>
        <w:autoSpaceDN w:val="0"/>
        <w:adjustRightInd w:val="0"/>
        <w:spacing w:after="240" w:line="276" w:lineRule="auto"/>
        <w:rPr>
          <w:bCs/>
          <w:color w:val="000000" w:themeColor="text1"/>
          <w:sz w:val="21"/>
          <w:szCs w:val="21"/>
        </w:rPr>
      </w:pPr>
      <w:r w:rsidRPr="00B644E8">
        <w:rPr>
          <w:bCs/>
          <w:i/>
          <w:color w:val="000000" w:themeColor="text1"/>
          <w:sz w:val="21"/>
          <w:szCs w:val="21"/>
        </w:rPr>
        <w:t>Poor Economics</w:t>
      </w:r>
      <w:r w:rsidRPr="00B644E8">
        <w:rPr>
          <w:bCs/>
          <w:color w:val="000000" w:themeColor="text1"/>
          <w:sz w:val="21"/>
          <w:szCs w:val="21"/>
        </w:rPr>
        <w:t xml:space="preserve"> (2011) by Esther </w:t>
      </w:r>
      <w:proofErr w:type="spellStart"/>
      <w:r w:rsidRPr="00B644E8">
        <w:rPr>
          <w:bCs/>
          <w:color w:val="000000" w:themeColor="text1"/>
          <w:sz w:val="21"/>
          <w:szCs w:val="21"/>
        </w:rPr>
        <w:t>Duflo</w:t>
      </w:r>
      <w:proofErr w:type="spellEnd"/>
      <w:r w:rsidRPr="00B644E8">
        <w:rPr>
          <w:bCs/>
          <w:color w:val="000000" w:themeColor="text1"/>
          <w:sz w:val="21"/>
          <w:szCs w:val="21"/>
        </w:rPr>
        <w:t xml:space="preserve"> and Abhijit Banerjee. </w:t>
      </w:r>
    </w:p>
    <w:p w14:paraId="24592E88" w14:textId="77777777" w:rsidR="0032721C" w:rsidRPr="00B644E8" w:rsidRDefault="00031978" w:rsidP="00954F02">
      <w:pPr>
        <w:pStyle w:val="ListParagraph"/>
        <w:widowControl w:val="0"/>
        <w:autoSpaceDE w:val="0"/>
        <w:autoSpaceDN w:val="0"/>
        <w:adjustRightInd w:val="0"/>
        <w:spacing w:after="240" w:line="276" w:lineRule="auto"/>
        <w:rPr>
          <w:bCs/>
          <w:color w:val="000000" w:themeColor="text1"/>
          <w:sz w:val="21"/>
          <w:szCs w:val="21"/>
        </w:rPr>
      </w:pPr>
      <w:r w:rsidRPr="00B644E8">
        <w:rPr>
          <w:bCs/>
          <w:color w:val="000000" w:themeColor="text1"/>
          <w:sz w:val="21"/>
          <w:szCs w:val="21"/>
        </w:rPr>
        <w:t xml:space="preserve">A practical explanation of how randomized control trials can be used to answer important policy issues. The book focused on </w:t>
      </w:r>
      <w:r w:rsidR="00723A55" w:rsidRPr="00B644E8">
        <w:rPr>
          <w:bCs/>
          <w:color w:val="000000" w:themeColor="text1"/>
          <w:sz w:val="21"/>
          <w:szCs w:val="21"/>
        </w:rPr>
        <w:t xml:space="preserve">questions related to economic development; however, the </w:t>
      </w:r>
      <w:r w:rsidR="00993E45" w:rsidRPr="00B644E8">
        <w:rPr>
          <w:bCs/>
          <w:color w:val="000000" w:themeColor="text1"/>
          <w:sz w:val="21"/>
          <w:szCs w:val="21"/>
        </w:rPr>
        <w:t xml:space="preserve">methods can be applied to a range of related policy issues across the world. </w:t>
      </w:r>
    </w:p>
    <w:p w14:paraId="15D0284C" w14:textId="7FF0F511" w:rsidR="00726D1C" w:rsidRPr="00B644E8" w:rsidRDefault="00D646D9" w:rsidP="00954F02">
      <w:pPr>
        <w:pStyle w:val="ListParagraph"/>
        <w:widowControl w:val="0"/>
        <w:numPr>
          <w:ilvl w:val="0"/>
          <w:numId w:val="8"/>
        </w:numPr>
        <w:autoSpaceDE w:val="0"/>
        <w:autoSpaceDN w:val="0"/>
        <w:adjustRightInd w:val="0"/>
        <w:spacing w:after="240" w:line="276" w:lineRule="auto"/>
        <w:rPr>
          <w:rFonts w:eastAsia="Times New Roman"/>
          <w:sz w:val="21"/>
          <w:szCs w:val="21"/>
        </w:rPr>
      </w:pPr>
      <w:r w:rsidRPr="00B644E8">
        <w:rPr>
          <w:rFonts w:eastAsia="Times New Roman"/>
          <w:i/>
          <w:sz w:val="21"/>
          <w:szCs w:val="21"/>
        </w:rPr>
        <w:t>Impact Evaluation in Practice</w:t>
      </w:r>
      <w:r w:rsidRPr="00B644E8">
        <w:rPr>
          <w:rFonts w:eastAsia="Times New Roman"/>
          <w:sz w:val="21"/>
          <w:szCs w:val="21"/>
        </w:rPr>
        <w:t xml:space="preserve"> by</w:t>
      </w:r>
      <w:r w:rsidR="001145F5" w:rsidRPr="00B644E8">
        <w:rPr>
          <w:rFonts w:eastAsia="Times New Roman"/>
          <w:sz w:val="21"/>
          <w:szCs w:val="21"/>
        </w:rPr>
        <w:t xml:space="preserve"> </w:t>
      </w:r>
      <w:r w:rsidR="00E92015" w:rsidRPr="00B644E8">
        <w:rPr>
          <w:rFonts w:eastAsia="Times New Roman"/>
          <w:sz w:val="21"/>
          <w:szCs w:val="21"/>
        </w:rPr>
        <w:t xml:space="preserve">Paul </w:t>
      </w:r>
      <w:proofErr w:type="spellStart"/>
      <w:r w:rsidR="00E92015" w:rsidRPr="00B644E8">
        <w:rPr>
          <w:rFonts w:eastAsia="Times New Roman"/>
          <w:sz w:val="21"/>
          <w:szCs w:val="21"/>
        </w:rPr>
        <w:t>Gertler</w:t>
      </w:r>
      <w:proofErr w:type="spellEnd"/>
      <w:r w:rsidR="00E92015" w:rsidRPr="00B644E8">
        <w:rPr>
          <w:rFonts w:eastAsia="Times New Roman"/>
          <w:sz w:val="21"/>
          <w:szCs w:val="21"/>
        </w:rPr>
        <w:t>,</w:t>
      </w:r>
      <w:r w:rsidR="0032721C" w:rsidRPr="00B644E8">
        <w:rPr>
          <w:rFonts w:eastAsia="Times New Roman"/>
          <w:sz w:val="21"/>
          <w:szCs w:val="21"/>
        </w:rPr>
        <w:t xml:space="preserve"> Sebastian Martinez, Patrick </w:t>
      </w:r>
      <w:proofErr w:type="spellStart"/>
      <w:r w:rsidR="0032721C" w:rsidRPr="00B644E8">
        <w:rPr>
          <w:rFonts w:eastAsia="Times New Roman"/>
          <w:sz w:val="21"/>
          <w:szCs w:val="21"/>
        </w:rPr>
        <w:t>Premand</w:t>
      </w:r>
      <w:proofErr w:type="spellEnd"/>
      <w:r w:rsidR="0032721C" w:rsidRPr="00B644E8">
        <w:rPr>
          <w:rFonts w:eastAsia="Times New Roman"/>
          <w:sz w:val="21"/>
          <w:szCs w:val="21"/>
        </w:rPr>
        <w:t xml:space="preserve">, Laura B. Rawlings, and Christel M. J. </w:t>
      </w:r>
      <w:proofErr w:type="spellStart"/>
      <w:r w:rsidR="0032721C" w:rsidRPr="00B644E8">
        <w:rPr>
          <w:rFonts w:eastAsia="Times New Roman"/>
          <w:sz w:val="21"/>
          <w:szCs w:val="21"/>
        </w:rPr>
        <w:t>Vermeersch</w:t>
      </w:r>
      <w:proofErr w:type="spellEnd"/>
      <w:r w:rsidR="0032721C" w:rsidRPr="00B644E8">
        <w:rPr>
          <w:rFonts w:eastAsia="Times New Roman"/>
          <w:sz w:val="21"/>
          <w:szCs w:val="21"/>
        </w:rPr>
        <w:t xml:space="preserve">. Washington, D.C.: World Bank Publications. www.worldbank.org/ieinpractice. </w:t>
      </w:r>
    </w:p>
    <w:p w14:paraId="756F207F" w14:textId="77777777" w:rsidR="00A00FCC" w:rsidRPr="00B644E8" w:rsidRDefault="00A00FCC" w:rsidP="00A00FCC">
      <w:pPr>
        <w:rPr>
          <w:rFonts w:ascii="Arial" w:hAnsi="Arial" w:cs="Arial"/>
          <w:b/>
          <w:bCs/>
          <w:color w:val="870216"/>
          <w:sz w:val="21"/>
          <w:szCs w:val="21"/>
        </w:rPr>
      </w:pPr>
      <w:r w:rsidRPr="00B644E8">
        <w:rPr>
          <w:rFonts w:ascii="Arial" w:hAnsi="Arial" w:cs="Arial"/>
          <w:b/>
          <w:bCs/>
          <w:color w:val="870216"/>
          <w:sz w:val="21"/>
          <w:szCs w:val="21"/>
        </w:rPr>
        <w:t>Schedule</w:t>
      </w:r>
    </w:p>
    <w:p w14:paraId="433E94EF" w14:textId="77777777" w:rsidR="00A00FCC" w:rsidRPr="00B644E8" w:rsidRDefault="00A00FCC" w:rsidP="00A00FCC">
      <w:pPr>
        <w:rPr>
          <w:sz w:val="21"/>
          <w:szCs w:val="21"/>
        </w:rPr>
      </w:pPr>
    </w:p>
    <w:p w14:paraId="52E464C6" w14:textId="4E5B7AEC" w:rsidR="00A00FCC" w:rsidRPr="00B644E8" w:rsidRDefault="00A00FCC" w:rsidP="00A00FCC">
      <w:pPr>
        <w:widowControl w:val="0"/>
        <w:tabs>
          <w:tab w:val="left" w:pos="1992"/>
        </w:tabs>
        <w:autoSpaceDE w:val="0"/>
        <w:autoSpaceDN w:val="0"/>
        <w:adjustRightInd w:val="0"/>
        <w:spacing w:after="240" w:line="280" w:lineRule="atLeast"/>
        <w:rPr>
          <w:sz w:val="21"/>
          <w:szCs w:val="21"/>
        </w:rPr>
      </w:pPr>
      <w:r w:rsidRPr="00B644E8">
        <w:rPr>
          <w:sz w:val="21"/>
          <w:szCs w:val="21"/>
        </w:rPr>
        <w:t xml:space="preserve">Please note that this schedule is approximate and is subject to change. </w:t>
      </w:r>
      <w:r w:rsidR="00A968EB" w:rsidRPr="00B644E8">
        <w:rPr>
          <w:sz w:val="21"/>
          <w:szCs w:val="21"/>
        </w:rPr>
        <w:t xml:space="preserve">Each week will constitute </w:t>
      </w:r>
      <w:r w:rsidR="0005269B" w:rsidRPr="00B644E8">
        <w:rPr>
          <w:sz w:val="21"/>
          <w:szCs w:val="21"/>
        </w:rPr>
        <w:t xml:space="preserve">2 classes. </w:t>
      </w:r>
    </w:p>
    <w:p w14:paraId="445D6794" w14:textId="5CDFB35C" w:rsidR="0005269B" w:rsidRPr="00B644E8" w:rsidRDefault="0005269B" w:rsidP="006D03F6">
      <w:pPr>
        <w:widowControl w:val="0"/>
        <w:tabs>
          <w:tab w:val="left" w:pos="1992"/>
        </w:tabs>
        <w:autoSpaceDE w:val="0"/>
        <w:autoSpaceDN w:val="0"/>
        <w:adjustRightInd w:val="0"/>
        <w:spacing w:after="120"/>
        <w:ind w:left="720"/>
        <w:rPr>
          <w:sz w:val="21"/>
          <w:szCs w:val="21"/>
        </w:rPr>
      </w:pPr>
      <w:r w:rsidRPr="00B644E8">
        <w:rPr>
          <w:sz w:val="21"/>
          <w:szCs w:val="21"/>
        </w:rPr>
        <w:t>Week 1: Introduction to Impact Evalu</w:t>
      </w:r>
      <w:r w:rsidR="00E11086" w:rsidRPr="00B644E8">
        <w:rPr>
          <w:sz w:val="21"/>
          <w:szCs w:val="21"/>
        </w:rPr>
        <w:t>a</w:t>
      </w:r>
      <w:r w:rsidRPr="00B644E8">
        <w:rPr>
          <w:sz w:val="21"/>
          <w:szCs w:val="21"/>
        </w:rPr>
        <w:t xml:space="preserve">tion </w:t>
      </w:r>
    </w:p>
    <w:p w14:paraId="28874B85" w14:textId="4F6AD1A1" w:rsidR="0005269B" w:rsidRPr="00B644E8" w:rsidRDefault="0005269B" w:rsidP="006D03F6">
      <w:pPr>
        <w:widowControl w:val="0"/>
        <w:tabs>
          <w:tab w:val="left" w:pos="1992"/>
        </w:tabs>
        <w:autoSpaceDE w:val="0"/>
        <w:autoSpaceDN w:val="0"/>
        <w:adjustRightInd w:val="0"/>
        <w:spacing w:after="120"/>
        <w:ind w:left="720"/>
        <w:rPr>
          <w:sz w:val="21"/>
          <w:szCs w:val="21"/>
        </w:rPr>
      </w:pPr>
      <w:r w:rsidRPr="00B644E8">
        <w:rPr>
          <w:sz w:val="21"/>
          <w:szCs w:val="21"/>
        </w:rPr>
        <w:t xml:space="preserve">Week 2: Causal Inference and Counterfactuals </w:t>
      </w:r>
    </w:p>
    <w:p w14:paraId="6A68CFEB" w14:textId="7D53D018" w:rsidR="008C726C" w:rsidRPr="00B644E8" w:rsidRDefault="008C726C" w:rsidP="006D03F6">
      <w:pPr>
        <w:widowControl w:val="0"/>
        <w:tabs>
          <w:tab w:val="left" w:pos="1992"/>
        </w:tabs>
        <w:autoSpaceDE w:val="0"/>
        <w:autoSpaceDN w:val="0"/>
        <w:adjustRightInd w:val="0"/>
        <w:spacing w:after="120"/>
        <w:ind w:left="720"/>
        <w:rPr>
          <w:sz w:val="21"/>
          <w:szCs w:val="21"/>
        </w:rPr>
      </w:pPr>
      <w:r w:rsidRPr="00B644E8">
        <w:rPr>
          <w:sz w:val="21"/>
          <w:szCs w:val="21"/>
        </w:rPr>
        <w:t xml:space="preserve">Week 3: Randomized Control Trials </w:t>
      </w:r>
    </w:p>
    <w:p w14:paraId="51FD4BDA" w14:textId="7EFC5E61" w:rsidR="008C726C" w:rsidRPr="00B644E8" w:rsidRDefault="008C726C" w:rsidP="006D03F6">
      <w:pPr>
        <w:widowControl w:val="0"/>
        <w:tabs>
          <w:tab w:val="left" w:pos="1992"/>
        </w:tabs>
        <w:autoSpaceDE w:val="0"/>
        <w:autoSpaceDN w:val="0"/>
        <w:adjustRightInd w:val="0"/>
        <w:spacing w:after="120"/>
        <w:ind w:left="720"/>
        <w:rPr>
          <w:sz w:val="21"/>
          <w:szCs w:val="21"/>
        </w:rPr>
      </w:pPr>
      <w:r w:rsidRPr="00B644E8">
        <w:rPr>
          <w:sz w:val="21"/>
          <w:szCs w:val="21"/>
        </w:rPr>
        <w:t xml:space="preserve">Week 4: </w:t>
      </w:r>
      <w:r w:rsidR="00F04F10">
        <w:rPr>
          <w:sz w:val="21"/>
          <w:szCs w:val="21"/>
        </w:rPr>
        <w:t>Instrumental Variables</w:t>
      </w:r>
    </w:p>
    <w:p w14:paraId="6E100CBE" w14:textId="6C11B93E" w:rsidR="00986BA2" w:rsidRPr="00B644E8" w:rsidRDefault="00986BA2" w:rsidP="006D03F6">
      <w:pPr>
        <w:widowControl w:val="0"/>
        <w:tabs>
          <w:tab w:val="left" w:pos="1992"/>
        </w:tabs>
        <w:autoSpaceDE w:val="0"/>
        <w:autoSpaceDN w:val="0"/>
        <w:adjustRightInd w:val="0"/>
        <w:spacing w:after="120"/>
        <w:ind w:left="720"/>
        <w:rPr>
          <w:sz w:val="21"/>
          <w:szCs w:val="21"/>
        </w:rPr>
      </w:pPr>
      <w:r w:rsidRPr="00B644E8">
        <w:rPr>
          <w:sz w:val="21"/>
          <w:szCs w:val="21"/>
        </w:rPr>
        <w:t xml:space="preserve">Week 5: </w:t>
      </w:r>
      <w:r w:rsidR="00F04F10" w:rsidRPr="00B644E8">
        <w:rPr>
          <w:sz w:val="21"/>
          <w:szCs w:val="21"/>
        </w:rPr>
        <w:t>Regression Discontinuity Design</w:t>
      </w:r>
    </w:p>
    <w:p w14:paraId="5721F45F" w14:textId="5AC54472" w:rsidR="00986BA2" w:rsidRPr="00B644E8" w:rsidRDefault="00986BA2" w:rsidP="006D03F6">
      <w:pPr>
        <w:widowControl w:val="0"/>
        <w:tabs>
          <w:tab w:val="left" w:pos="1992"/>
        </w:tabs>
        <w:autoSpaceDE w:val="0"/>
        <w:autoSpaceDN w:val="0"/>
        <w:adjustRightInd w:val="0"/>
        <w:spacing w:after="120"/>
        <w:ind w:left="720"/>
        <w:rPr>
          <w:sz w:val="21"/>
          <w:szCs w:val="21"/>
        </w:rPr>
      </w:pPr>
      <w:r w:rsidRPr="00B644E8">
        <w:rPr>
          <w:sz w:val="21"/>
          <w:szCs w:val="21"/>
        </w:rPr>
        <w:t>Week 6: Policy Evaluation</w:t>
      </w:r>
      <w:r w:rsidR="00E11086" w:rsidRPr="00B644E8">
        <w:rPr>
          <w:sz w:val="21"/>
          <w:szCs w:val="21"/>
        </w:rPr>
        <w:t xml:space="preserve"> in Practice</w:t>
      </w:r>
    </w:p>
    <w:p w14:paraId="4D46FF18" w14:textId="77777777" w:rsidR="007D2E1D" w:rsidRPr="00B644E8" w:rsidRDefault="007D2E1D">
      <w:pPr>
        <w:rPr>
          <w:sz w:val="21"/>
          <w:szCs w:val="21"/>
        </w:rPr>
      </w:pPr>
    </w:p>
    <w:p w14:paraId="55FEDD01" w14:textId="77777777" w:rsidR="00BD3EE5" w:rsidRPr="00B644E8" w:rsidRDefault="00BD3EE5" w:rsidP="00BD3EE5">
      <w:pPr>
        <w:rPr>
          <w:rFonts w:ascii="Arial" w:hAnsi="Arial" w:cs="Arial"/>
          <w:b/>
          <w:bCs/>
          <w:color w:val="870216"/>
          <w:sz w:val="21"/>
          <w:szCs w:val="21"/>
        </w:rPr>
      </w:pPr>
      <w:r w:rsidRPr="00B644E8">
        <w:rPr>
          <w:rFonts w:ascii="Arial" w:hAnsi="Arial" w:cs="Arial"/>
          <w:b/>
          <w:bCs/>
          <w:color w:val="870216"/>
          <w:sz w:val="21"/>
          <w:szCs w:val="21"/>
        </w:rPr>
        <w:t>Grading</w:t>
      </w:r>
    </w:p>
    <w:p w14:paraId="2D7156FE" w14:textId="77777777" w:rsidR="00BD3EE5" w:rsidRPr="00B644E8" w:rsidRDefault="00BD3EE5" w:rsidP="00BD3EE5">
      <w:pPr>
        <w:rPr>
          <w:sz w:val="21"/>
          <w:szCs w:val="21"/>
        </w:rPr>
      </w:pPr>
    </w:p>
    <w:p w14:paraId="7B430AB6" w14:textId="0C23D1E8" w:rsidR="00BD3EE5" w:rsidRPr="006D03F6" w:rsidRDefault="00BD3EE5" w:rsidP="00954F02">
      <w:pPr>
        <w:pStyle w:val="BodyText"/>
        <w:spacing w:line="276" w:lineRule="auto"/>
        <w:ind w:right="504"/>
        <w:rPr>
          <w:rFonts w:ascii="Times New Roman" w:hAnsi="Times New Roman" w:cs="Times New Roman"/>
          <w:color w:val="231F20"/>
          <w:sz w:val="21"/>
          <w:szCs w:val="21"/>
        </w:rPr>
      </w:pPr>
      <w:r w:rsidRPr="00B644E8">
        <w:rPr>
          <w:rFonts w:ascii="Times New Roman" w:hAnsi="Times New Roman" w:cs="Times New Roman"/>
          <w:color w:val="231F20"/>
          <w:sz w:val="21"/>
          <w:szCs w:val="21"/>
        </w:rPr>
        <w:t>CEU</w:t>
      </w:r>
      <w:r w:rsidRPr="00B644E8">
        <w:rPr>
          <w:rFonts w:ascii="Times New Roman" w:hAnsi="Times New Roman" w:cs="Times New Roman"/>
          <w:color w:val="231F20"/>
          <w:spacing w:val="-16"/>
          <w:sz w:val="21"/>
          <w:szCs w:val="21"/>
        </w:rPr>
        <w:t xml:space="preserve"> </w:t>
      </w:r>
      <w:r w:rsidRPr="00B644E8">
        <w:rPr>
          <w:rFonts w:ascii="Times New Roman" w:hAnsi="Times New Roman" w:cs="Times New Roman"/>
          <w:color w:val="231F20"/>
          <w:sz w:val="21"/>
          <w:szCs w:val="21"/>
        </w:rPr>
        <w:t>uses</w:t>
      </w:r>
      <w:r w:rsidRPr="00B644E8">
        <w:rPr>
          <w:rFonts w:ascii="Times New Roman" w:hAnsi="Times New Roman" w:cs="Times New Roman"/>
          <w:color w:val="231F20"/>
          <w:spacing w:val="-16"/>
          <w:sz w:val="21"/>
          <w:szCs w:val="21"/>
        </w:rPr>
        <w:t xml:space="preserve"> </w:t>
      </w:r>
      <w:r w:rsidRPr="00B644E8">
        <w:rPr>
          <w:rFonts w:ascii="Times New Roman" w:hAnsi="Times New Roman" w:cs="Times New Roman"/>
          <w:color w:val="231F20"/>
          <w:sz w:val="21"/>
          <w:szCs w:val="21"/>
        </w:rPr>
        <w:t>a</w:t>
      </w:r>
      <w:r w:rsidRPr="00B644E8">
        <w:rPr>
          <w:rFonts w:ascii="Times New Roman" w:hAnsi="Times New Roman" w:cs="Times New Roman"/>
          <w:color w:val="231F20"/>
          <w:spacing w:val="-16"/>
          <w:sz w:val="21"/>
          <w:szCs w:val="21"/>
        </w:rPr>
        <w:t xml:space="preserve"> </w:t>
      </w:r>
      <w:r w:rsidRPr="00B644E8">
        <w:rPr>
          <w:rFonts w:ascii="Times New Roman" w:hAnsi="Times New Roman" w:cs="Times New Roman"/>
          <w:color w:val="231F20"/>
          <w:sz w:val="21"/>
          <w:szCs w:val="21"/>
        </w:rPr>
        <w:t>system</w:t>
      </w:r>
      <w:r w:rsidRPr="00B644E8">
        <w:rPr>
          <w:rFonts w:ascii="Times New Roman" w:hAnsi="Times New Roman" w:cs="Times New Roman"/>
          <w:color w:val="231F20"/>
          <w:spacing w:val="-16"/>
          <w:sz w:val="21"/>
          <w:szCs w:val="21"/>
        </w:rPr>
        <w:t xml:space="preserve"> </w:t>
      </w:r>
      <w:r w:rsidRPr="00B644E8">
        <w:rPr>
          <w:rFonts w:ascii="Times New Roman" w:hAnsi="Times New Roman" w:cs="Times New Roman"/>
          <w:color w:val="231F20"/>
          <w:sz w:val="21"/>
          <w:szCs w:val="21"/>
        </w:rPr>
        <w:t>of</w:t>
      </w:r>
      <w:r w:rsidRPr="00B644E8">
        <w:rPr>
          <w:rFonts w:ascii="Times New Roman" w:hAnsi="Times New Roman" w:cs="Times New Roman"/>
          <w:color w:val="231F20"/>
          <w:spacing w:val="-16"/>
          <w:sz w:val="21"/>
          <w:szCs w:val="21"/>
        </w:rPr>
        <w:t xml:space="preserve"> </w:t>
      </w:r>
      <w:r w:rsidRPr="00B644E8">
        <w:rPr>
          <w:rFonts w:ascii="Times New Roman" w:hAnsi="Times New Roman" w:cs="Times New Roman"/>
          <w:color w:val="231F20"/>
          <w:sz w:val="21"/>
          <w:szCs w:val="21"/>
        </w:rPr>
        <w:t>letter</w:t>
      </w:r>
      <w:r w:rsidRPr="00B644E8">
        <w:rPr>
          <w:rFonts w:ascii="Times New Roman" w:hAnsi="Times New Roman" w:cs="Times New Roman"/>
          <w:color w:val="231F20"/>
          <w:spacing w:val="-16"/>
          <w:sz w:val="21"/>
          <w:szCs w:val="21"/>
        </w:rPr>
        <w:t xml:space="preserve"> </w:t>
      </w:r>
      <w:r w:rsidRPr="00B644E8">
        <w:rPr>
          <w:rFonts w:ascii="Times New Roman" w:hAnsi="Times New Roman" w:cs="Times New Roman"/>
          <w:color w:val="231F20"/>
          <w:sz w:val="21"/>
          <w:szCs w:val="21"/>
        </w:rPr>
        <w:t>gr</w:t>
      </w:r>
      <w:bookmarkStart w:id="0" w:name="_GoBack"/>
      <w:bookmarkEnd w:id="0"/>
      <w:r w:rsidRPr="00B644E8">
        <w:rPr>
          <w:rFonts w:ascii="Times New Roman" w:hAnsi="Times New Roman" w:cs="Times New Roman"/>
          <w:color w:val="231F20"/>
          <w:sz w:val="21"/>
          <w:szCs w:val="21"/>
        </w:rPr>
        <w:t>ades</w:t>
      </w:r>
      <w:r w:rsidRPr="00B644E8">
        <w:rPr>
          <w:rFonts w:ascii="Times New Roman" w:hAnsi="Times New Roman" w:cs="Times New Roman"/>
          <w:color w:val="231F20"/>
          <w:spacing w:val="-16"/>
          <w:sz w:val="21"/>
          <w:szCs w:val="21"/>
        </w:rPr>
        <w:t xml:space="preserve"> </w:t>
      </w:r>
      <w:r w:rsidRPr="00B644E8">
        <w:rPr>
          <w:rFonts w:ascii="Times New Roman" w:hAnsi="Times New Roman" w:cs="Times New Roman"/>
          <w:color w:val="231F20"/>
          <w:sz w:val="21"/>
          <w:szCs w:val="21"/>
        </w:rPr>
        <w:t>and</w:t>
      </w:r>
      <w:r w:rsidRPr="00B644E8">
        <w:rPr>
          <w:rFonts w:ascii="Times New Roman" w:hAnsi="Times New Roman" w:cs="Times New Roman"/>
          <w:color w:val="231F20"/>
          <w:spacing w:val="-16"/>
          <w:sz w:val="21"/>
          <w:szCs w:val="21"/>
        </w:rPr>
        <w:t xml:space="preserve"> </w:t>
      </w:r>
      <w:r w:rsidRPr="00B644E8">
        <w:rPr>
          <w:rFonts w:ascii="Times New Roman" w:hAnsi="Times New Roman" w:cs="Times New Roman"/>
          <w:color w:val="231F20"/>
          <w:sz w:val="21"/>
          <w:szCs w:val="21"/>
        </w:rPr>
        <w:t>grade</w:t>
      </w:r>
      <w:r w:rsidRPr="00B644E8">
        <w:rPr>
          <w:rFonts w:ascii="Times New Roman" w:hAnsi="Times New Roman" w:cs="Times New Roman"/>
          <w:color w:val="231F20"/>
          <w:spacing w:val="-16"/>
          <w:sz w:val="21"/>
          <w:szCs w:val="21"/>
        </w:rPr>
        <w:t xml:space="preserve"> </w:t>
      </w:r>
      <w:r w:rsidRPr="00B644E8">
        <w:rPr>
          <w:rFonts w:ascii="Times New Roman" w:hAnsi="Times New Roman" w:cs="Times New Roman"/>
          <w:color w:val="231F20"/>
          <w:sz w:val="21"/>
          <w:szCs w:val="21"/>
        </w:rPr>
        <w:t>points</w:t>
      </w:r>
      <w:r w:rsidRPr="00B644E8">
        <w:rPr>
          <w:rFonts w:ascii="Times New Roman" w:hAnsi="Times New Roman" w:cs="Times New Roman"/>
          <w:color w:val="231F20"/>
          <w:spacing w:val="-16"/>
          <w:sz w:val="21"/>
          <w:szCs w:val="21"/>
        </w:rPr>
        <w:t xml:space="preserve"> </w:t>
      </w:r>
      <w:r w:rsidRPr="00B644E8">
        <w:rPr>
          <w:rFonts w:ascii="Times New Roman" w:hAnsi="Times New Roman" w:cs="Times New Roman"/>
          <w:color w:val="231F20"/>
          <w:sz w:val="21"/>
          <w:szCs w:val="21"/>
        </w:rPr>
        <w:t>for</w:t>
      </w:r>
      <w:r w:rsidRPr="00B644E8">
        <w:rPr>
          <w:rFonts w:ascii="Times New Roman" w:hAnsi="Times New Roman" w:cs="Times New Roman"/>
          <w:color w:val="231F20"/>
          <w:spacing w:val="-16"/>
          <w:sz w:val="21"/>
          <w:szCs w:val="21"/>
        </w:rPr>
        <w:t xml:space="preserve"> </w:t>
      </w:r>
      <w:r w:rsidRPr="00B644E8">
        <w:rPr>
          <w:rFonts w:ascii="Times New Roman" w:hAnsi="Times New Roman" w:cs="Times New Roman"/>
          <w:color w:val="231F20"/>
          <w:sz w:val="21"/>
          <w:szCs w:val="21"/>
        </w:rPr>
        <w:t>evaluating</w:t>
      </w:r>
      <w:r w:rsidRPr="00B644E8">
        <w:rPr>
          <w:rFonts w:ascii="Times New Roman" w:hAnsi="Times New Roman" w:cs="Times New Roman"/>
          <w:color w:val="231F20"/>
          <w:spacing w:val="-16"/>
          <w:sz w:val="21"/>
          <w:szCs w:val="21"/>
        </w:rPr>
        <w:t xml:space="preserve"> </w:t>
      </w:r>
      <w:r w:rsidRPr="00B644E8">
        <w:rPr>
          <w:rFonts w:ascii="Times New Roman" w:hAnsi="Times New Roman" w:cs="Times New Roman"/>
          <w:color w:val="231F20"/>
          <w:sz w:val="21"/>
          <w:szCs w:val="21"/>
        </w:rPr>
        <w:t>student</w:t>
      </w:r>
      <w:r w:rsidRPr="00B644E8">
        <w:rPr>
          <w:rFonts w:ascii="Times New Roman" w:hAnsi="Times New Roman" w:cs="Times New Roman"/>
          <w:color w:val="231F20"/>
          <w:spacing w:val="-16"/>
          <w:sz w:val="21"/>
          <w:szCs w:val="21"/>
        </w:rPr>
        <w:t xml:space="preserve"> </w:t>
      </w:r>
      <w:r w:rsidRPr="00B644E8">
        <w:rPr>
          <w:rFonts w:ascii="Times New Roman" w:hAnsi="Times New Roman" w:cs="Times New Roman"/>
          <w:color w:val="231F20"/>
          <w:sz w:val="21"/>
          <w:szCs w:val="21"/>
        </w:rPr>
        <w:t>work,</w:t>
      </w:r>
      <w:r w:rsidRPr="00B644E8">
        <w:rPr>
          <w:rFonts w:ascii="Times New Roman" w:hAnsi="Times New Roman" w:cs="Times New Roman"/>
          <w:color w:val="231F20"/>
          <w:spacing w:val="-16"/>
          <w:sz w:val="21"/>
          <w:szCs w:val="21"/>
        </w:rPr>
        <w:t xml:space="preserve"> </w:t>
      </w:r>
      <w:r w:rsidRPr="00B644E8">
        <w:rPr>
          <w:rFonts w:ascii="Times New Roman" w:hAnsi="Times New Roman" w:cs="Times New Roman"/>
          <w:color w:val="231F20"/>
          <w:sz w:val="21"/>
          <w:szCs w:val="21"/>
        </w:rPr>
        <w:t xml:space="preserve">including the thesis (please refer to the grade outline in the </w:t>
      </w:r>
      <w:r w:rsidRPr="00B644E8">
        <w:rPr>
          <w:rFonts w:ascii="Times New Roman" w:hAnsi="Times New Roman" w:cs="Times New Roman"/>
          <w:i/>
          <w:iCs/>
          <w:color w:val="231F20"/>
          <w:sz w:val="21"/>
          <w:szCs w:val="21"/>
        </w:rPr>
        <w:t>CEU Student Records Manual</w:t>
      </w:r>
      <w:r w:rsidRPr="00B644E8">
        <w:rPr>
          <w:rFonts w:ascii="Times New Roman" w:hAnsi="Times New Roman" w:cs="Times New Roman"/>
          <w:color w:val="231F20"/>
          <w:sz w:val="21"/>
          <w:szCs w:val="21"/>
        </w:rPr>
        <w:t>). Major assignments (i.e. term papers or ﬁnal exams) graded ‘unsatisfactory’ may be retaken once</w:t>
      </w:r>
      <w:r w:rsidRPr="00B644E8">
        <w:rPr>
          <w:rFonts w:ascii="Times New Roman" w:hAnsi="Times New Roman" w:cs="Times New Roman"/>
          <w:color w:val="231F20"/>
          <w:spacing w:val="25"/>
          <w:sz w:val="21"/>
          <w:szCs w:val="21"/>
        </w:rPr>
        <w:t xml:space="preserve"> </w:t>
      </w:r>
      <w:r w:rsidRPr="00B644E8">
        <w:rPr>
          <w:rFonts w:ascii="Times New Roman" w:hAnsi="Times New Roman" w:cs="Times New Roman"/>
          <w:color w:val="231F20"/>
          <w:sz w:val="21"/>
          <w:szCs w:val="21"/>
        </w:rPr>
        <w:t>within</w:t>
      </w:r>
      <w:r w:rsidRPr="00B644E8">
        <w:rPr>
          <w:rFonts w:ascii="Times New Roman" w:hAnsi="Times New Roman" w:cs="Times New Roman"/>
          <w:color w:val="231F20"/>
          <w:spacing w:val="25"/>
          <w:sz w:val="21"/>
          <w:szCs w:val="21"/>
        </w:rPr>
        <w:t xml:space="preserve"> </w:t>
      </w:r>
      <w:r w:rsidRPr="00B644E8">
        <w:rPr>
          <w:rFonts w:ascii="Times New Roman" w:hAnsi="Times New Roman" w:cs="Times New Roman"/>
          <w:color w:val="231F20"/>
          <w:sz w:val="21"/>
          <w:szCs w:val="21"/>
        </w:rPr>
        <w:t>a</w:t>
      </w:r>
      <w:r w:rsidRPr="00B644E8">
        <w:rPr>
          <w:rFonts w:ascii="Times New Roman" w:hAnsi="Times New Roman" w:cs="Times New Roman"/>
          <w:color w:val="231F20"/>
          <w:spacing w:val="25"/>
          <w:sz w:val="21"/>
          <w:szCs w:val="21"/>
        </w:rPr>
        <w:t xml:space="preserve"> </w:t>
      </w:r>
      <w:r w:rsidRPr="00B644E8">
        <w:rPr>
          <w:rFonts w:ascii="Times New Roman" w:hAnsi="Times New Roman" w:cs="Times New Roman"/>
          <w:color w:val="231F20"/>
          <w:sz w:val="21"/>
          <w:szCs w:val="21"/>
        </w:rPr>
        <w:t>given</w:t>
      </w:r>
      <w:r w:rsidRPr="00B644E8">
        <w:rPr>
          <w:rFonts w:ascii="Times New Roman" w:hAnsi="Times New Roman" w:cs="Times New Roman"/>
          <w:color w:val="231F20"/>
          <w:spacing w:val="25"/>
          <w:sz w:val="21"/>
          <w:szCs w:val="21"/>
        </w:rPr>
        <w:t xml:space="preserve"> </w:t>
      </w:r>
      <w:r w:rsidRPr="00B644E8">
        <w:rPr>
          <w:rFonts w:ascii="Times New Roman" w:hAnsi="Times New Roman" w:cs="Times New Roman"/>
          <w:color w:val="231F20"/>
          <w:sz w:val="21"/>
          <w:szCs w:val="21"/>
        </w:rPr>
        <w:t>time</w:t>
      </w:r>
      <w:r w:rsidRPr="00B644E8">
        <w:rPr>
          <w:rFonts w:ascii="Times New Roman" w:hAnsi="Times New Roman" w:cs="Times New Roman"/>
          <w:color w:val="231F20"/>
          <w:spacing w:val="25"/>
          <w:sz w:val="21"/>
          <w:szCs w:val="21"/>
        </w:rPr>
        <w:t xml:space="preserve"> </w:t>
      </w:r>
      <w:r w:rsidRPr="00B644E8">
        <w:rPr>
          <w:rFonts w:ascii="Times New Roman" w:hAnsi="Times New Roman" w:cs="Times New Roman"/>
          <w:color w:val="231F20"/>
          <w:sz w:val="21"/>
          <w:szCs w:val="21"/>
        </w:rPr>
        <w:t>frame</w:t>
      </w:r>
      <w:r w:rsidRPr="00B644E8">
        <w:rPr>
          <w:rFonts w:ascii="Times New Roman" w:hAnsi="Times New Roman" w:cs="Times New Roman"/>
          <w:color w:val="231F20"/>
          <w:spacing w:val="25"/>
          <w:sz w:val="21"/>
          <w:szCs w:val="21"/>
        </w:rPr>
        <w:t xml:space="preserve"> </w:t>
      </w:r>
      <w:r w:rsidRPr="00B644E8">
        <w:rPr>
          <w:rFonts w:ascii="Times New Roman" w:hAnsi="Times New Roman" w:cs="Times New Roman"/>
          <w:color w:val="231F20"/>
          <w:sz w:val="21"/>
          <w:szCs w:val="21"/>
        </w:rPr>
        <w:t>agreed</w:t>
      </w:r>
      <w:r w:rsidRPr="00B644E8">
        <w:rPr>
          <w:rFonts w:ascii="Times New Roman" w:hAnsi="Times New Roman" w:cs="Times New Roman"/>
          <w:color w:val="231F20"/>
          <w:spacing w:val="25"/>
          <w:sz w:val="21"/>
          <w:szCs w:val="21"/>
        </w:rPr>
        <w:t xml:space="preserve"> </w:t>
      </w:r>
      <w:r w:rsidRPr="00B644E8">
        <w:rPr>
          <w:rFonts w:ascii="Times New Roman" w:hAnsi="Times New Roman" w:cs="Times New Roman"/>
          <w:color w:val="231F20"/>
          <w:sz w:val="21"/>
          <w:szCs w:val="21"/>
        </w:rPr>
        <w:t>upon</w:t>
      </w:r>
      <w:r w:rsidRPr="00B644E8">
        <w:rPr>
          <w:rFonts w:ascii="Times New Roman" w:hAnsi="Times New Roman" w:cs="Times New Roman"/>
          <w:color w:val="231F20"/>
          <w:spacing w:val="25"/>
          <w:sz w:val="21"/>
          <w:szCs w:val="21"/>
        </w:rPr>
        <w:t xml:space="preserve"> </w:t>
      </w:r>
      <w:r w:rsidRPr="00B644E8">
        <w:rPr>
          <w:rFonts w:ascii="Times New Roman" w:hAnsi="Times New Roman" w:cs="Times New Roman"/>
          <w:color w:val="231F20"/>
          <w:sz w:val="21"/>
          <w:szCs w:val="21"/>
        </w:rPr>
        <w:t>between</w:t>
      </w:r>
      <w:r w:rsidRPr="00B644E8">
        <w:rPr>
          <w:rFonts w:ascii="Times New Roman" w:hAnsi="Times New Roman" w:cs="Times New Roman"/>
          <w:color w:val="231F20"/>
          <w:spacing w:val="25"/>
          <w:sz w:val="21"/>
          <w:szCs w:val="21"/>
        </w:rPr>
        <w:t xml:space="preserve"> </w:t>
      </w:r>
      <w:r w:rsidRPr="00B644E8">
        <w:rPr>
          <w:rFonts w:ascii="Times New Roman" w:hAnsi="Times New Roman" w:cs="Times New Roman"/>
          <w:color w:val="231F20"/>
          <w:sz w:val="21"/>
          <w:szCs w:val="21"/>
        </w:rPr>
        <w:t>the</w:t>
      </w:r>
      <w:r w:rsidRPr="00B644E8">
        <w:rPr>
          <w:rFonts w:ascii="Times New Roman" w:hAnsi="Times New Roman" w:cs="Times New Roman"/>
          <w:color w:val="231F20"/>
          <w:spacing w:val="25"/>
          <w:sz w:val="21"/>
          <w:szCs w:val="21"/>
        </w:rPr>
        <w:t xml:space="preserve"> </w:t>
      </w:r>
      <w:r w:rsidRPr="00B644E8">
        <w:rPr>
          <w:rFonts w:ascii="Times New Roman" w:hAnsi="Times New Roman" w:cs="Times New Roman"/>
          <w:color w:val="231F20"/>
          <w:sz w:val="21"/>
          <w:szCs w:val="21"/>
        </w:rPr>
        <w:t>faculty</w:t>
      </w:r>
      <w:r w:rsidRPr="00B644E8">
        <w:rPr>
          <w:rFonts w:ascii="Times New Roman" w:hAnsi="Times New Roman" w:cs="Times New Roman"/>
          <w:color w:val="231F20"/>
          <w:spacing w:val="25"/>
          <w:sz w:val="21"/>
          <w:szCs w:val="21"/>
        </w:rPr>
        <w:t xml:space="preserve"> </w:t>
      </w:r>
      <w:r w:rsidRPr="00B644E8">
        <w:rPr>
          <w:rFonts w:ascii="Times New Roman" w:hAnsi="Times New Roman" w:cs="Times New Roman"/>
          <w:color w:val="231F20"/>
          <w:sz w:val="21"/>
          <w:szCs w:val="21"/>
        </w:rPr>
        <w:t>member(s)</w:t>
      </w:r>
      <w:r w:rsidRPr="00B644E8">
        <w:rPr>
          <w:rFonts w:ascii="Times New Roman" w:hAnsi="Times New Roman" w:cs="Times New Roman"/>
          <w:color w:val="231F20"/>
          <w:spacing w:val="25"/>
          <w:sz w:val="21"/>
          <w:szCs w:val="21"/>
        </w:rPr>
        <w:t xml:space="preserve"> </w:t>
      </w:r>
      <w:r w:rsidRPr="00B644E8">
        <w:rPr>
          <w:rFonts w:ascii="Times New Roman" w:hAnsi="Times New Roman" w:cs="Times New Roman"/>
          <w:color w:val="231F20"/>
          <w:sz w:val="21"/>
          <w:szCs w:val="21"/>
        </w:rPr>
        <w:t>and</w:t>
      </w:r>
      <w:r w:rsidRPr="00B644E8">
        <w:rPr>
          <w:rFonts w:ascii="Times New Roman" w:hAnsi="Times New Roman" w:cs="Times New Roman"/>
          <w:color w:val="231F20"/>
          <w:spacing w:val="25"/>
          <w:sz w:val="21"/>
          <w:szCs w:val="21"/>
        </w:rPr>
        <w:t xml:space="preserve"> </w:t>
      </w:r>
      <w:r w:rsidRPr="00B644E8">
        <w:rPr>
          <w:rFonts w:ascii="Times New Roman" w:hAnsi="Times New Roman" w:cs="Times New Roman"/>
          <w:color w:val="231F20"/>
          <w:sz w:val="21"/>
          <w:szCs w:val="21"/>
        </w:rPr>
        <w:t>the</w:t>
      </w:r>
      <w:r w:rsidRPr="00B644E8">
        <w:rPr>
          <w:rFonts w:ascii="Times New Roman" w:hAnsi="Times New Roman" w:cs="Times New Roman"/>
          <w:sz w:val="21"/>
          <w:szCs w:val="21"/>
        </w:rPr>
        <w:t xml:space="preserve"> </w:t>
      </w:r>
      <w:r w:rsidRPr="00B644E8">
        <w:rPr>
          <w:rFonts w:ascii="Times New Roman" w:hAnsi="Times New Roman" w:cs="Times New Roman"/>
          <w:color w:val="231F20"/>
          <w:sz w:val="21"/>
          <w:szCs w:val="21"/>
        </w:rPr>
        <w:t>student. Students who fail to submit work, or whose work fails to meet the minimum requirements for the assignment, will receive a grade of ‘F.’ The</w:t>
      </w:r>
      <w:r w:rsidRPr="00B644E8">
        <w:rPr>
          <w:rFonts w:ascii="Times New Roman" w:hAnsi="Times New Roman" w:cs="Times New Roman"/>
          <w:color w:val="231F20"/>
          <w:spacing w:val="-7"/>
          <w:sz w:val="21"/>
          <w:szCs w:val="21"/>
        </w:rPr>
        <w:t xml:space="preserve"> </w:t>
      </w:r>
      <w:r w:rsidRPr="00B644E8">
        <w:rPr>
          <w:rFonts w:ascii="Times New Roman" w:hAnsi="Times New Roman" w:cs="Times New Roman"/>
          <w:color w:val="231F20"/>
          <w:sz w:val="21"/>
          <w:szCs w:val="21"/>
        </w:rPr>
        <w:t>lowest</w:t>
      </w:r>
      <w:r w:rsidRPr="00B644E8">
        <w:rPr>
          <w:rFonts w:ascii="Times New Roman" w:hAnsi="Times New Roman" w:cs="Times New Roman"/>
          <w:color w:val="231F20"/>
          <w:spacing w:val="-7"/>
          <w:sz w:val="21"/>
          <w:szCs w:val="21"/>
        </w:rPr>
        <w:t xml:space="preserve"> </w:t>
      </w:r>
      <w:r w:rsidRPr="00B644E8">
        <w:rPr>
          <w:rFonts w:ascii="Times New Roman" w:hAnsi="Times New Roman" w:cs="Times New Roman"/>
          <w:color w:val="231F20"/>
          <w:sz w:val="21"/>
          <w:szCs w:val="21"/>
        </w:rPr>
        <w:t>passing</w:t>
      </w:r>
      <w:r w:rsidRPr="00B644E8">
        <w:rPr>
          <w:rFonts w:ascii="Times New Roman" w:hAnsi="Times New Roman" w:cs="Times New Roman"/>
          <w:color w:val="231F20"/>
          <w:spacing w:val="-7"/>
          <w:sz w:val="21"/>
          <w:szCs w:val="21"/>
        </w:rPr>
        <w:t xml:space="preserve"> </w:t>
      </w:r>
      <w:r w:rsidRPr="00B644E8">
        <w:rPr>
          <w:rFonts w:ascii="Times New Roman" w:hAnsi="Times New Roman" w:cs="Times New Roman"/>
          <w:color w:val="231F20"/>
          <w:sz w:val="21"/>
          <w:szCs w:val="21"/>
        </w:rPr>
        <w:t>grade</w:t>
      </w:r>
      <w:r w:rsidRPr="00B644E8">
        <w:rPr>
          <w:rFonts w:ascii="Times New Roman" w:hAnsi="Times New Roman" w:cs="Times New Roman"/>
          <w:color w:val="231F20"/>
          <w:spacing w:val="-7"/>
          <w:sz w:val="21"/>
          <w:szCs w:val="21"/>
        </w:rPr>
        <w:t xml:space="preserve"> </w:t>
      </w:r>
      <w:r w:rsidRPr="00B644E8">
        <w:rPr>
          <w:rFonts w:ascii="Times New Roman" w:hAnsi="Times New Roman" w:cs="Times New Roman"/>
          <w:color w:val="231F20"/>
          <w:sz w:val="21"/>
          <w:szCs w:val="21"/>
        </w:rPr>
        <w:t>is</w:t>
      </w:r>
      <w:r w:rsidRPr="00B644E8">
        <w:rPr>
          <w:rFonts w:ascii="Times New Roman" w:hAnsi="Times New Roman" w:cs="Times New Roman"/>
          <w:color w:val="231F20"/>
          <w:spacing w:val="-7"/>
          <w:sz w:val="21"/>
          <w:szCs w:val="21"/>
        </w:rPr>
        <w:t xml:space="preserve"> </w:t>
      </w:r>
      <w:r w:rsidRPr="00B644E8">
        <w:rPr>
          <w:rFonts w:ascii="Times New Roman" w:hAnsi="Times New Roman" w:cs="Times New Roman"/>
          <w:color w:val="231F20"/>
          <w:sz w:val="21"/>
          <w:szCs w:val="21"/>
        </w:rPr>
        <w:t>C+.</w:t>
      </w:r>
      <w:r w:rsidRPr="00B644E8">
        <w:rPr>
          <w:rFonts w:ascii="Times New Roman" w:hAnsi="Times New Roman" w:cs="Times New Roman"/>
          <w:color w:val="231F20"/>
          <w:spacing w:val="-16"/>
          <w:sz w:val="21"/>
          <w:szCs w:val="21"/>
        </w:rPr>
        <w:t xml:space="preserve"> </w:t>
      </w:r>
      <w:r w:rsidRPr="00B644E8">
        <w:rPr>
          <w:rFonts w:ascii="Times New Roman" w:hAnsi="Times New Roman" w:cs="Times New Roman"/>
          <w:color w:val="231F20"/>
          <w:sz w:val="21"/>
          <w:szCs w:val="21"/>
        </w:rPr>
        <w:t>At</w:t>
      </w:r>
      <w:r w:rsidRPr="00B644E8">
        <w:rPr>
          <w:rFonts w:ascii="Times New Roman" w:hAnsi="Times New Roman" w:cs="Times New Roman"/>
          <w:color w:val="231F20"/>
          <w:spacing w:val="-7"/>
          <w:sz w:val="21"/>
          <w:szCs w:val="21"/>
        </w:rPr>
        <w:t xml:space="preserve"> </w:t>
      </w:r>
      <w:r w:rsidRPr="00B644E8">
        <w:rPr>
          <w:rFonts w:ascii="Times New Roman" w:hAnsi="Times New Roman" w:cs="Times New Roman"/>
          <w:color w:val="231F20"/>
          <w:sz w:val="21"/>
          <w:szCs w:val="21"/>
        </w:rPr>
        <w:t>the</w:t>
      </w:r>
      <w:r w:rsidRPr="00B644E8">
        <w:rPr>
          <w:rFonts w:ascii="Times New Roman" w:hAnsi="Times New Roman" w:cs="Times New Roman"/>
          <w:color w:val="231F20"/>
          <w:spacing w:val="-7"/>
          <w:sz w:val="21"/>
          <w:szCs w:val="21"/>
        </w:rPr>
        <w:t xml:space="preserve"> </w:t>
      </w:r>
      <w:r w:rsidRPr="00B644E8">
        <w:rPr>
          <w:rFonts w:ascii="Times New Roman" w:hAnsi="Times New Roman" w:cs="Times New Roman"/>
          <w:color w:val="231F20"/>
          <w:sz w:val="21"/>
          <w:szCs w:val="21"/>
        </w:rPr>
        <w:t>end</w:t>
      </w:r>
      <w:r w:rsidRPr="00B644E8">
        <w:rPr>
          <w:rFonts w:ascii="Times New Roman" w:hAnsi="Times New Roman" w:cs="Times New Roman"/>
          <w:color w:val="231F20"/>
          <w:spacing w:val="-7"/>
          <w:sz w:val="21"/>
          <w:szCs w:val="21"/>
        </w:rPr>
        <w:t xml:space="preserve"> </w:t>
      </w:r>
      <w:r w:rsidRPr="00B644E8">
        <w:rPr>
          <w:rFonts w:ascii="Times New Roman" w:hAnsi="Times New Roman" w:cs="Times New Roman"/>
          <w:color w:val="231F20"/>
          <w:sz w:val="21"/>
          <w:szCs w:val="21"/>
        </w:rPr>
        <w:t>of</w:t>
      </w:r>
      <w:r w:rsidRPr="00B644E8">
        <w:rPr>
          <w:rFonts w:ascii="Times New Roman" w:hAnsi="Times New Roman" w:cs="Times New Roman"/>
          <w:color w:val="231F20"/>
          <w:spacing w:val="-7"/>
          <w:sz w:val="21"/>
          <w:szCs w:val="21"/>
        </w:rPr>
        <w:t xml:space="preserve"> </w:t>
      </w:r>
      <w:r w:rsidRPr="00B644E8">
        <w:rPr>
          <w:rFonts w:ascii="Times New Roman" w:hAnsi="Times New Roman" w:cs="Times New Roman"/>
          <w:color w:val="231F20"/>
          <w:sz w:val="21"/>
          <w:szCs w:val="21"/>
        </w:rPr>
        <w:t>each</w:t>
      </w:r>
      <w:r w:rsidRPr="00B644E8">
        <w:rPr>
          <w:rFonts w:ascii="Times New Roman" w:hAnsi="Times New Roman" w:cs="Times New Roman"/>
          <w:color w:val="231F20"/>
          <w:spacing w:val="-7"/>
          <w:sz w:val="21"/>
          <w:szCs w:val="21"/>
        </w:rPr>
        <w:t xml:space="preserve"> </w:t>
      </w:r>
      <w:r w:rsidRPr="00B644E8">
        <w:rPr>
          <w:rFonts w:ascii="Times New Roman" w:hAnsi="Times New Roman" w:cs="Times New Roman"/>
          <w:color w:val="231F20"/>
          <w:sz w:val="21"/>
          <w:szCs w:val="21"/>
        </w:rPr>
        <w:t>course,</w:t>
      </w:r>
      <w:r w:rsidRPr="00B644E8">
        <w:rPr>
          <w:rFonts w:ascii="Times New Roman" w:hAnsi="Times New Roman" w:cs="Times New Roman"/>
          <w:color w:val="231F20"/>
          <w:spacing w:val="-7"/>
          <w:sz w:val="21"/>
          <w:szCs w:val="21"/>
        </w:rPr>
        <w:t xml:space="preserve"> </w:t>
      </w:r>
      <w:r w:rsidRPr="00B644E8">
        <w:rPr>
          <w:rFonts w:ascii="Times New Roman" w:hAnsi="Times New Roman" w:cs="Times New Roman"/>
          <w:color w:val="231F20"/>
          <w:sz w:val="21"/>
          <w:szCs w:val="21"/>
        </w:rPr>
        <w:t>course</w:t>
      </w:r>
      <w:r w:rsidRPr="00B644E8">
        <w:rPr>
          <w:rFonts w:ascii="Times New Roman" w:hAnsi="Times New Roman" w:cs="Times New Roman"/>
          <w:color w:val="231F20"/>
          <w:spacing w:val="-7"/>
          <w:sz w:val="21"/>
          <w:szCs w:val="21"/>
        </w:rPr>
        <w:t xml:space="preserve"> </w:t>
      </w:r>
      <w:r w:rsidRPr="00B644E8">
        <w:rPr>
          <w:rFonts w:ascii="Times New Roman" w:hAnsi="Times New Roman" w:cs="Times New Roman"/>
          <w:color w:val="231F20"/>
          <w:sz w:val="21"/>
          <w:szCs w:val="21"/>
        </w:rPr>
        <w:t>instructors</w:t>
      </w:r>
      <w:r w:rsidRPr="00B644E8">
        <w:rPr>
          <w:rFonts w:ascii="Times New Roman" w:hAnsi="Times New Roman" w:cs="Times New Roman"/>
          <w:color w:val="231F20"/>
          <w:spacing w:val="-7"/>
          <w:sz w:val="21"/>
          <w:szCs w:val="21"/>
        </w:rPr>
        <w:t xml:space="preserve"> </w:t>
      </w:r>
      <w:r w:rsidRPr="00B644E8">
        <w:rPr>
          <w:rFonts w:ascii="Times New Roman" w:hAnsi="Times New Roman" w:cs="Times New Roman"/>
          <w:color w:val="231F20"/>
          <w:sz w:val="21"/>
          <w:szCs w:val="21"/>
        </w:rPr>
        <w:t>distribute</w:t>
      </w:r>
      <w:r w:rsidRPr="00B644E8">
        <w:rPr>
          <w:rFonts w:ascii="Times New Roman" w:hAnsi="Times New Roman" w:cs="Times New Roman"/>
          <w:color w:val="231F20"/>
          <w:spacing w:val="-7"/>
          <w:sz w:val="21"/>
          <w:szCs w:val="21"/>
        </w:rPr>
        <w:t xml:space="preserve"> </w:t>
      </w:r>
      <w:r w:rsidRPr="00B644E8">
        <w:rPr>
          <w:rFonts w:ascii="Times New Roman" w:hAnsi="Times New Roman" w:cs="Times New Roman"/>
          <w:color w:val="231F20"/>
          <w:sz w:val="21"/>
          <w:szCs w:val="21"/>
        </w:rPr>
        <w:t>a detailed breakdown of the course grade components.</w:t>
      </w:r>
      <w:r w:rsidRPr="00B644E8">
        <w:rPr>
          <w:rFonts w:ascii="Times New Roman" w:hAnsi="Times New Roman" w:cs="Times New Roman"/>
          <w:b/>
          <w:color w:val="231F20"/>
          <w:sz w:val="21"/>
          <w:szCs w:val="21"/>
        </w:rPr>
        <w:t xml:space="preserve"> </w:t>
      </w:r>
    </w:p>
    <w:sectPr w:rsidR="00BD3EE5" w:rsidRPr="006D03F6" w:rsidSect="00CE151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0E674" w14:textId="77777777" w:rsidR="0032702A" w:rsidRDefault="0032702A">
      <w:r>
        <w:separator/>
      </w:r>
    </w:p>
  </w:endnote>
  <w:endnote w:type="continuationSeparator" w:id="0">
    <w:p w14:paraId="0CE5BF8E" w14:textId="77777777" w:rsidR="0032702A" w:rsidRDefault="0032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507AD" w14:textId="77777777" w:rsidR="008516AB" w:rsidRDefault="00FB5ED8" w:rsidP="007F4B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E47342" w14:textId="77777777" w:rsidR="008516AB" w:rsidRDefault="0032702A" w:rsidP="008516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0EF15" w14:textId="77777777" w:rsidR="008516AB" w:rsidRDefault="00FB5ED8" w:rsidP="007F4B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1040">
      <w:rPr>
        <w:rStyle w:val="PageNumber"/>
        <w:noProof/>
      </w:rPr>
      <w:t>2</w:t>
    </w:r>
    <w:r>
      <w:rPr>
        <w:rStyle w:val="PageNumber"/>
      </w:rPr>
      <w:fldChar w:fldCharType="end"/>
    </w:r>
  </w:p>
  <w:p w14:paraId="6E10AEE0" w14:textId="77777777" w:rsidR="008516AB" w:rsidRDefault="0032702A" w:rsidP="008516A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F334A" w14:textId="77777777" w:rsidR="0032702A" w:rsidRDefault="0032702A">
      <w:r>
        <w:separator/>
      </w:r>
    </w:p>
  </w:footnote>
  <w:footnote w:type="continuationSeparator" w:id="0">
    <w:p w14:paraId="726D3E1E" w14:textId="77777777" w:rsidR="0032702A" w:rsidRDefault="003270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4720F"/>
    <w:multiLevelType w:val="hybridMultilevel"/>
    <w:tmpl w:val="F8380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C0331"/>
    <w:multiLevelType w:val="hybridMultilevel"/>
    <w:tmpl w:val="46DCB4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04920"/>
    <w:multiLevelType w:val="hybridMultilevel"/>
    <w:tmpl w:val="1674D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9246D"/>
    <w:multiLevelType w:val="hybridMultilevel"/>
    <w:tmpl w:val="B776D542"/>
    <w:lvl w:ilvl="0" w:tplc="0D0CFB3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24846"/>
    <w:multiLevelType w:val="hybridMultilevel"/>
    <w:tmpl w:val="C78E1778"/>
    <w:lvl w:ilvl="0" w:tplc="9FB43F16">
      <w:start w:val="1"/>
      <w:numFmt w:val="decimal"/>
      <w:lvlText w:val="(%1)"/>
      <w:lvlJc w:val="left"/>
      <w:pPr>
        <w:ind w:left="720" w:hanging="360"/>
      </w:pPr>
      <w:rPr>
        <w:rFonts w:ascii="Times New Roman" w:hAnsi="Times New Roman" w:cs="Times New Roman"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473000"/>
    <w:multiLevelType w:val="hybridMultilevel"/>
    <w:tmpl w:val="1BA4A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08335A"/>
    <w:multiLevelType w:val="hybridMultilevel"/>
    <w:tmpl w:val="4346506E"/>
    <w:lvl w:ilvl="0" w:tplc="5CEE9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C05583"/>
    <w:multiLevelType w:val="hybridMultilevel"/>
    <w:tmpl w:val="1674D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0861DD"/>
    <w:multiLevelType w:val="hybridMultilevel"/>
    <w:tmpl w:val="A30210AA"/>
    <w:lvl w:ilvl="0" w:tplc="433808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992908"/>
    <w:multiLevelType w:val="hybridMultilevel"/>
    <w:tmpl w:val="94E478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566CB5"/>
    <w:multiLevelType w:val="hybridMultilevel"/>
    <w:tmpl w:val="11540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4"/>
  </w:num>
  <w:num w:numId="5">
    <w:abstractNumId w:val="0"/>
  </w:num>
  <w:num w:numId="6">
    <w:abstractNumId w:val="1"/>
  </w:num>
  <w:num w:numId="7">
    <w:abstractNumId w:val="5"/>
  </w:num>
  <w:num w:numId="8">
    <w:abstractNumId w:val="3"/>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12"/>
    <w:rsid w:val="00011630"/>
    <w:rsid w:val="00031312"/>
    <w:rsid w:val="00031978"/>
    <w:rsid w:val="0005269B"/>
    <w:rsid w:val="00065DED"/>
    <w:rsid w:val="000D087F"/>
    <w:rsid w:val="000D4B5B"/>
    <w:rsid w:val="000E312F"/>
    <w:rsid w:val="001145F5"/>
    <w:rsid w:val="00123C64"/>
    <w:rsid w:val="001949C0"/>
    <w:rsid w:val="001E0276"/>
    <w:rsid w:val="001E476A"/>
    <w:rsid w:val="0021698A"/>
    <w:rsid w:val="00264821"/>
    <w:rsid w:val="00286F21"/>
    <w:rsid w:val="002C4648"/>
    <w:rsid w:val="0032702A"/>
    <w:rsid w:val="0032721C"/>
    <w:rsid w:val="0033344D"/>
    <w:rsid w:val="00371040"/>
    <w:rsid w:val="0037778F"/>
    <w:rsid w:val="003877E3"/>
    <w:rsid w:val="003B338F"/>
    <w:rsid w:val="003B7C53"/>
    <w:rsid w:val="003C67EB"/>
    <w:rsid w:val="003E6342"/>
    <w:rsid w:val="00400E38"/>
    <w:rsid w:val="00443F56"/>
    <w:rsid w:val="00485D73"/>
    <w:rsid w:val="004904CF"/>
    <w:rsid w:val="00495529"/>
    <w:rsid w:val="004C5959"/>
    <w:rsid w:val="004F1C6E"/>
    <w:rsid w:val="005069EC"/>
    <w:rsid w:val="00517549"/>
    <w:rsid w:val="00533E95"/>
    <w:rsid w:val="0058644D"/>
    <w:rsid w:val="00604E81"/>
    <w:rsid w:val="00624389"/>
    <w:rsid w:val="00624530"/>
    <w:rsid w:val="00642307"/>
    <w:rsid w:val="006C6111"/>
    <w:rsid w:val="006D03F6"/>
    <w:rsid w:val="006D1AE4"/>
    <w:rsid w:val="00723A55"/>
    <w:rsid w:val="00726513"/>
    <w:rsid w:val="00726D1C"/>
    <w:rsid w:val="00735EF8"/>
    <w:rsid w:val="0076292F"/>
    <w:rsid w:val="007713AC"/>
    <w:rsid w:val="007D2E1D"/>
    <w:rsid w:val="007E0F2D"/>
    <w:rsid w:val="00800EF8"/>
    <w:rsid w:val="008364AE"/>
    <w:rsid w:val="00852F1A"/>
    <w:rsid w:val="008C726C"/>
    <w:rsid w:val="00902F45"/>
    <w:rsid w:val="00904C86"/>
    <w:rsid w:val="009364A2"/>
    <w:rsid w:val="00954F02"/>
    <w:rsid w:val="00986BA2"/>
    <w:rsid w:val="00993E45"/>
    <w:rsid w:val="009B3547"/>
    <w:rsid w:val="009F12B5"/>
    <w:rsid w:val="00A00FCC"/>
    <w:rsid w:val="00A52712"/>
    <w:rsid w:val="00A90D23"/>
    <w:rsid w:val="00A968EB"/>
    <w:rsid w:val="00AA61F2"/>
    <w:rsid w:val="00AC244D"/>
    <w:rsid w:val="00B10DA7"/>
    <w:rsid w:val="00B22064"/>
    <w:rsid w:val="00B54529"/>
    <w:rsid w:val="00B644E8"/>
    <w:rsid w:val="00B87B6A"/>
    <w:rsid w:val="00BD3EE5"/>
    <w:rsid w:val="00C23DC9"/>
    <w:rsid w:val="00C249E3"/>
    <w:rsid w:val="00C34300"/>
    <w:rsid w:val="00C521F3"/>
    <w:rsid w:val="00CA7FC6"/>
    <w:rsid w:val="00CB3A85"/>
    <w:rsid w:val="00CE1516"/>
    <w:rsid w:val="00D1360D"/>
    <w:rsid w:val="00D14600"/>
    <w:rsid w:val="00D60749"/>
    <w:rsid w:val="00D646D9"/>
    <w:rsid w:val="00DA5EEB"/>
    <w:rsid w:val="00DB5189"/>
    <w:rsid w:val="00DF6A13"/>
    <w:rsid w:val="00E11086"/>
    <w:rsid w:val="00E30EB0"/>
    <w:rsid w:val="00E56016"/>
    <w:rsid w:val="00E92015"/>
    <w:rsid w:val="00EA61A1"/>
    <w:rsid w:val="00EB3B27"/>
    <w:rsid w:val="00EF07E5"/>
    <w:rsid w:val="00F04F10"/>
    <w:rsid w:val="00F2202E"/>
    <w:rsid w:val="00F45C96"/>
    <w:rsid w:val="00F52026"/>
    <w:rsid w:val="00F62B03"/>
    <w:rsid w:val="00F736E6"/>
    <w:rsid w:val="00FB5ED8"/>
    <w:rsid w:val="00FF3C8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2B3E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2712"/>
  </w:style>
  <w:style w:type="paragraph" w:styleId="Heading3">
    <w:name w:val="heading 3"/>
    <w:basedOn w:val="Normal"/>
    <w:next w:val="Normal"/>
    <w:link w:val="Heading3Char"/>
    <w:autoRedefine/>
    <w:uiPriority w:val="9"/>
    <w:unhideWhenUsed/>
    <w:qFormat/>
    <w:rsid w:val="00031312"/>
    <w:pPr>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F52026"/>
    <w:pPr>
      <w:spacing w:line="360" w:lineRule="auto"/>
      <w:ind w:left="240"/>
    </w:pPr>
    <w:rPr>
      <w:bCs/>
    </w:rPr>
  </w:style>
  <w:style w:type="character" w:customStyle="1" w:styleId="Heading3Char">
    <w:name w:val="Heading 3 Char"/>
    <w:basedOn w:val="DefaultParagraphFont"/>
    <w:link w:val="Heading3"/>
    <w:uiPriority w:val="9"/>
    <w:rsid w:val="00031312"/>
    <w:rPr>
      <w:b/>
      <w:szCs w:val="24"/>
    </w:rPr>
  </w:style>
  <w:style w:type="paragraph" w:customStyle="1" w:styleId="FigureHeading">
    <w:name w:val="Figure Heading"/>
    <w:basedOn w:val="Normal"/>
    <w:autoRedefine/>
    <w:qFormat/>
    <w:rsid w:val="00031312"/>
    <w:rPr>
      <w:b/>
      <w:szCs w:val="24"/>
    </w:rPr>
  </w:style>
  <w:style w:type="paragraph" w:styleId="Footer">
    <w:name w:val="footer"/>
    <w:basedOn w:val="Normal"/>
    <w:link w:val="FooterChar"/>
    <w:uiPriority w:val="99"/>
    <w:unhideWhenUsed/>
    <w:rsid w:val="00735EF8"/>
    <w:pPr>
      <w:tabs>
        <w:tab w:val="center" w:pos="4680"/>
        <w:tab w:val="right" w:pos="9360"/>
      </w:tabs>
    </w:pPr>
    <w:rPr>
      <w:sz w:val="24"/>
      <w:szCs w:val="24"/>
    </w:rPr>
  </w:style>
  <w:style w:type="character" w:customStyle="1" w:styleId="FooterChar">
    <w:name w:val="Footer Char"/>
    <w:basedOn w:val="DefaultParagraphFont"/>
    <w:link w:val="Footer"/>
    <w:uiPriority w:val="99"/>
    <w:rsid w:val="00735EF8"/>
    <w:rPr>
      <w:sz w:val="24"/>
      <w:szCs w:val="24"/>
    </w:rPr>
  </w:style>
  <w:style w:type="character" w:styleId="PageNumber">
    <w:name w:val="page number"/>
    <w:basedOn w:val="DefaultParagraphFont"/>
    <w:uiPriority w:val="99"/>
    <w:semiHidden/>
    <w:unhideWhenUsed/>
    <w:rsid w:val="00735EF8"/>
  </w:style>
  <w:style w:type="character" w:styleId="Hyperlink">
    <w:name w:val="Hyperlink"/>
    <w:basedOn w:val="DefaultParagraphFont"/>
    <w:uiPriority w:val="99"/>
    <w:unhideWhenUsed/>
    <w:rsid w:val="007E0F2D"/>
    <w:rPr>
      <w:color w:val="0563C1" w:themeColor="hyperlink"/>
      <w:u w:val="single"/>
    </w:rPr>
  </w:style>
  <w:style w:type="paragraph" w:styleId="ListParagraph">
    <w:name w:val="List Paragraph"/>
    <w:basedOn w:val="Normal"/>
    <w:uiPriority w:val="34"/>
    <w:qFormat/>
    <w:rsid w:val="000E312F"/>
    <w:pPr>
      <w:ind w:left="720"/>
      <w:contextualSpacing/>
    </w:pPr>
  </w:style>
  <w:style w:type="paragraph" w:styleId="BodyText">
    <w:name w:val="Body Text"/>
    <w:basedOn w:val="Normal"/>
    <w:link w:val="BodyTextChar"/>
    <w:uiPriority w:val="1"/>
    <w:qFormat/>
    <w:rsid w:val="00BD3EE5"/>
    <w:pPr>
      <w:widowControl w:val="0"/>
      <w:autoSpaceDE w:val="0"/>
      <w:autoSpaceDN w:val="0"/>
    </w:pPr>
    <w:rPr>
      <w:rFonts w:ascii="Arial" w:eastAsia="Arial" w:hAnsi="Arial" w:cs="Arial"/>
      <w:sz w:val="17"/>
      <w:szCs w:val="17"/>
    </w:rPr>
  </w:style>
  <w:style w:type="character" w:customStyle="1" w:styleId="BodyTextChar">
    <w:name w:val="Body Text Char"/>
    <w:basedOn w:val="DefaultParagraphFont"/>
    <w:link w:val="BodyText"/>
    <w:uiPriority w:val="1"/>
    <w:rsid w:val="00BD3EE5"/>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761151">
      <w:bodyDiv w:val="1"/>
      <w:marLeft w:val="0"/>
      <w:marRight w:val="0"/>
      <w:marTop w:val="0"/>
      <w:marBottom w:val="0"/>
      <w:divBdr>
        <w:top w:val="none" w:sz="0" w:space="0" w:color="auto"/>
        <w:left w:val="none" w:sz="0" w:space="0" w:color="auto"/>
        <w:bottom w:val="none" w:sz="0" w:space="0" w:color="auto"/>
        <w:right w:val="none" w:sz="0" w:space="0" w:color="auto"/>
      </w:divBdr>
    </w:div>
    <w:div w:id="18339869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642</Words>
  <Characters>3666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 Brown</dc:creator>
  <cp:keywords/>
  <dc:description/>
  <cp:lastModifiedBy>Cait Brown</cp:lastModifiedBy>
  <cp:revision>4</cp:revision>
  <dcterms:created xsi:type="dcterms:W3CDTF">2018-11-16T19:42:00Z</dcterms:created>
  <dcterms:modified xsi:type="dcterms:W3CDTF">2018-11-16T20:13:00Z</dcterms:modified>
</cp:coreProperties>
</file>