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7774B" w14:textId="77777777" w:rsidR="006E061C" w:rsidRPr="006719F0" w:rsidRDefault="006E061C" w:rsidP="006719F0">
      <w:pPr>
        <w:spacing w:after="0" w:line="280" w:lineRule="atLeast"/>
        <w:outlineLvl w:val="0"/>
        <w:rPr>
          <w:rFonts w:ascii="Cambria" w:eastAsia="Times New Roman" w:hAnsi="Cambria" w:cs="Times New Roman"/>
          <w:b/>
          <w:bCs/>
          <w:kern w:val="36"/>
          <w:sz w:val="24"/>
          <w:szCs w:val="24"/>
          <w:lang w:eastAsia="en-GB"/>
        </w:rPr>
      </w:pPr>
      <w:r w:rsidRPr="006719F0">
        <w:rPr>
          <w:rFonts w:ascii="Cambria" w:eastAsia="Times New Roman" w:hAnsi="Cambria" w:cs="Times New Roman"/>
          <w:b/>
          <w:bCs/>
          <w:kern w:val="36"/>
          <w:sz w:val="24"/>
          <w:szCs w:val="24"/>
          <w:lang w:eastAsia="en-GB"/>
        </w:rPr>
        <w:t>Security in the Global South: Latin America case study</w:t>
      </w:r>
    </w:p>
    <w:p w14:paraId="0A4862CC" w14:textId="77777777" w:rsidR="006E061C" w:rsidRPr="006719F0" w:rsidRDefault="006E061C" w:rsidP="006719F0">
      <w:pPr>
        <w:spacing w:after="0" w:line="280" w:lineRule="atLeast"/>
        <w:rPr>
          <w:rFonts w:ascii="Cambria" w:eastAsia="Times New Roman" w:hAnsi="Cambria" w:cs="Times New Roman"/>
          <w:sz w:val="24"/>
          <w:szCs w:val="24"/>
          <w:lang w:eastAsia="en-GB"/>
        </w:rPr>
      </w:pPr>
      <w:r w:rsidRPr="006719F0">
        <w:rPr>
          <w:rFonts w:ascii="Cambria" w:eastAsia="Times New Roman" w:hAnsi="Cambria" w:cs="Times New Roman"/>
          <w:sz w:val="24"/>
          <w:szCs w:val="24"/>
          <w:lang w:eastAsia="en-GB"/>
        </w:rPr>
        <w:t>Academic Program: </w:t>
      </w:r>
    </w:p>
    <w:p w14:paraId="1602EAD4" w14:textId="77777777" w:rsidR="006E061C" w:rsidRPr="006719F0" w:rsidRDefault="00215991" w:rsidP="006719F0">
      <w:pPr>
        <w:spacing w:after="0" w:line="280" w:lineRule="atLeast"/>
        <w:rPr>
          <w:rFonts w:ascii="Cambria" w:eastAsia="Times New Roman" w:hAnsi="Cambria" w:cs="Times New Roman"/>
          <w:sz w:val="24"/>
          <w:szCs w:val="24"/>
          <w:lang w:eastAsia="en-GB"/>
        </w:rPr>
      </w:pPr>
      <w:hyperlink r:id="rId8" w:history="1">
        <w:r w:rsidR="006E061C" w:rsidRPr="006719F0">
          <w:rPr>
            <w:rFonts w:ascii="Cambria" w:eastAsia="Times New Roman" w:hAnsi="Cambria" w:cs="Times New Roman"/>
            <w:sz w:val="24"/>
            <w:szCs w:val="24"/>
            <w:u w:val="single"/>
            <w:lang w:eastAsia="en-GB"/>
          </w:rPr>
          <w:t>Master of Arts in Public Policy</w:t>
        </w:r>
      </w:hyperlink>
    </w:p>
    <w:p w14:paraId="08F77BC5" w14:textId="77777777" w:rsidR="006E061C" w:rsidRPr="006719F0" w:rsidRDefault="00215991" w:rsidP="006719F0">
      <w:pPr>
        <w:spacing w:after="0" w:line="280" w:lineRule="atLeast"/>
        <w:rPr>
          <w:rFonts w:ascii="Cambria" w:eastAsia="Times New Roman" w:hAnsi="Cambria" w:cs="Times New Roman"/>
          <w:sz w:val="24"/>
          <w:szCs w:val="24"/>
          <w:lang w:eastAsia="en-GB"/>
        </w:rPr>
      </w:pPr>
      <w:hyperlink r:id="rId9" w:history="1">
        <w:r w:rsidR="006E061C" w:rsidRPr="006719F0">
          <w:rPr>
            <w:rFonts w:ascii="Cambria" w:eastAsia="Times New Roman" w:hAnsi="Cambria" w:cs="Times New Roman"/>
            <w:sz w:val="24"/>
            <w:szCs w:val="24"/>
            <w:u w:val="single"/>
            <w:lang w:eastAsia="en-GB"/>
          </w:rPr>
          <w:t>Master of Arts in Public Policy (Mundus MAPP)</w:t>
        </w:r>
      </w:hyperlink>
    </w:p>
    <w:p w14:paraId="1953E340" w14:textId="77777777" w:rsidR="006E061C" w:rsidRPr="006719F0" w:rsidRDefault="00215991" w:rsidP="006719F0">
      <w:pPr>
        <w:spacing w:after="0" w:line="280" w:lineRule="atLeast"/>
        <w:rPr>
          <w:rFonts w:ascii="Cambria" w:eastAsia="Times New Roman" w:hAnsi="Cambria" w:cs="Times New Roman"/>
          <w:sz w:val="24"/>
          <w:szCs w:val="24"/>
          <w:lang w:eastAsia="en-GB"/>
        </w:rPr>
      </w:pPr>
      <w:hyperlink r:id="rId10" w:history="1">
        <w:r w:rsidR="006E061C" w:rsidRPr="006719F0">
          <w:rPr>
            <w:rFonts w:ascii="Cambria" w:eastAsia="Times New Roman" w:hAnsi="Cambria" w:cs="Times New Roman"/>
            <w:sz w:val="24"/>
            <w:szCs w:val="24"/>
            <w:u w:val="single"/>
            <w:lang w:eastAsia="en-GB"/>
          </w:rPr>
          <w:t>Master of Public Administration (2 years)</w:t>
        </w:r>
      </w:hyperlink>
    </w:p>
    <w:p w14:paraId="4241C7F2" w14:textId="77777777" w:rsidR="006E061C" w:rsidRPr="006719F0" w:rsidRDefault="006E061C" w:rsidP="006719F0">
      <w:pPr>
        <w:spacing w:after="0" w:line="280" w:lineRule="atLeast"/>
        <w:rPr>
          <w:rFonts w:ascii="Cambria" w:eastAsia="Times New Roman" w:hAnsi="Cambria" w:cs="Times New Roman"/>
          <w:sz w:val="24"/>
          <w:szCs w:val="24"/>
          <w:lang w:eastAsia="en-GB"/>
        </w:rPr>
      </w:pPr>
      <w:r w:rsidRPr="006719F0">
        <w:rPr>
          <w:rFonts w:ascii="Cambria" w:eastAsia="Times New Roman" w:hAnsi="Cambria" w:cs="Times New Roman"/>
          <w:sz w:val="24"/>
          <w:szCs w:val="24"/>
          <w:lang w:eastAsia="en-GB"/>
        </w:rPr>
        <w:t>Instructor: </w:t>
      </w:r>
      <w:hyperlink r:id="rId11" w:history="1">
        <w:r w:rsidRPr="006719F0">
          <w:rPr>
            <w:rFonts w:ascii="Cambria" w:eastAsia="Times New Roman" w:hAnsi="Cambria" w:cs="Times New Roman"/>
            <w:sz w:val="24"/>
            <w:szCs w:val="24"/>
            <w:u w:val="single"/>
            <w:lang w:eastAsia="en-GB"/>
          </w:rPr>
          <w:t>Julia Buxton</w:t>
        </w:r>
      </w:hyperlink>
    </w:p>
    <w:p w14:paraId="70A06381" w14:textId="77777777" w:rsidR="006E061C" w:rsidRPr="006719F0" w:rsidRDefault="006E061C" w:rsidP="006719F0">
      <w:pPr>
        <w:spacing w:after="0" w:line="280" w:lineRule="atLeast"/>
        <w:rPr>
          <w:rFonts w:ascii="Cambria" w:eastAsia="Times New Roman" w:hAnsi="Cambria" w:cs="Times New Roman"/>
          <w:sz w:val="24"/>
          <w:szCs w:val="24"/>
          <w:lang w:eastAsia="en-GB"/>
        </w:rPr>
      </w:pPr>
      <w:r w:rsidRPr="006719F0">
        <w:rPr>
          <w:rFonts w:ascii="Cambria" w:eastAsia="Times New Roman" w:hAnsi="Cambria" w:cs="Times New Roman"/>
          <w:sz w:val="24"/>
          <w:szCs w:val="24"/>
          <w:lang w:eastAsia="en-GB"/>
        </w:rPr>
        <w:t>Credits: 2.0</w:t>
      </w:r>
    </w:p>
    <w:p w14:paraId="54164ED6" w14:textId="77777777" w:rsidR="006E061C" w:rsidRPr="006719F0" w:rsidRDefault="006E061C" w:rsidP="006719F0">
      <w:pPr>
        <w:spacing w:after="0" w:line="280" w:lineRule="atLeast"/>
        <w:rPr>
          <w:rFonts w:ascii="Cambria" w:eastAsia="Times New Roman" w:hAnsi="Cambria" w:cs="Times New Roman"/>
          <w:sz w:val="24"/>
          <w:szCs w:val="24"/>
          <w:lang w:eastAsia="en-GB"/>
        </w:rPr>
      </w:pPr>
      <w:r w:rsidRPr="006719F0">
        <w:rPr>
          <w:rFonts w:ascii="Cambria" w:eastAsia="Times New Roman" w:hAnsi="Cambria" w:cs="Times New Roman"/>
          <w:sz w:val="24"/>
          <w:szCs w:val="24"/>
          <w:lang w:eastAsia="en-GB"/>
        </w:rPr>
        <w:t>Term: Fall</w:t>
      </w:r>
    </w:p>
    <w:p w14:paraId="76DB550F" w14:textId="77777777" w:rsidR="006E061C" w:rsidRDefault="006E061C" w:rsidP="006719F0">
      <w:pPr>
        <w:spacing w:after="0" w:line="280" w:lineRule="atLeast"/>
        <w:rPr>
          <w:rFonts w:ascii="Cambria" w:eastAsia="Times New Roman" w:hAnsi="Cambria" w:cs="Times New Roman"/>
          <w:sz w:val="24"/>
          <w:szCs w:val="24"/>
          <w:lang w:eastAsia="en-GB"/>
        </w:rPr>
      </w:pPr>
      <w:r w:rsidRPr="006719F0">
        <w:rPr>
          <w:rFonts w:ascii="Cambria" w:eastAsia="Times New Roman" w:hAnsi="Cambria" w:cs="Times New Roman"/>
          <w:sz w:val="24"/>
          <w:szCs w:val="24"/>
          <w:lang w:eastAsia="en-GB"/>
        </w:rPr>
        <w:t>Course Description: </w:t>
      </w:r>
    </w:p>
    <w:p w14:paraId="07130884" w14:textId="77777777" w:rsidR="006719F0" w:rsidRPr="006719F0" w:rsidRDefault="006719F0" w:rsidP="006719F0">
      <w:pPr>
        <w:spacing w:after="0" w:line="280" w:lineRule="atLeast"/>
        <w:rPr>
          <w:rFonts w:ascii="Cambria" w:eastAsia="Times New Roman" w:hAnsi="Cambria" w:cs="Times New Roman"/>
          <w:sz w:val="24"/>
          <w:szCs w:val="24"/>
          <w:lang w:eastAsia="en-GB"/>
        </w:rPr>
      </w:pPr>
    </w:p>
    <w:p w14:paraId="575B212D" w14:textId="77777777" w:rsidR="006E061C" w:rsidRPr="006719F0" w:rsidRDefault="006E061C" w:rsidP="006719F0">
      <w:pPr>
        <w:spacing w:after="0" w:line="280" w:lineRule="atLeast"/>
        <w:rPr>
          <w:rFonts w:ascii="Cambria" w:eastAsia="Times New Roman" w:hAnsi="Cambria" w:cs="Times New Roman"/>
          <w:sz w:val="24"/>
          <w:szCs w:val="24"/>
          <w:lang w:eastAsia="en-GB"/>
        </w:rPr>
      </w:pPr>
      <w:r w:rsidRPr="006719F0">
        <w:rPr>
          <w:rFonts w:ascii="Cambria" w:eastAsia="Times New Roman" w:hAnsi="Cambria" w:cs="Times New Roman"/>
          <w:b/>
          <w:bCs/>
          <w:i/>
          <w:iCs/>
          <w:sz w:val="24"/>
          <w:szCs w:val="24"/>
          <w:lang w:eastAsia="en-GB"/>
        </w:rPr>
        <w:t>Elective course, Security Specialization / Concentration</w:t>
      </w:r>
    </w:p>
    <w:p w14:paraId="578F7785" w14:textId="77777777" w:rsidR="006719F0" w:rsidRDefault="006719F0" w:rsidP="006719F0">
      <w:pPr>
        <w:spacing w:after="0" w:line="280" w:lineRule="atLeast"/>
        <w:jc w:val="both"/>
        <w:rPr>
          <w:rFonts w:ascii="Cambria" w:eastAsia="Times New Roman" w:hAnsi="Cambria" w:cs="Times New Roman"/>
          <w:sz w:val="24"/>
          <w:szCs w:val="24"/>
          <w:lang w:eastAsia="en-GB"/>
        </w:rPr>
      </w:pPr>
    </w:p>
    <w:p w14:paraId="5E149795" w14:textId="77777777" w:rsidR="006E061C" w:rsidRPr="006719F0" w:rsidRDefault="006E061C" w:rsidP="006719F0">
      <w:pPr>
        <w:spacing w:after="0" w:line="280" w:lineRule="atLeast"/>
        <w:jc w:val="both"/>
        <w:rPr>
          <w:rFonts w:ascii="Cambria" w:eastAsia="Times New Roman" w:hAnsi="Cambria" w:cs="Times New Roman"/>
          <w:sz w:val="24"/>
          <w:szCs w:val="24"/>
          <w:lang w:eastAsia="en-GB"/>
        </w:rPr>
      </w:pPr>
      <w:r w:rsidRPr="006719F0">
        <w:rPr>
          <w:rFonts w:ascii="Cambria" w:eastAsia="Times New Roman" w:hAnsi="Cambria" w:cs="Times New Roman"/>
          <w:sz w:val="24"/>
          <w:szCs w:val="24"/>
          <w:lang w:eastAsia="en-GB"/>
        </w:rPr>
        <w:t>This course examines security policies, priorities and concerns in the Global South, through reference to the case study of Central and Latin America – the region with the world’s highest rates of homicide and inequality in addition to problems of displacement and small arms (guns) proliferation. It assesses the shift from ‘hard’ to ‘human’ security led by key regional organizations (</w:t>
      </w:r>
      <w:proofErr w:type="spellStart"/>
      <w:r w:rsidRPr="006719F0">
        <w:rPr>
          <w:rFonts w:ascii="Cambria" w:eastAsia="Times New Roman" w:hAnsi="Cambria" w:cs="Times New Roman"/>
          <w:sz w:val="24"/>
          <w:szCs w:val="24"/>
          <w:lang w:eastAsia="en-GB"/>
        </w:rPr>
        <w:t>ie</w:t>
      </w:r>
      <w:proofErr w:type="spellEnd"/>
      <w:r w:rsidRPr="006719F0">
        <w:rPr>
          <w:rFonts w:ascii="Cambria" w:eastAsia="Times New Roman" w:hAnsi="Cambria" w:cs="Times New Roman"/>
          <w:sz w:val="24"/>
          <w:szCs w:val="24"/>
          <w:lang w:eastAsia="en-GB"/>
        </w:rPr>
        <w:t xml:space="preserve"> the Organization of American States, UNASUR), moving from the traditional hemispheric security ‘matrix’ dominated by the US and preoccupation with communist ‘containment’, through to the contemporary period of diverse and multidimensional security challenges including gang and drug related violence, </w:t>
      </w:r>
      <w:proofErr w:type="spellStart"/>
      <w:r w:rsidRPr="006719F0">
        <w:rPr>
          <w:rFonts w:ascii="Cambria" w:eastAsia="Times New Roman" w:hAnsi="Cambria" w:cs="Times New Roman"/>
          <w:sz w:val="24"/>
          <w:szCs w:val="24"/>
          <w:lang w:eastAsia="en-GB"/>
        </w:rPr>
        <w:t>femicide</w:t>
      </w:r>
      <w:proofErr w:type="spellEnd"/>
      <w:r w:rsidRPr="006719F0">
        <w:rPr>
          <w:rFonts w:ascii="Cambria" w:eastAsia="Times New Roman" w:hAnsi="Cambria" w:cs="Times New Roman"/>
          <w:sz w:val="24"/>
          <w:szCs w:val="24"/>
          <w:lang w:eastAsia="en-GB"/>
        </w:rPr>
        <w:t xml:space="preserve"> and land grabs. State actors and state violence are a particular focus, with the course locating current issues of impunity and popular insecurity in the inadequacy of police and criminal justice reform and demobilization processes after civil war (</w:t>
      </w:r>
      <w:proofErr w:type="spellStart"/>
      <w:r w:rsidRPr="006719F0">
        <w:rPr>
          <w:rFonts w:ascii="Cambria" w:eastAsia="Times New Roman" w:hAnsi="Cambria" w:cs="Times New Roman"/>
          <w:sz w:val="24"/>
          <w:szCs w:val="24"/>
          <w:lang w:eastAsia="en-GB"/>
        </w:rPr>
        <w:t>ie</w:t>
      </w:r>
      <w:proofErr w:type="spellEnd"/>
      <w:r w:rsidRPr="006719F0">
        <w:rPr>
          <w:rFonts w:ascii="Cambria" w:eastAsia="Times New Roman" w:hAnsi="Cambria" w:cs="Times New Roman"/>
          <w:sz w:val="24"/>
          <w:szCs w:val="24"/>
          <w:lang w:eastAsia="en-GB"/>
        </w:rPr>
        <w:t xml:space="preserve"> Guatemala, El Salvador, Peru, Colombia) and military dictatorship (</w:t>
      </w:r>
      <w:proofErr w:type="spellStart"/>
      <w:r w:rsidRPr="006719F0">
        <w:rPr>
          <w:rFonts w:ascii="Cambria" w:eastAsia="Times New Roman" w:hAnsi="Cambria" w:cs="Times New Roman"/>
          <w:sz w:val="24"/>
          <w:szCs w:val="24"/>
          <w:lang w:eastAsia="en-GB"/>
        </w:rPr>
        <w:t>ie</w:t>
      </w:r>
      <w:proofErr w:type="spellEnd"/>
      <w:r w:rsidRPr="006719F0">
        <w:rPr>
          <w:rFonts w:ascii="Cambria" w:eastAsia="Times New Roman" w:hAnsi="Cambria" w:cs="Times New Roman"/>
          <w:sz w:val="24"/>
          <w:szCs w:val="24"/>
          <w:lang w:eastAsia="en-GB"/>
        </w:rPr>
        <w:t xml:space="preserve"> Argentina, Brazil, Uruguay, Bolivia), in addition to ongoing structural challenges of inequality, racism, patriarchy and marginalization.             </w:t>
      </w:r>
    </w:p>
    <w:p w14:paraId="003A6A1A" w14:textId="77777777" w:rsidR="006719F0" w:rsidRDefault="006719F0" w:rsidP="006719F0">
      <w:pPr>
        <w:spacing w:after="0" w:line="280" w:lineRule="atLeast"/>
        <w:rPr>
          <w:rFonts w:ascii="Cambria" w:eastAsia="Times New Roman" w:hAnsi="Cambria" w:cs="Times New Roman"/>
          <w:b/>
          <w:i/>
          <w:sz w:val="24"/>
          <w:szCs w:val="24"/>
          <w:lang w:eastAsia="en-GB"/>
        </w:rPr>
      </w:pPr>
    </w:p>
    <w:p w14:paraId="57081FF8" w14:textId="77777777" w:rsidR="006E061C" w:rsidRPr="006719F0" w:rsidRDefault="006E061C" w:rsidP="006719F0">
      <w:pPr>
        <w:spacing w:after="0" w:line="280" w:lineRule="atLeast"/>
        <w:rPr>
          <w:rFonts w:ascii="Cambria" w:eastAsia="Times New Roman" w:hAnsi="Cambria" w:cs="Times New Roman"/>
          <w:sz w:val="24"/>
          <w:szCs w:val="24"/>
          <w:lang w:eastAsia="en-GB"/>
        </w:rPr>
      </w:pPr>
      <w:r w:rsidRPr="006719F0">
        <w:rPr>
          <w:rFonts w:ascii="Cambria" w:eastAsia="Times New Roman" w:hAnsi="Cambria" w:cs="Times New Roman"/>
          <w:b/>
          <w:i/>
          <w:sz w:val="24"/>
          <w:szCs w:val="24"/>
          <w:lang w:eastAsia="en-GB"/>
        </w:rPr>
        <w:t>Learning Outcomes</w:t>
      </w:r>
      <w:r w:rsidRPr="006719F0">
        <w:rPr>
          <w:rFonts w:ascii="Cambria" w:eastAsia="Times New Roman" w:hAnsi="Cambria" w:cs="Times New Roman"/>
          <w:sz w:val="24"/>
          <w:szCs w:val="24"/>
          <w:lang w:eastAsia="en-GB"/>
        </w:rPr>
        <w:t>: </w:t>
      </w:r>
    </w:p>
    <w:p w14:paraId="35E912AB" w14:textId="77777777" w:rsidR="006719F0" w:rsidRDefault="006719F0" w:rsidP="006719F0">
      <w:pPr>
        <w:spacing w:after="0" w:line="280" w:lineRule="atLeast"/>
        <w:rPr>
          <w:rFonts w:ascii="Cambria" w:eastAsia="Times New Roman" w:hAnsi="Cambria" w:cs="Times New Roman"/>
          <w:sz w:val="24"/>
          <w:szCs w:val="24"/>
          <w:lang w:eastAsia="en-GB"/>
        </w:rPr>
      </w:pPr>
    </w:p>
    <w:p w14:paraId="6DBF5C0F" w14:textId="77777777" w:rsidR="006E061C" w:rsidRPr="006719F0" w:rsidRDefault="006E061C" w:rsidP="006719F0">
      <w:pPr>
        <w:spacing w:after="0" w:line="280" w:lineRule="atLeast"/>
        <w:rPr>
          <w:rFonts w:ascii="Cambria" w:eastAsia="Times New Roman" w:hAnsi="Cambria" w:cs="Times New Roman"/>
          <w:sz w:val="24"/>
          <w:szCs w:val="24"/>
          <w:lang w:eastAsia="en-GB"/>
        </w:rPr>
      </w:pPr>
      <w:r w:rsidRPr="006719F0">
        <w:rPr>
          <w:rFonts w:ascii="Cambria" w:eastAsia="Times New Roman" w:hAnsi="Cambria" w:cs="Times New Roman"/>
          <w:sz w:val="24"/>
          <w:szCs w:val="24"/>
          <w:lang w:eastAsia="en-GB"/>
        </w:rPr>
        <w:t>At the end of this course, students will have:</w:t>
      </w:r>
    </w:p>
    <w:p w14:paraId="613BAC06" w14:textId="77777777" w:rsidR="006E061C" w:rsidRPr="006719F0" w:rsidRDefault="006E061C" w:rsidP="006719F0">
      <w:pPr>
        <w:numPr>
          <w:ilvl w:val="0"/>
          <w:numId w:val="1"/>
        </w:numPr>
        <w:tabs>
          <w:tab w:val="left" w:pos="284"/>
        </w:tabs>
        <w:spacing w:after="0" w:line="280" w:lineRule="atLeast"/>
        <w:ind w:left="284" w:hanging="284"/>
        <w:jc w:val="both"/>
        <w:rPr>
          <w:rFonts w:ascii="Cambria" w:eastAsia="Times New Roman" w:hAnsi="Cambria" w:cs="Times New Roman"/>
          <w:sz w:val="24"/>
          <w:szCs w:val="24"/>
          <w:lang w:eastAsia="en-GB"/>
        </w:rPr>
      </w:pPr>
      <w:r w:rsidRPr="006719F0">
        <w:rPr>
          <w:rFonts w:ascii="Cambria" w:eastAsia="Times New Roman" w:hAnsi="Cambria" w:cs="Times New Roman"/>
          <w:sz w:val="24"/>
          <w:szCs w:val="24"/>
          <w:lang w:eastAsia="en-GB"/>
        </w:rPr>
        <w:t xml:space="preserve">Critical understanding of the actors, dynamics and processes of security </w:t>
      </w:r>
      <w:proofErr w:type="spellStart"/>
      <w:r w:rsidRPr="006719F0">
        <w:rPr>
          <w:rFonts w:ascii="Cambria" w:eastAsia="Times New Roman" w:hAnsi="Cambria" w:cs="Times New Roman"/>
          <w:sz w:val="24"/>
          <w:szCs w:val="24"/>
          <w:lang w:eastAsia="en-GB"/>
        </w:rPr>
        <w:t>problematization</w:t>
      </w:r>
      <w:proofErr w:type="spellEnd"/>
      <w:r w:rsidRPr="006719F0">
        <w:rPr>
          <w:rFonts w:ascii="Cambria" w:eastAsia="Times New Roman" w:hAnsi="Cambria" w:cs="Times New Roman"/>
          <w:sz w:val="24"/>
          <w:szCs w:val="24"/>
          <w:lang w:eastAsia="en-GB"/>
        </w:rPr>
        <w:t xml:space="preserve"> and policy in the Western Hemisphere (South America);</w:t>
      </w:r>
    </w:p>
    <w:p w14:paraId="494356B1" w14:textId="77777777" w:rsidR="006E061C" w:rsidRPr="006719F0" w:rsidRDefault="006E061C" w:rsidP="006719F0">
      <w:pPr>
        <w:numPr>
          <w:ilvl w:val="0"/>
          <w:numId w:val="1"/>
        </w:numPr>
        <w:tabs>
          <w:tab w:val="left" w:pos="284"/>
        </w:tabs>
        <w:spacing w:after="0" w:line="280" w:lineRule="atLeast"/>
        <w:ind w:left="284" w:hanging="284"/>
        <w:jc w:val="both"/>
        <w:rPr>
          <w:rFonts w:ascii="Cambria" w:eastAsia="Times New Roman" w:hAnsi="Cambria" w:cs="Times New Roman"/>
          <w:sz w:val="24"/>
          <w:szCs w:val="24"/>
          <w:lang w:eastAsia="en-GB"/>
        </w:rPr>
      </w:pPr>
      <w:r w:rsidRPr="006719F0">
        <w:rPr>
          <w:rFonts w:ascii="Cambria" w:eastAsia="Times New Roman" w:hAnsi="Cambria" w:cs="Times New Roman"/>
          <w:sz w:val="24"/>
          <w:szCs w:val="24"/>
          <w:lang w:eastAsia="en-GB"/>
        </w:rPr>
        <w:t xml:space="preserve">Knowledge of historical shifts in regional security debates and the different approaches through which these changes are understood and </w:t>
      </w:r>
      <w:proofErr w:type="spellStart"/>
      <w:r w:rsidRPr="006719F0">
        <w:rPr>
          <w:rFonts w:ascii="Cambria" w:eastAsia="Times New Roman" w:hAnsi="Cambria" w:cs="Times New Roman"/>
          <w:sz w:val="24"/>
          <w:szCs w:val="24"/>
          <w:lang w:eastAsia="en-GB"/>
        </w:rPr>
        <w:t>analyzed</w:t>
      </w:r>
      <w:proofErr w:type="spellEnd"/>
      <w:r w:rsidRPr="006719F0">
        <w:rPr>
          <w:rFonts w:ascii="Cambria" w:eastAsia="Times New Roman" w:hAnsi="Cambria" w:cs="Times New Roman"/>
          <w:sz w:val="24"/>
          <w:szCs w:val="24"/>
          <w:lang w:eastAsia="en-GB"/>
        </w:rPr>
        <w:t>;</w:t>
      </w:r>
    </w:p>
    <w:p w14:paraId="3761AF73" w14:textId="3837A043" w:rsidR="006E061C" w:rsidRPr="006719F0" w:rsidRDefault="006E061C" w:rsidP="006719F0">
      <w:pPr>
        <w:numPr>
          <w:ilvl w:val="0"/>
          <w:numId w:val="1"/>
        </w:numPr>
        <w:tabs>
          <w:tab w:val="left" w:pos="284"/>
        </w:tabs>
        <w:spacing w:after="0" w:line="280" w:lineRule="atLeast"/>
        <w:ind w:left="284" w:hanging="284"/>
        <w:jc w:val="both"/>
        <w:rPr>
          <w:rFonts w:ascii="Cambria" w:eastAsia="Times New Roman" w:hAnsi="Cambria" w:cs="Times New Roman"/>
          <w:sz w:val="24"/>
          <w:szCs w:val="24"/>
          <w:lang w:eastAsia="en-GB"/>
        </w:rPr>
      </w:pPr>
      <w:r w:rsidRPr="006719F0">
        <w:rPr>
          <w:rFonts w:ascii="Cambria" w:eastAsia="Times New Roman" w:hAnsi="Cambria" w:cs="Times New Roman"/>
          <w:sz w:val="24"/>
          <w:szCs w:val="24"/>
          <w:lang w:eastAsia="en-GB"/>
        </w:rPr>
        <w:t xml:space="preserve">Experience of quantitative and qualitative information sources for policy related research and writing on security in South America, and awareness of cognitive pitfalls (ethics, validation and objectivity) in </w:t>
      </w:r>
      <w:r w:rsidR="00984F25" w:rsidRPr="006719F0">
        <w:rPr>
          <w:rFonts w:ascii="Cambria" w:eastAsia="Times New Roman" w:hAnsi="Cambria" w:cs="Times New Roman"/>
          <w:sz w:val="24"/>
          <w:szCs w:val="24"/>
          <w:lang w:eastAsia="en-GB"/>
        </w:rPr>
        <w:t xml:space="preserve">research and </w:t>
      </w:r>
      <w:r w:rsidRPr="006719F0">
        <w:rPr>
          <w:rFonts w:ascii="Cambria" w:eastAsia="Times New Roman" w:hAnsi="Cambria" w:cs="Times New Roman"/>
          <w:sz w:val="24"/>
          <w:szCs w:val="24"/>
          <w:lang w:eastAsia="en-GB"/>
        </w:rPr>
        <w:t>application.</w:t>
      </w:r>
    </w:p>
    <w:p w14:paraId="5C05191F" w14:textId="77777777" w:rsidR="006719F0" w:rsidRDefault="006719F0" w:rsidP="006719F0">
      <w:pPr>
        <w:spacing w:after="0" w:line="280" w:lineRule="atLeast"/>
        <w:rPr>
          <w:rFonts w:ascii="Cambria" w:eastAsia="Times New Roman" w:hAnsi="Cambria" w:cs="Times New Roman"/>
          <w:b/>
          <w:i/>
          <w:sz w:val="24"/>
          <w:szCs w:val="24"/>
          <w:lang w:eastAsia="en-GB"/>
        </w:rPr>
      </w:pPr>
    </w:p>
    <w:p w14:paraId="39949EE0" w14:textId="77777777" w:rsidR="006E061C" w:rsidRPr="006719F0" w:rsidRDefault="006E061C" w:rsidP="006719F0">
      <w:pPr>
        <w:spacing w:after="0" w:line="280" w:lineRule="atLeast"/>
        <w:rPr>
          <w:rFonts w:ascii="Cambria" w:eastAsia="Times New Roman" w:hAnsi="Cambria" w:cs="Times New Roman"/>
          <w:sz w:val="24"/>
          <w:szCs w:val="24"/>
          <w:lang w:eastAsia="en-GB"/>
        </w:rPr>
      </w:pPr>
      <w:r w:rsidRPr="006719F0">
        <w:rPr>
          <w:rFonts w:ascii="Cambria" w:eastAsia="Times New Roman" w:hAnsi="Cambria" w:cs="Times New Roman"/>
          <w:b/>
          <w:i/>
          <w:sz w:val="24"/>
          <w:szCs w:val="24"/>
          <w:lang w:eastAsia="en-GB"/>
        </w:rPr>
        <w:t>Assessment</w:t>
      </w:r>
      <w:r w:rsidRPr="006719F0">
        <w:rPr>
          <w:rFonts w:ascii="Cambria" w:eastAsia="Times New Roman" w:hAnsi="Cambria" w:cs="Times New Roman"/>
          <w:sz w:val="24"/>
          <w:szCs w:val="24"/>
          <w:lang w:eastAsia="en-GB"/>
        </w:rPr>
        <w:t>: </w:t>
      </w:r>
    </w:p>
    <w:p w14:paraId="497DEC6F" w14:textId="77777777" w:rsidR="006719F0" w:rsidRDefault="006719F0" w:rsidP="006719F0">
      <w:pPr>
        <w:spacing w:after="0" w:line="280" w:lineRule="atLeast"/>
        <w:jc w:val="both"/>
        <w:rPr>
          <w:rFonts w:ascii="Cambria" w:eastAsia="Times New Roman" w:hAnsi="Cambria" w:cs="Times New Roman"/>
          <w:sz w:val="24"/>
          <w:szCs w:val="24"/>
          <w:lang w:eastAsia="en-GB"/>
        </w:rPr>
      </w:pPr>
    </w:p>
    <w:p w14:paraId="681FD9FE" w14:textId="77777777" w:rsidR="00984F25" w:rsidRPr="006719F0" w:rsidRDefault="006E061C" w:rsidP="006719F0">
      <w:pPr>
        <w:spacing w:after="0" w:line="280" w:lineRule="atLeast"/>
        <w:jc w:val="both"/>
        <w:rPr>
          <w:rFonts w:ascii="Cambria" w:eastAsia="Times New Roman" w:hAnsi="Cambria" w:cs="Times New Roman"/>
          <w:sz w:val="24"/>
          <w:szCs w:val="24"/>
          <w:lang w:eastAsia="en-GB"/>
        </w:rPr>
      </w:pPr>
      <w:r w:rsidRPr="006719F0">
        <w:rPr>
          <w:rFonts w:ascii="Cambria" w:eastAsia="Times New Roman" w:hAnsi="Cambria" w:cs="Times New Roman"/>
          <w:sz w:val="24"/>
          <w:szCs w:val="24"/>
          <w:lang w:eastAsia="en-GB"/>
        </w:rPr>
        <w:t xml:space="preserve">The assessment for this course is a 2,500 word security briefing that focuses on any chosen country in the region and of which 30% of the final grade will come from posting and commenting on drafts of your colleagues briefings on </w:t>
      </w:r>
      <w:proofErr w:type="spellStart"/>
      <w:r w:rsidRPr="006719F0">
        <w:rPr>
          <w:rFonts w:ascii="Cambria" w:eastAsia="Times New Roman" w:hAnsi="Cambria" w:cs="Times New Roman"/>
          <w:sz w:val="24"/>
          <w:szCs w:val="24"/>
          <w:lang w:eastAsia="en-GB"/>
        </w:rPr>
        <w:t>moodle</w:t>
      </w:r>
      <w:proofErr w:type="spellEnd"/>
      <w:r w:rsidRPr="006719F0">
        <w:rPr>
          <w:rFonts w:ascii="Cambria" w:eastAsia="Times New Roman" w:hAnsi="Cambria" w:cs="Times New Roman"/>
          <w:sz w:val="24"/>
          <w:szCs w:val="24"/>
          <w:lang w:eastAsia="en-GB"/>
        </w:rPr>
        <w:t xml:space="preserve">. Security briefings are routinely provided for governments, NGOs, donors and the private sector before and (usually) during project and investment initiation. We will discuss structure of the assessment in class, but the aim is to assess how far you are capable of identifying and analysing the security challenges and risks in a particular country or region of your </w:t>
      </w:r>
      <w:r w:rsidRPr="006719F0">
        <w:rPr>
          <w:rFonts w:ascii="Cambria" w:eastAsia="Times New Roman" w:hAnsi="Cambria" w:cs="Times New Roman"/>
          <w:sz w:val="24"/>
          <w:szCs w:val="24"/>
          <w:lang w:eastAsia="en-GB"/>
        </w:rPr>
        <w:lastRenderedPageBreak/>
        <w:t>choice. The date for assessment submission will be confirmed in class but will be on completion of the course</w:t>
      </w:r>
      <w:r w:rsidR="00927802" w:rsidRPr="006719F0">
        <w:rPr>
          <w:rFonts w:ascii="Cambria" w:eastAsia="Times New Roman" w:hAnsi="Cambria" w:cs="Times New Roman"/>
          <w:sz w:val="24"/>
          <w:szCs w:val="24"/>
          <w:lang w:eastAsia="en-GB"/>
        </w:rPr>
        <w:t xml:space="preserve">. </w:t>
      </w:r>
      <w:r w:rsidR="00984F25" w:rsidRPr="006719F0">
        <w:rPr>
          <w:rFonts w:ascii="Cambria" w:eastAsia="Times New Roman" w:hAnsi="Cambria" w:cs="Times New Roman"/>
          <w:sz w:val="24"/>
          <w:szCs w:val="24"/>
          <w:lang w:eastAsia="en-GB"/>
        </w:rPr>
        <w:t>However, you must begin posting your assessment outline (and commenting on those of others) by week 4, building the assessment to a regular fortnightly posting before completion and submission. Grading criteria are set out in the SPP (and CEU) student handbook.    </w:t>
      </w:r>
    </w:p>
    <w:p w14:paraId="6742417A" w14:textId="6E2E8264" w:rsidR="00927802" w:rsidRPr="006719F0" w:rsidRDefault="00927802" w:rsidP="006719F0">
      <w:pPr>
        <w:spacing w:after="0" w:line="280" w:lineRule="atLeast"/>
        <w:jc w:val="both"/>
        <w:rPr>
          <w:rFonts w:ascii="Cambria" w:eastAsia="Times New Roman" w:hAnsi="Cambria" w:cs="Times New Roman"/>
          <w:sz w:val="24"/>
          <w:szCs w:val="24"/>
          <w:lang w:eastAsia="en-GB"/>
        </w:rPr>
      </w:pPr>
      <w:r w:rsidRPr="006719F0">
        <w:rPr>
          <w:rFonts w:ascii="Cambria" w:eastAsia="Times New Roman" w:hAnsi="Cambria" w:cs="Times New Roman"/>
          <w:sz w:val="24"/>
          <w:szCs w:val="24"/>
          <w:lang w:eastAsia="en-GB"/>
        </w:rPr>
        <w:t xml:space="preserve">Examples of </w:t>
      </w:r>
      <w:r w:rsidRPr="006719F0">
        <w:rPr>
          <w:rFonts w:ascii="Cambria" w:eastAsia="Times New Roman" w:hAnsi="Cambria" w:cs="Times New Roman"/>
          <w:sz w:val="24"/>
          <w:szCs w:val="24"/>
          <w:lang w:eastAsia="en-GB"/>
        </w:rPr>
        <w:t xml:space="preserve">how to conduct a good </w:t>
      </w:r>
      <w:r w:rsidRPr="006719F0">
        <w:rPr>
          <w:rFonts w:ascii="Cambria" w:eastAsia="Times New Roman" w:hAnsi="Cambria" w:cs="Times New Roman"/>
          <w:sz w:val="24"/>
          <w:szCs w:val="24"/>
          <w:lang w:eastAsia="en-GB"/>
        </w:rPr>
        <w:t xml:space="preserve">security assessment include </w:t>
      </w:r>
      <w:r w:rsidRPr="006719F0">
        <w:rPr>
          <w:rFonts w:ascii="Cambria" w:eastAsia="Times New Roman" w:hAnsi="Cambria" w:cs="Times New Roman"/>
          <w:sz w:val="24"/>
          <w:szCs w:val="24"/>
          <w:lang w:eastAsia="en-GB"/>
        </w:rPr>
        <w:t xml:space="preserve">the DCAF, ICRC and IPIECA </w:t>
      </w:r>
      <w:r w:rsidR="00984F25" w:rsidRPr="006719F0">
        <w:rPr>
          <w:rFonts w:ascii="Cambria" w:eastAsia="Times New Roman" w:hAnsi="Cambria" w:cs="Times New Roman"/>
          <w:sz w:val="24"/>
          <w:szCs w:val="24"/>
          <w:lang w:eastAsia="en-GB"/>
        </w:rPr>
        <w:t>guide:</w:t>
      </w:r>
    </w:p>
    <w:p w14:paraId="159FD7E3" w14:textId="14055050" w:rsidR="006E061C" w:rsidRPr="006719F0" w:rsidRDefault="00215991" w:rsidP="006719F0">
      <w:pPr>
        <w:spacing w:after="0" w:line="280" w:lineRule="atLeast"/>
        <w:jc w:val="both"/>
        <w:rPr>
          <w:rFonts w:ascii="Cambria" w:eastAsia="Times New Roman" w:hAnsi="Cambria" w:cs="Times New Roman"/>
          <w:sz w:val="24"/>
          <w:szCs w:val="24"/>
          <w:lang w:eastAsia="en-GB"/>
        </w:rPr>
      </w:pPr>
      <w:hyperlink r:id="rId12" w:history="1">
        <w:r w:rsidR="00927802" w:rsidRPr="006719F0">
          <w:rPr>
            <w:rStyle w:val="Hyperlink"/>
            <w:rFonts w:ascii="Cambria" w:eastAsia="Times New Roman" w:hAnsi="Cambria" w:cs="Times New Roman"/>
            <w:color w:val="auto"/>
            <w:sz w:val="24"/>
            <w:szCs w:val="24"/>
            <w:lang w:eastAsia="en-GB"/>
          </w:rPr>
          <w:t>http://www.securityhumanrightshub.org/sites/default/files/publications/Host_Country_Security_Assessment_Guide.pdf</w:t>
        </w:r>
      </w:hyperlink>
      <w:r w:rsidR="00927802" w:rsidRPr="006719F0">
        <w:rPr>
          <w:rFonts w:ascii="Cambria" w:eastAsia="Times New Roman" w:hAnsi="Cambria" w:cs="Times New Roman"/>
          <w:sz w:val="24"/>
          <w:szCs w:val="24"/>
          <w:lang w:eastAsia="en-GB"/>
        </w:rPr>
        <w:t xml:space="preserve"> </w:t>
      </w:r>
      <w:r w:rsidR="006E061C" w:rsidRPr="006719F0">
        <w:rPr>
          <w:rFonts w:ascii="Cambria" w:eastAsia="Times New Roman" w:hAnsi="Cambria" w:cs="Times New Roman"/>
          <w:sz w:val="24"/>
          <w:szCs w:val="24"/>
          <w:lang w:eastAsia="en-GB"/>
        </w:rPr>
        <w:t xml:space="preserve">   </w:t>
      </w:r>
    </w:p>
    <w:p w14:paraId="11495D20" w14:textId="77777777" w:rsidR="00984F25" w:rsidRPr="006719F0" w:rsidRDefault="00984F25" w:rsidP="006719F0">
      <w:pPr>
        <w:spacing w:after="0" w:line="280" w:lineRule="atLeast"/>
        <w:rPr>
          <w:rFonts w:ascii="Cambria" w:hAnsi="Cambria"/>
          <w:b/>
          <w:sz w:val="24"/>
          <w:szCs w:val="24"/>
        </w:rPr>
      </w:pPr>
    </w:p>
    <w:p w14:paraId="3029D125" w14:textId="77777777" w:rsidR="00FA0749" w:rsidRPr="006719F0" w:rsidRDefault="006E061C" w:rsidP="006719F0">
      <w:pPr>
        <w:spacing w:after="0" w:line="280" w:lineRule="atLeast"/>
        <w:rPr>
          <w:rFonts w:ascii="Cambria" w:hAnsi="Cambria"/>
          <w:b/>
          <w:sz w:val="24"/>
          <w:szCs w:val="24"/>
        </w:rPr>
      </w:pPr>
      <w:r w:rsidRPr="006719F0">
        <w:rPr>
          <w:rFonts w:ascii="Cambria" w:hAnsi="Cambria"/>
          <w:b/>
          <w:sz w:val="24"/>
          <w:szCs w:val="24"/>
        </w:rPr>
        <w:t>Course Outline and Schedule</w:t>
      </w:r>
    </w:p>
    <w:p w14:paraId="12D38484" w14:textId="77777777" w:rsidR="006719F0" w:rsidRDefault="006719F0" w:rsidP="006719F0">
      <w:pPr>
        <w:spacing w:after="0" w:line="280" w:lineRule="atLeast"/>
        <w:jc w:val="both"/>
        <w:rPr>
          <w:rFonts w:ascii="Cambria" w:hAnsi="Cambria"/>
          <w:sz w:val="24"/>
          <w:szCs w:val="24"/>
        </w:rPr>
      </w:pPr>
    </w:p>
    <w:p w14:paraId="4F493C53" w14:textId="77777777" w:rsidR="006E061C" w:rsidRDefault="006E061C" w:rsidP="006719F0">
      <w:pPr>
        <w:spacing w:after="0" w:line="280" w:lineRule="atLeast"/>
        <w:jc w:val="both"/>
        <w:rPr>
          <w:rFonts w:ascii="Cambria" w:hAnsi="Cambria"/>
          <w:sz w:val="24"/>
          <w:szCs w:val="24"/>
        </w:rPr>
      </w:pPr>
      <w:r w:rsidRPr="006719F0">
        <w:rPr>
          <w:rFonts w:ascii="Cambria" w:hAnsi="Cambria"/>
          <w:sz w:val="24"/>
          <w:szCs w:val="24"/>
        </w:rPr>
        <w:t>Note that the course runs as double sessions (alternate weeks) on Thursday afternoons and starting in the second week of term. This means that you must complete the reading and assessment requirements set out before our fortnightly classes. The final two sessions will run over successive weeks, enabling you to have a longer period to finalise your readings and assessment at the end of the term.</w:t>
      </w:r>
    </w:p>
    <w:p w14:paraId="4AA1A483" w14:textId="77777777" w:rsidR="006719F0" w:rsidRPr="006719F0" w:rsidRDefault="006719F0" w:rsidP="006719F0">
      <w:pPr>
        <w:spacing w:after="0" w:line="280" w:lineRule="atLeast"/>
        <w:jc w:val="both"/>
        <w:rPr>
          <w:rFonts w:ascii="Cambria" w:hAnsi="Cambria"/>
          <w:sz w:val="24"/>
          <w:szCs w:val="24"/>
        </w:rPr>
      </w:pPr>
    </w:p>
    <w:p w14:paraId="479C2BB8" w14:textId="77777777" w:rsidR="006E061C" w:rsidRPr="006719F0" w:rsidRDefault="006E061C" w:rsidP="006719F0">
      <w:pPr>
        <w:spacing w:after="0" w:line="280" w:lineRule="atLeast"/>
        <w:rPr>
          <w:rFonts w:ascii="Cambria" w:hAnsi="Cambria"/>
          <w:sz w:val="24"/>
          <w:szCs w:val="24"/>
        </w:rPr>
      </w:pPr>
    </w:p>
    <w:tbl>
      <w:tblPr>
        <w:tblStyle w:val="TableGrid"/>
        <w:tblW w:w="0" w:type="auto"/>
        <w:tblLook w:val="04A0" w:firstRow="1" w:lastRow="0" w:firstColumn="1" w:lastColumn="0" w:noHBand="0" w:noVBand="1"/>
      </w:tblPr>
      <w:tblGrid>
        <w:gridCol w:w="1555"/>
        <w:gridCol w:w="7461"/>
      </w:tblGrid>
      <w:tr w:rsidR="006719F0" w:rsidRPr="006719F0" w14:paraId="3E6A1ACA" w14:textId="77777777" w:rsidTr="00B55A4B">
        <w:tc>
          <w:tcPr>
            <w:tcW w:w="1555" w:type="dxa"/>
          </w:tcPr>
          <w:p w14:paraId="4D461D71" w14:textId="77777777" w:rsidR="006E061C" w:rsidRPr="006719F0" w:rsidRDefault="006E061C" w:rsidP="006719F0">
            <w:pPr>
              <w:spacing w:line="280" w:lineRule="atLeast"/>
              <w:rPr>
                <w:rFonts w:ascii="Cambria" w:hAnsi="Cambria"/>
                <w:sz w:val="24"/>
                <w:szCs w:val="24"/>
              </w:rPr>
            </w:pPr>
            <w:r w:rsidRPr="006719F0">
              <w:rPr>
                <w:rFonts w:ascii="Cambria" w:hAnsi="Cambria"/>
                <w:sz w:val="24"/>
                <w:szCs w:val="24"/>
              </w:rPr>
              <w:t>Session 1</w:t>
            </w:r>
          </w:p>
        </w:tc>
        <w:tc>
          <w:tcPr>
            <w:tcW w:w="7461" w:type="dxa"/>
          </w:tcPr>
          <w:p w14:paraId="15E44B99" w14:textId="77777777" w:rsidR="006E061C" w:rsidRPr="006719F0" w:rsidRDefault="006E061C" w:rsidP="006719F0">
            <w:pPr>
              <w:spacing w:line="280" w:lineRule="atLeast"/>
              <w:rPr>
                <w:rFonts w:ascii="Cambria" w:hAnsi="Cambria"/>
                <w:sz w:val="24"/>
                <w:szCs w:val="24"/>
              </w:rPr>
            </w:pPr>
            <w:r w:rsidRPr="006719F0">
              <w:rPr>
                <w:rFonts w:ascii="Cambria" w:hAnsi="Cambria"/>
                <w:sz w:val="24"/>
                <w:szCs w:val="24"/>
              </w:rPr>
              <w:t>Overview session: A profile of Latin America</w:t>
            </w:r>
          </w:p>
          <w:p w14:paraId="7234F45C" w14:textId="77777777" w:rsidR="006E061C" w:rsidRPr="006719F0" w:rsidRDefault="006E061C" w:rsidP="006719F0">
            <w:pPr>
              <w:spacing w:line="280" w:lineRule="atLeast"/>
              <w:rPr>
                <w:rFonts w:ascii="Cambria" w:hAnsi="Cambria"/>
                <w:sz w:val="24"/>
                <w:szCs w:val="24"/>
              </w:rPr>
            </w:pPr>
            <w:r w:rsidRPr="006719F0">
              <w:rPr>
                <w:rFonts w:ascii="Cambria" w:hAnsi="Cambria"/>
                <w:sz w:val="24"/>
                <w:szCs w:val="24"/>
              </w:rPr>
              <w:t>Understanding security and security actors</w:t>
            </w:r>
          </w:p>
          <w:p w14:paraId="748F6E12" w14:textId="77777777" w:rsidR="006E061C" w:rsidRPr="006719F0" w:rsidRDefault="006E061C" w:rsidP="006719F0">
            <w:pPr>
              <w:spacing w:line="280" w:lineRule="atLeast"/>
              <w:rPr>
                <w:rFonts w:ascii="Cambria" w:hAnsi="Cambria"/>
                <w:sz w:val="24"/>
                <w:szCs w:val="24"/>
              </w:rPr>
            </w:pPr>
            <w:r w:rsidRPr="006719F0">
              <w:rPr>
                <w:rFonts w:ascii="Cambria" w:hAnsi="Cambria"/>
                <w:sz w:val="24"/>
                <w:szCs w:val="24"/>
              </w:rPr>
              <w:t xml:space="preserve">Framing the course: contemporary security challenges </w:t>
            </w:r>
          </w:p>
          <w:p w14:paraId="3D7EA419" w14:textId="77777777" w:rsidR="006E061C" w:rsidRPr="006719F0" w:rsidRDefault="0097096E" w:rsidP="006719F0">
            <w:pPr>
              <w:spacing w:line="280" w:lineRule="atLeast"/>
              <w:rPr>
                <w:rFonts w:ascii="Cambria" w:hAnsi="Cambria"/>
                <w:sz w:val="24"/>
                <w:szCs w:val="24"/>
              </w:rPr>
            </w:pPr>
            <w:r w:rsidRPr="006719F0">
              <w:rPr>
                <w:rFonts w:ascii="Cambria" w:hAnsi="Cambria"/>
                <w:sz w:val="24"/>
                <w:szCs w:val="24"/>
              </w:rPr>
              <w:t>Examining security in conflict zones : safety and research considerations</w:t>
            </w:r>
          </w:p>
        </w:tc>
      </w:tr>
      <w:tr w:rsidR="006719F0" w:rsidRPr="006719F0" w14:paraId="79B8AB23" w14:textId="77777777" w:rsidTr="00B55A4B">
        <w:tc>
          <w:tcPr>
            <w:tcW w:w="1555" w:type="dxa"/>
          </w:tcPr>
          <w:p w14:paraId="07928AB5" w14:textId="77777777" w:rsidR="006E061C" w:rsidRPr="006719F0" w:rsidRDefault="006E061C" w:rsidP="006719F0">
            <w:pPr>
              <w:spacing w:line="280" w:lineRule="atLeast"/>
              <w:rPr>
                <w:rFonts w:ascii="Cambria" w:hAnsi="Cambria"/>
                <w:sz w:val="24"/>
                <w:szCs w:val="24"/>
              </w:rPr>
            </w:pPr>
            <w:r w:rsidRPr="006719F0">
              <w:rPr>
                <w:rFonts w:ascii="Cambria" w:hAnsi="Cambria"/>
                <w:sz w:val="24"/>
                <w:szCs w:val="24"/>
              </w:rPr>
              <w:t>Session 2</w:t>
            </w:r>
          </w:p>
        </w:tc>
        <w:tc>
          <w:tcPr>
            <w:tcW w:w="7461" w:type="dxa"/>
          </w:tcPr>
          <w:p w14:paraId="62B2C52D" w14:textId="77777777" w:rsidR="006E061C" w:rsidRPr="006719F0" w:rsidRDefault="006E061C" w:rsidP="006719F0">
            <w:pPr>
              <w:spacing w:line="280" w:lineRule="atLeast"/>
              <w:rPr>
                <w:rFonts w:ascii="Cambria" w:hAnsi="Cambria"/>
                <w:sz w:val="24"/>
                <w:szCs w:val="24"/>
              </w:rPr>
            </w:pPr>
            <w:r w:rsidRPr="006719F0">
              <w:rPr>
                <w:rFonts w:ascii="Cambria" w:hAnsi="Cambria"/>
                <w:sz w:val="24"/>
                <w:szCs w:val="24"/>
              </w:rPr>
              <w:t>The Cold War in historical and current context</w:t>
            </w:r>
          </w:p>
          <w:p w14:paraId="1BDFF4A2" w14:textId="7F433938" w:rsidR="00984F25" w:rsidRPr="006719F0" w:rsidRDefault="00984F25" w:rsidP="006719F0">
            <w:pPr>
              <w:spacing w:line="280" w:lineRule="atLeast"/>
              <w:rPr>
                <w:rFonts w:ascii="Cambria" w:hAnsi="Cambria"/>
                <w:sz w:val="24"/>
                <w:szCs w:val="24"/>
              </w:rPr>
            </w:pPr>
            <w:r w:rsidRPr="006719F0">
              <w:rPr>
                <w:rFonts w:ascii="Cambria" w:hAnsi="Cambria"/>
                <w:sz w:val="24"/>
                <w:szCs w:val="24"/>
              </w:rPr>
              <w:t>From state to human security agendas</w:t>
            </w:r>
          </w:p>
        </w:tc>
      </w:tr>
      <w:tr w:rsidR="006719F0" w:rsidRPr="006719F0" w14:paraId="15B265CA" w14:textId="77777777" w:rsidTr="00B55A4B">
        <w:tc>
          <w:tcPr>
            <w:tcW w:w="1555" w:type="dxa"/>
          </w:tcPr>
          <w:p w14:paraId="3C8A5813" w14:textId="77777777" w:rsidR="006E061C" w:rsidRPr="006719F0" w:rsidRDefault="006E061C" w:rsidP="006719F0">
            <w:pPr>
              <w:spacing w:line="280" w:lineRule="atLeast"/>
              <w:rPr>
                <w:rFonts w:ascii="Cambria" w:hAnsi="Cambria"/>
                <w:sz w:val="24"/>
                <w:szCs w:val="24"/>
              </w:rPr>
            </w:pPr>
            <w:r w:rsidRPr="006719F0">
              <w:rPr>
                <w:rFonts w:ascii="Cambria" w:hAnsi="Cambria"/>
                <w:sz w:val="24"/>
                <w:szCs w:val="24"/>
              </w:rPr>
              <w:t>Session 3</w:t>
            </w:r>
          </w:p>
        </w:tc>
        <w:tc>
          <w:tcPr>
            <w:tcW w:w="7461" w:type="dxa"/>
          </w:tcPr>
          <w:p w14:paraId="22619C35" w14:textId="77777777" w:rsidR="006E061C" w:rsidRPr="006719F0" w:rsidRDefault="006E061C" w:rsidP="006719F0">
            <w:pPr>
              <w:spacing w:line="280" w:lineRule="atLeast"/>
              <w:rPr>
                <w:rFonts w:ascii="Cambria" w:hAnsi="Cambria"/>
                <w:sz w:val="24"/>
                <w:szCs w:val="24"/>
              </w:rPr>
            </w:pPr>
            <w:r w:rsidRPr="006719F0">
              <w:rPr>
                <w:rFonts w:ascii="Cambria" w:hAnsi="Cambria"/>
                <w:sz w:val="24"/>
                <w:szCs w:val="24"/>
              </w:rPr>
              <w:t xml:space="preserve">Violence and insecurity: homicide, </w:t>
            </w:r>
            <w:proofErr w:type="spellStart"/>
            <w:r w:rsidRPr="006719F0">
              <w:rPr>
                <w:rFonts w:ascii="Cambria" w:hAnsi="Cambria"/>
                <w:sz w:val="24"/>
                <w:szCs w:val="24"/>
              </w:rPr>
              <w:t>femicide</w:t>
            </w:r>
            <w:proofErr w:type="spellEnd"/>
            <w:r w:rsidR="00B55A4B" w:rsidRPr="006719F0">
              <w:rPr>
                <w:rFonts w:ascii="Cambria" w:hAnsi="Cambria"/>
                <w:sz w:val="24"/>
                <w:szCs w:val="24"/>
              </w:rPr>
              <w:t>, gangs, weapons and crime</w:t>
            </w:r>
          </w:p>
        </w:tc>
      </w:tr>
      <w:tr w:rsidR="006719F0" w:rsidRPr="006719F0" w14:paraId="7E9FF060" w14:textId="77777777" w:rsidTr="00B55A4B">
        <w:tc>
          <w:tcPr>
            <w:tcW w:w="1555" w:type="dxa"/>
          </w:tcPr>
          <w:p w14:paraId="77F7A343" w14:textId="77777777" w:rsidR="006E061C" w:rsidRPr="006719F0" w:rsidRDefault="006E061C" w:rsidP="006719F0">
            <w:pPr>
              <w:spacing w:line="280" w:lineRule="atLeast"/>
              <w:rPr>
                <w:rFonts w:ascii="Cambria" w:hAnsi="Cambria"/>
                <w:sz w:val="24"/>
                <w:szCs w:val="24"/>
              </w:rPr>
            </w:pPr>
            <w:r w:rsidRPr="006719F0">
              <w:rPr>
                <w:rFonts w:ascii="Cambria" w:hAnsi="Cambria"/>
                <w:sz w:val="24"/>
                <w:szCs w:val="24"/>
              </w:rPr>
              <w:t>Session 4</w:t>
            </w:r>
          </w:p>
        </w:tc>
        <w:tc>
          <w:tcPr>
            <w:tcW w:w="7461" w:type="dxa"/>
          </w:tcPr>
          <w:p w14:paraId="723F39F9" w14:textId="77777777" w:rsidR="006E061C" w:rsidRPr="006719F0" w:rsidRDefault="00B55A4B" w:rsidP="006719F0">
            <w:pPr>
              <w:spacing w:line="280" w:lineRule="atLeast"/>
              <w:rPr>
                <w:rFonts w:ascii="Cambria" w:hAnsi="Cambria"/>
                <w:sz w:val="24"/>
                <w:szCs w:val="24"/>
              </w:rPr>
            </w:pPr>
            <w:r w:rsidRPr="006719F0">
              <w:rPr>
                <w:rFonts w:ascii="Cambria" w:hAnsi="Cambria"/>
                <w:sz w:val="24"/>
                <w:szCs w:val="24"/>
              </w:rPr>
              <w:t>Drug wars, counter</w:t>
            </w:r>
            <w:r w:rsidR="00D57AD6" w:rsidRPr="006719F0">
              <w:rPr>
                <w:rFonts w:ascii="Cambria" w:hAnsi="Cambria"/>
                <w:sz w:val="24"/>
                <w:szCs w:val="24"/>
              </w:rPr>
              <w:t xml:space="preserve"> </w:t>
            </w:r>
            <w:r w:rsidRPr="006719F0">
              <w:rPr>
                <w:rFonts w:ascii="Cambria" w:hAnsi="Cambria"/>
                <w:sz w:val="24"/>
                <w:szCs w:val="24"/>
              </w:rPr>
              <w:t>narcotics and organized crime</w:t>
            </w:r>
          </w:p>
        </w:tc>
      </w:tr>
      <w:tr w:rsidR="006719F0" w:rsidRPr="006719F0" w14:paraId="2FA4B014" w14:textId="77777777" w:rsidTr="00B55A4B">
        <w:tc>
          <w:tcPr>
            <w:tcW w:w="1555" w:type="dxa"/>
          </w:tcPr>
          <w:p w14:paraId="58D59ADE" w14:textId="77777777" w:rsidR="006E061C" w:rsidRPr="006719F0" w:rsidRDefault="006E061C" w:rsidP="006719F0">
            <w:pPr>
              <w:spacing w:line="280" w:lineRule="atLeast"/>
              <w:rPr>
                <w:rFonts w:ascii="Cambria" w:hAnsi="Cambria"/>
                <w:sz w:val="24"/>
                <w:szCs w:val="24"/>
              </w:rPr>
            </w:pPr>
            <w:r w:rsidRPr="006719F0">
              <w:rPr>
                <w:rFonts w:ascii="Cambria" w:hAnsi="Cambria"/>
                <w:sz w:val="24"/>
                <w:szCs w:val="24"/>
              </w:rPr>
              <w:t>Session 5</w:t>
            </w:r>
          </w:p>
        </w:tc>
        <w:tc>
          <w:tcPr>
            <w:tcW w:w="7461" w:type="dxa"/>
          </w:tcPr>
          <w:p w14:paraId="15A32A91" w14:textId="77777777" w:rsidR="006E061C" w:rsidRPr="006719F0" w:rsidRDefault="00B55A4B" w:rsidP="006719F0">
            <w:pPr>
              <w:spacing w:line="280" w:lineRule="atLeast"/>
              <w:rPr>
                <w:rFonts w:ascii="Cambria" w:hAnsi="Cambria"/>
                <w:sz w:val="24"/>
                <w:szCs w:val="24"/>
              </w:rPr>
            </w:pPr>
            <w:r w:rsidRPr="006719F0">
              <w:rPr>
                <w:rFonts w:ascii="Cambria" w:hAnsi="Cambria"/>
                <w:sz w:val="24"/>
                <w:szCs w:val="24"/>
              </w:rPr>
              <w:t>Criminal justice, police, SSR and prison systems</w:t>
            </w:r>
          </w:p>
        </w:tc>
      </w:tr>
      <w:tr w:rsidR="006E061C" w:rsidRPr="006719F0" w14:paraId="6EDBD428" w14:textId="77777777" w:rsidTr="00B55A4B">
        <w:tc>
          <w:tcPr>
            <w:tcW w:w="1555" w:type="dxa"/>
          </w:tcPr>
          <w:p w14:paraId="5C03B9F8" w14:textId="77777777" w:rsidR="006E061C" w:rsidRPr="006719F0" w:rsidRDefault="006E061C" w:rsidP="006719F0">
            <w:pPr>
              <w:spacing w:line="280" w:lineRule="atLeast"/>
              <w:rPr>
                <w:rFonts w:ascii="Cambria" w:hAnsi="Cambria"/>
                <w:sz w:val="24"/>
                <w:szCs w:val="24"/>
              </w:rPr>
            </w:pPr>
            <w:r w:rsidRPr="006719F0">
              <w:rPr>
                <w:rFonts w:ascii="Cambria" w:hAnsi="Cambria"/>
                <w:sz w:val="24"/>
                <w:szCs w:val="24"/>
              </w:rPr>
              <w:t>Session 6</w:t>
            </w:r>
          </w:p>
        </w:tc>
        <w:tc>
          <w:tcPr>
            <w:tcW w:w="7461" w:type="dxa"/>
          </w:tcPr>
          <w:p w14:paraId="46865A3C" w14:textId="77777777" w:rsidR="006E061C" w:rsidRPr="006719F0" w:rsidRDefault="00B55A4B" w:rsidP="006719F0">
            <w:pPr>
              <w:spacing w:line="280" w:lineRule="atLeast"/>
              <w:rPr>
                <w:rFonts w:ascii="Cambria" w:hAnsi="Cambria"/>
                <w:sz w:val="24"/>
                <w:szCs w:val="24"/>
              </w:rPr>
            </w:pPr>
            <w:r w:rsidRPr="006719F0">
              <w:rPr>
                <w:rFonts w:ascii="Cambria" w:hAnsi="Cambria"/>
                <w:sz w:val="24"/>
                <w:szCs w:val="24"/>
              </w:rPr>
              <w:t>Conflict and peace: the Colombian peace process</w:t>
            </w:r>
          </w:p>
          <w:p w14:paraId="16023C9B" w14:textId="647474D4" w:rsidR="00984F25" w:rsidRPr="006719F0" w:rsidRDefault="00984F25" w:rsidP="006719F0">
            <w:pPr>
              <w:spacing w:line="280" w:lineRule="atLeast"/>
              <w:rPr>
                <w:rFonts w:ascii="Cambria" w:hAnsi="Cambria"/>
                <w:sz w:val="24"/>
                <w:szCs w:val="24"/>
              </w:rPr>
            </w:pPr>
            <w:r w:rsidRPr="006719F0">
              <w:rPr>
                <w:rFonts w:ascii="Cambria" w:hAnsi="Cambria"/>
                <w:sz w:val="24"/>
                <w:szCs w:val="24"/>
              </w:rPr>
              <w:t xml:space="preserve">Future challenges </w:t>
            </w:r>
          </w:p>
        </w:tc>
      </w:tr>
    </w:tbl>
    <w:p w14:paraId="0266F82C" w14:textId="77777777" w:rsidR="006E061C" w:rsidRPr="006719F0" w:rsidRDefault="006E061C" w:rsidP="006719F0">
      <w:pPr>
        <w:spacing w:after="0" w:line="280" w:lineRule="atLeast"/>
        <w:rPr>
          <w:rFonts w:ascii="Cambria" w:hAnsi="Cambria"/>
          <w:sz w:val="24"/>
          <w:szCs w:val="24"/>
        </w:rPr>
      </w:pPr>
    </w:p>
    <w:p w14:paraId="434B6A5B" w14:textId="77777777" w:rsidR="00B55A4B" w:rsidRPr="006719F0" w:rsidRDefault="00B55A4B" w:rsidP="006719F0">
      <w:pPr>
        <w:spacing w:after="0" w:line="280" w:lineRule="atLeast"/>
        <w:rPr>
          <w:rFonts w:ascii="Cambria" w:hAnsi="Cambria"/>
          <w:b/>
          <w:sz w:val="24"/>
          <w:szCs w:val="24"/>
        </w:rPr>
      </w:pPr>
      <w:r w:rsidRPr="006719F0">
        <w:rPr>
          <w:rFonts w:ascii="Cambria" w:hAnsi="Cambria"/>
          <w:b/>
          <w:sz w:val="24"/>
          <w:szCs w:val="24"/>
        </w:rPr>
        <w:t>Reading and session overview</w:t>
      </w:r>
    </w:p>
    <w:p w14:paraId="36310D2F" w14:textId="77777777" w:rsidR="006719F0" w:rsidRDefault="006719F0" w:rsidP="006719F0">
      <w:pPr>
        <w:spacing w:after="0" w:line="280" w:lineRule="atLeast"/>
        <w:jc w:val="both"/>
        <w:rPr>
          <w:rFonts w:ascii="Cambria" w:hAnsi="Cambria"/>
          <w:sz w:val="24"/>
          <w:szCs w:val="24"/>
        </w:rPr>
      </w:pPr>
    </w:p>
    <w:p w14:paraId="4A56AB94" w14:textId="78E31FCF" w:rsidR="00EE14AB" w:rsidRDefault="008377B2" w:rsidP="006719F0">
      <w:pPr>
        <w:spacing w:after="0" w:line="280" w:lineRule="atLeast"/>
        <w:jc w:val="both"/>
        <w:rPr>
          <w:rFonts w:ascii="Cambria" w:hAnsi="Cambria"/>
          <w:b/>
          <w:sz w:val="24"/>
          <w:szCs w:val="24"/>
        </w:rPr>
      </w:pPr>
      <w:r w:rsidRPr="006719F0">
        <w:rPr>
          <w:rFonts w:ascii="Cambria" w:hAnsi="Cambria"/>
          <w:sz w:val="24"/>
          <w:szCs w:val="24"/>
        </w:rPr>
        <w:t xml:space="preserve">The reading listed below should be complemented by your own country specific research for your security assessment. A number of key journals are listed as acronyms below: BLAR (Bulletin Latin American Research), JLAS (Journal of Latin American Studies) </w:t>
      </w:r>
      <w:r w:rsidR="00100BE3" w:rsidRPr="006719F0">
        <w:rPr>
          <w:rFonts w:ascii="Cambria" w:hAnsi="Cambria"/>
          <w:sz w:val="24"/>
          <w:szCs w:val="24"/>
        </w:rPr>
        <w:t xml:space="preserve">etc. The Washington Office on Latin America (WOLA) is an excellent resource so familiarise yourself with the site and its resources: </w:t>
      </w:r>
      <w:hyperlink r:id="rId13" w:history="1">
        <w:r w:rsidR="00100BE3" w:rsidRPr="006719F0">
          <w:rPr>
            <w:rStyle w:val="Hyperlink"/>
            <w:rFonts w:ascii="Cambria" w:hAnsi="Cambria"/>
            <w:color w:val="auto"/>
            <w:sz w:val="24"/>
            <w:szCs w:val="24"/>
          </w:rPr>
          <w:t>https://www.wola.org/programs/</w:t>
        </w:r>
      </w:hyperlink>
      <w:r w:rsidR="00100BE3" w:rsidRPr="006719F0">
        <w:rPr>
          <w:rFonts w:ascii="Cambria" w:hAnsi="Cambria"/>
          <w:sz w:val="24"/>
          <w:szCs w:val="24"/>
        </w:rPr>
        <w:t xml:space="preserve"> </w:t>
      </w:r>
      <w:r w:rsidR="007A65D9" w:rsidRPr="006719F0">
        <w:rPr>
          <w:rFonts w:ascii="Cambria" w:hAnsi="Cambria"/>
          <w:sz w:val="24"/>
          <w:szCs w:val="24"/>
        </w:rPr>
        <w:t xml:space="preserve">also the Latin America Bureau </w:t>
      </w:r>
      <w:hyperlink r:id="rId14" w:history="1">
        <w:r w:rsidR="007A65D9" w:rsidRPr="006719F0">
          <w:rPr>
            <w:rStyle w:val="Hyperlink"/>
            <w:rFonts w:ascii="Cambria" w:hAnsi="Cambria"/>
            <w:color w:val="auto"/>
            <w:sz w:val="24"/>
            <w:szCs w:val="24"/>
          </w:rPr>
          <w:t>https://lab.org.uk/</w:t>
        </w:r>
      </w:hyperlink>
      <w:r w:rsidR="007A65D9" w:rsidRPr="006719F0">
        <w:rPr>
          <w:rFonts w:ascii="Cambria" w:hAnsi="Cambria"/>
          <w:sz w:val="24"/>
          <w:szCs w:val="24"/>
        </w:rPr>
        <w:t xml:space="preserve"> </w:t>
      </w:r>
      <w:r w:rsidR="006719F0">
        <w:rPr>
          <w:rFonts w:ascii="Cambria" w:hAnsi="Cambria"/>
          <w:sz w:val="24"/>
          <w:szCs w:val="24"/>
        </w:rPr>
        <w:t xml:space="preserve">and </w:t>
      </w:r>
      <w:r w:rsidR="00EE14AB" w:rsidRPr="006719F0">
        <w:rPr>
          <w:rFonts w:ascii="Cambria" w:hAnsi="Cambria" w:cs="Arial"/>
          <w:sz w:val="24"/>
          <w:szCs w:val="24"/>
        </w:rPr>
        <w:t xml:space="preserve">Economic Commission for Latin America and the Caribbean (ECLAC / CEPAL) </w:t>
      </w:r>
      <w:hyperlink r:id="rId15" w:history="1">
        <w:r w:rsidR="00EE14AB" w:rsidRPr="006719F0">
          <w:rPr>
            <w:rStyle w:val="Heading1Char"/>
            <w:rFonts w:ascii="Cambria" w:eastAsiaTheme="minorHAnsi" w:hAnsi="Cambria" w:cs="Arial"/>
            <w:b w:val="0"/>
            <w:sz w:val="24"/>
            <w:szCs w:val="24"/>
          </w:rPr>
          <w:t>http://www.cepal.org/?idioma=IN</w:t>
        </w:r>
      </w:hyperlink>
      <w:r w:rsidR="00EE14AB" w:rsidRPr="006719F0">
        <w:rPr>
          <w:rFonts w:ascii="Cambria" w:hAnsi="Cambria"/>
          <w:sz w:val="24"/>
          <w:szCs w:val="24"/>
        </w:rPr>
        <w:t xml:space="preserve">; </w:t>
      </w:r>
      <w:proofErr w:type="spellStart"/>
      <w:r w:rsidR="00EE14AB" w:rsidRPr="006719F0">
        <w:rPr>
          <w:rFonts w:ascii="Cambria" w:hAnsi="Cambria" w:cs="Arial"/>
          <w:sz w:val="24"/>
          <w:szCs w:val="24"/>
        </w:rPr>
        <w:t>Latinobarometro</w:t>
      </w:r>
      <w:proofErr w:type="spellEnd"/>
      <w:r w:rsidR="00EE14AB" w:rsidRPr="006719F0">
        <w:rPr>
          <w:rFonts w:ascii="Cambria" w:hAnsi="Cambria" w:cs="Arial"/>
          <w:sz w:val="24"/>
          <w:szCs w:val="24"/>
        </w:rPr>
        <w:t xml:space="preserve"> </w:t>
      </w:r>
      <w:hyperlink r:id="rId16" w:history="1">
        <w:r w:rsidR="00EE14AB" w:rsidRPr="006719F0">
          <w:rPr>
            <w:rStyle w:val="Heading1Char"/>
            <w:rFonts w:ascii="Cambria" w:eastAsiaTheme="minorHAnsi" w:hAnsi="Cambria" w:cs="Arial"/>
            <w:b w:val="0"/>
            <w:sz w:val="24"/>
            <w:szCs w:val="24"/>
          </w:rPr>
          <w:t>http://www.latinobarometro.org/lat.jsp</w:t>
        </w:r>
      </w:hyperlink>
      <w:r w:rsidR="006719F0" w:rsidRPr="006719F0">
        <w:rPr>
          <w:rFonts w:ascii="Cambria" w:hAnsi="Cambria"/>
          <w:sz w:val="24"/>
          <w:szCs w:val="24"/>
        </w:rPr>
        <w:t xml:space="preserve"> and </w:t>
      </w:r>
      <w:r w:rsidR="00EE14AB" w:rsidRPr="006719F0">
        <w:rPr>
          <w:rFonts w:ascii="Cambria" w:hAnsi="Cambria" w:cs="Arial"/>
          <w:sz w:val="24"/>
          <w:szCs w:val="24"/>
        </w:rPr>
        <w:t>Human Rights Watch: Americas</w:t>
      </w:r>
      <w:r w:rsidR="006719F0" w:rsidRPr="006719F0">
        <w:rPr>
          <w:rFonts w:ascii="Cambria" w:hAnsi="Cambria" w:cs="Arial"/>
          <w:sz w:val="24"/>
          <w:szCs w:val="24"/>
        </w:rPr>
        <w:t xml:space="preserve"> </w:t>
      </w:r>
      <w:hyperlink r:id="rId17" w:history="1">
        <w:r w:rsidR="00EE14AB" w:rsidRPr="006719F0">
          <w:rPr>
            <w:rStyle w:val="Heading1Char"/>
            <w:rFonts w:ascii="Cambria" w:eastAsiaTheme="minorHAnsi" w:hAnsi="Cambria" w:cs="Arial"/>
            <w:b w:val="0"/>
            <w:sz w:val="24"/>
            <w:szCs w:val="24"/>
          </w:rPr>
          <w:t>http://www.hrw.org/americas</w:t>
        </w:r>
      </w:hyperlink>
    </w:p>
    <w:p w14:paraId="3C483A8A" w14:textId="77777777" w:rsidR="006719F0" w:rsidRPr="006719F0" w:rsidRDefault="006719F0" w:rsidP="006719F0">
      <w:pPr>
        <w:spacing w:after="0" w:line="280" w:lineRule="atLeast"/>
        <w:jc w:val="both"/>
        <w:rPr>
          <w:rFonts w:ascii="Cambria" w:hAnsi="Cambria"/>
          <w:b/>
          <w:sz w:val="24"/>
          <w:szCs w:val="24"/>
        </w:rPr>
      </w:pPr>
    </w:p>
    <w:p w14:paraId="50F70C6F" w14:textId="41AF27A2" w:rsidR="00984F25" w:rsidRPr="006719F0" w:rsidRDefault="00984F25" w:rsidP="006719F0">
      <w:pPr>
        <w:spacing w:after="0" w:line="280" w:lineRule="atLeast"/>
        <w:jc w:val="both"/>
        <w:rPr>
          <w:rFonts w:ascii="Cambria" w:hAnsi="Cambria"/>
          <w:sz w:val="24"/>
          <w:szCs w:val="24"/>
        </w:rPr>
      </w:pPr>
      <w:r w:rsidRPr="006719F0">
        <w:rPr>
          <w:rFonts w:ascii="Cambria" w:hAnsi="Cambria"/>
          <w:sz w:val="24"/>
          <w:szCs w:val="24"/>
        </w:rPr>
        <w:t xml:space="preserve">For the security assessment, organizations such as SIPRI (Stockholm International Peace Research Institute) </w:t>
      </w:r>
      <w:hyperlink r:id="rId18" w:history="1">
        <w:r w:rsidRPr="006719F0">
          <w:rPr>
            <w:rStyle w:val="Hyperlink"/>
            <w:rFonts w:ascii="Cambria" w:hAnsi="Cambria"/>
            <w:color w:val="auto"/>
            <w:sz w:val="24"/>
            <w:szCs w:val="24"/>
          </w:rPr>
          <w:t>https://sipri.org/</w:t>
        </w:r>
      </w:hyperlink>
      <w:r w:rsidRPr="006719F0">
        <w:rPr>
          <w:rFonts w:ascii="Cambria" w:hAnsi="Cambria"/>
          <w:sz w:val="24"/>
          <w:szCs w:val="24"/>
        </w:rPr>
        <w:t xml:space="preserve"> have excellent resources. Also worth researching for country specific information is the Council of the Americas </w:t>
      </w:r>
      <w:proofErr w:type="spellStart"/>
      <w:r w:rsidRPr="006719F0">
        <w:rPr>
          <w:rFonts w:ascii="Cambria" w:hAnsi="Cambria"/>
          <w:sz w:val="24"/>
          <w:szCs w:val="24"/>
        </w:rPr>
        <w:t>ie</w:t>
      </w:r>
      <w:proofErr w:type="spellEnd"/>
      <w:r w:rsidRPr="006719F0">
        <w:rPr>
          <w:rFonts w:ascii="Cambria" w:hAnsi="Cambria"/>
          <w:sz w:val="24"/>
          <w:szCs w:val="24"/>
        </w:rPr>
        <w:t xml:space="preserve"> </w:t>
      </w:r>
      <w:hyperlink r:id="rId19" w:history="1">
        <w:r w:rsidRPr="006719F0">
          <w:rPr>
            <w:rStyle w:val="Hyperlink"/>
            <w:rFonts w:ascii="Cambria" w:hAnsi="Cambria"/>
            <w:color w:val="auto"/>
            <w:sz w:val="24"/>
            <w:szCs w:val="24"/>
          </w:rPr>
          <w:t>http://www.as-coa.org/articles/visual-breakdown-military-spending-latin-america</w:t>
        </w:r>
      </w:hyperlink>
      <w:r w:rsidRPr="006719F0">
        <w:rPr>
          <w:rFonts w:ascii="Cambria" w:hAnsi="Cambria"/>
          <w:sz w:val="24"/>
          <w:szCs w:val="24"/>
        </w:rPr>
        <w:t xml:space="preserve"> and (for more socio-demographic info) the Economist Intelligence Unit.</w:t>
      </w:r>
    </w:p>
    <w:p w14:paraId="78CBE777" w14:textId="3C91D4F0" w:rsidR="008377B2" w:rsidRPr="006719F0" w:rsidRDefault="00DB424E" w:rsidP="006719F0">
      <w:pPr>
        <w:spacing w:after="0" w:line="280" w:lineRule="atLeast"/>
        <w:jc w:val="both"/>
        <w:rPr>
          <w:rFonts w:ascii="Cambria" w:hAnsi="Cambria"/>
          <w:sz w:val="24"/>
          <w:szCs w:val="24"/>
        </w:rPr>
      </w:pPr>
      <w:r w:rsidRPr="006719F0">
        <w:rPr>
          <w:rFonts w:ascii="Cambria" w:hAnsi="Cambria"/>
          <w:sz w:val="24"/>
          <w:szCs w:val="24"/>
        </w:rPr>
        <w:t xml:space="preserve">While I have mainly listed journal articles here, the library has a good collection of books that cover many of the topic areas that we are discussing. An indicative guide is presented in the readings. </w:t>
      </w:r>
      <w:r w:rsidR="00215991">
        <w:rPr>
          <w:rFonts w:ascii="Cambria" w:hAnsi="Cambria"/>
          <w:sz w:val="24"/>
          <w:szCs w:val="24"/>
        </w:rPr>
        <w:t>You are not expected to read every single recommended reading in each of the session lists below, but a minimum of three pieces (in addition to your country specific research) is expected.</w:t>
      </w:r>
    </w:p>
    <w:p w14:paraId="5AB5B984" w14:textId="77777777" w:rsidR="00DB424E" w:rsidRPr="006719F0" w:rsidRDefault="00DB424E" w:rsidP="006719F0">
      <w:pPr>
        <w:spacing w:after="0" w:line="280" w:lineRule="atLeast"/>
        <w:rPr>
          <w:rFonts w:ascii="Cambria" w:hAnsi="Cambria"/>
          <w:b/>
          <w:sz w:val="24"/>
          <w:szCs w:val="24"/>
        </w:rPr>
      </w:pPr>
    </w:p>
    <w:p w14:paraId="1EFB7D68" w14:textId="77777777" w:rsidR="00215991" w:rsidRDefault="00215991">
      <w:pPr>
        <w:rPr>
          <w:rFonts w:ascii="Cambria" w:hAnsi="Cambria"/>
          <w:b/>
          <w:sz w:val="24"/>
          <w:szCs w:val="24"/>
        </w:rPr>
      </w:pPr>
      <w:r>
        <w:rPr>
          <w:rFonts w:ascii="Cambria" w:hAnsi="Cambria"/>
          <w:b/>
          <w:sz w:val="24"/>
          <w:szCs w:val="24"/>
        </w:rPr>
        <w:br w:type="page"/>
      </w:r>
    </w:p>
    <w:p w14:paraId="417BA7DB" w14:textId="41A2D613" w:rsidR="00B55A4B" w:rsidRPr="006719F0" w:rsidRDefault="00B55A4B" w:rsidP="006719F0">
      <w:pPr>
        <w:spacing w:after="0" w:line="280" w:lineRule="atLeast"/>
        <w:rPr>
          <w:rFonts w:ascii="Cambria" w:hAnsi="Cambria"/>
          <w:b/>
          <w:sz w:val="24"/>
          <w:szCs w:val="24"/>
        </w:rPr>
      </w:pPr>
      <w:r w:rsidRPr="006719F0">
        <w:rPr>
          <w:rFonts w:ascii="Cambria" w:hAnsi="Cambria"/>
          <w:b/>
          <w:sz w:val="24"/>
          <w:szCs w:val="24"/>
        </w:rPr>
        <w:t>Session 1: Overview</w:t>
      </w:r>
    </w:p>
    <w:p w14:paraId="39FAA12A" w14:textId="77777777" w:rsidR="006719F0" w:rsidRDefault="006719F0" w:rsidP="006719F0">
      <w:pPr>
        <w:spacing w:after="0" w:line="280" w:lineRule="atLeast"/>
        <w:jc w:val="both"/>
        <w:rPr>
          <w:rFonts w:ascii="Cambria" w:hAnsi="Cambria"/>
          <w:sz w:val="24"/>
          <w:szCs w:val="24"/>
        </w:rPr>
      </w:pPr>
    </w:p>
    <w:p w14:paraId="3FE35E7D" w14:textId="77903F19" w:rsidR="00B55A4B" w:rsidRPr="006719F0" w:rsidRDefault="00B55A4B" w:rsidP="006719F0">
      <w:pPr>
        <w:spacing w:after="0" w:line="280" w:lineRule="atLeast"/>
        <w:jc w:val="both"/>
        <w:rPr>
          <w:rFonts w:ascii="Cambria" w:hAnsi="Cambria"/>
          <w:sz w:val="24"/>
          <w:szCs w:val="24"/>
        </w:rPr>
      </w:pPr>
      <w:r w:rsidRPr="006719F0">
        <w:rPr>
          <w:rFonts w:ascii="Cambria" w:hAnsi="Cambria"/>
          <w:sz w:val="24"/>
          <w:szCs w:val="24"/>
        </w:rPr>
        <w:t>In this first session, we will examine the socio-economic, demographic</w:t>
      </w:r>
      <w:r w:rsidR="00984F25" w:rsidRPr="006719F0">
        <w:rPr>
          <w:rFonts w:ascii="Cambria" w:hAnsi="Cambria"/>
          <w:sz w:val="24"/>
          <w:szCs w:val="24"/>
        </w:rPr>
        <w:t>, institutional</w:t>
      </w:r>
      <w:r w:rsidRPr="006719F0">
        <w:rPr>
          <w:rFonts w:ascii="Cambria" w:hAnsi="Cambria"/>
          <w:sz w:val="24"/>
          <w:szCs w:val="24"/>
        </w:rPr>
        <w:t xml:space="preserve"> and other relevant characteristics in order to profile the region. A brief historical overview will be provided in order to engage you in scholarship on regime types, historical phases and hemispheric relations – with particular attention given to the key hemispheric actor – the USA, and regional organisations (OAS, UNASUR, ALBA). We will outline contemporary security debates and challenges and key stakeholders in security policy. In the second part of the session, SPP alumni Lucia </w:t>
      </w:r>
      <w:proofErr w:type="spellStart"/>
      <w:r w:rsidRPr="006719F0">
        <w:rPr>
          <w:rFonts w:ascii="Cambria" w:hAnsi="Cambria"/>
          <w:sz w:val="24"/>
          <w:szCs w:val="24"/>
        </w:rPr>
        <w:t>Sobekova</w:t>
      </w:r>
      <w:proofErr w:type="spellEnd"/>
      <w:r w:rsidRPr="006719F0">
        <w:rPr>
          <w:rFonts w:ascii="Cambria" w:hAnsi="Cambria"/>
          <w:sz w:val="24"/>
          <w:szCs w:val="24"/>
        </w:rPr>
        <w:t xml:space="preserve"> </w:t>
      </w:r>
      <w:r w:rsidR="00EC49C8" w:rsidRPr="006719F0">
        <w:rPr>
          <w:rFonts w:ascii="Cambria" w:hAnsi="Cambria"/>
          <w:sz w:val="24"/>
          <w:szCs w:val="24"/>
        </w:rPr>
        <w:t xml:space="preserve">will draw upon her internship experience at a conflict resolution NGO in Colombia and share relevant practical, safety and research considerations of working on the ground. </w:t>
      </w:r>
      <w:r w:rsidR="0097096E" w:rsidRPr="006719F0">
        <w:rPr>
          <w:rFonts w:ascii="Cambria" w:hAnsi="Cambria"/>
          <w:sz w:val="24"/>
          <w:szCs w:val="24"/>
        </w:rPr>
        <w:t>Lucia will also discuss the importance of human security agenda in the Colombian peace process and the current challenges of its implementation.</w:t>
      </w:r>
    </w:p>
    <w:p w14:paraId="5F05AAB6" w14:textId="77777777" w:rsidR="006719F0" w:rsidRDefault="006719F0" w:rsidP="006719F0">
      <w:pPr>
        <w:spacing w:after="0" w:line="280" w:lineRule="atLeast"/>
        <w:rPr>
          <w:rFonts w:ascii="Cambria" w:hAnsi="Cambria"/>
          <w:b/>
          <w:i/>
          <w:sz w:val="24"/>
          <w:szCs w:val="24"/>
        </w:rPr>
      </w:pPr>
    </w:p>
    <w:p w14:paraId="10ACCAC3" w14:textId="1B864842" w:rsidR="00B55A4B" w:rsidRPr="006719F0" w:rsidRDefault="00140484" w:rsidP="006719F0">
      <w:pPr>
        <w:spacing w:after="0" w:line="280" w:lineRule="atLeast"/>
        <w:rPr>
          <w:rFonts w:ascii="Cambria" w:hAnsi="Cambria"/>
          <w:b/>
          <w:i/>
          <w:sz w:val="24"/>
          <w:szCs w:val="24"/>
        </w:rPr>
      </w:pPr>
      <w:r w:rsidRPr="006719F0">
        <w:rPr>
          <w:rFonts w:ascii="Cambria" w:hAnsi="Cambria"/>
          <w:b/>
          <w:i/>
          <w:sz w:val="24"/>
          <w:szCs w:val="24"/>
        </w:rPr>
        <w:t>Reading list:</w:t>
      </w:r>
    </w:p>
    <w:p w14:paraId="7772FBE1" w14:textId="77777777" w:rsidR="006719F0" w:rsidRDefault="006719F0" w:rsidP="006719F0">
      <w:pPr>
        <w:tabs>
          <w:tab w:val="left" w:pos="284"/>
        </w:tabs>
        <w:spacing w:after="0" w:line="280" w:lineRule="atLeast"/>
        <w:rPr>
          <w:rFonts w:ascii="Cambria" w:hAnsi="Cambria"/>
          <w:sz w:val="24"/>
          <w:szCs w:val="24"/>
        </w:rPr>
      </w:pPr>
    </w:p>
    <w:p w14:paraId="63892ABC" w14:textId="16D4341F" w:rsidR="00755616" w:rsidRPr="006719F0" w:rsidRDefault="00755616" w:rsidP="006719F0">
      <w:pPr>
        <w:tabs>
          <w:tab w:val="left" w:pos="284"/>
        </w:tabs>
        <w:spacing w:after="0" w:line="280" w:lineRule="atLeast"/>
        <w:jc w:val="both"/>
        <w:rPr>
          <w:rFonts w:ascii="Cambria" w:hAnsi="Cambria"/>
          <w:i/>
          <w:sz w:val="24"/>
          <w:szCs w:val="24"/>
        </w:rPr>
      </w:pPr>
      <w:r w:rsidRPr="006719F0">
        <w:rPr>
          <w:rFonts w:ascii="Cambria" w:hAnsi="Cambria"/>
          <w:sz w:val="24"/>
          <w:szCs w:val="24"/>
        </w:rPr>
        <w:t>An excellent book framing the study of US/ Latin America and wider hemispheric history and relations is Greg Grandin,</w:t>
      </w:r>
      <w:r w:rsidRPr="006719F0">
        <w:rPr>
          <w:rFonts w:ascii="Cambria" w:hAnsi="Cambria"/>
          <w:i/>
          <w:sz w:val="24"/>
          <w:szCs w:val="24"/>
        </w:rPr>
        <w:t xml:space="preserve"> Empires Workshop: Latin America, the US and the Rise of New Imperialism</w:t>
      </w:r>
    </w:p>
    <w:p w14:paraId="07E47A83" w14:textId="77777777" w:rsidR="007C45FD" w:rsidRPr="006719F0" w:rsidRDefault="007C45FD" w:rsidP="006719F0">
      <w:pPr>
        <w:tabs>
          <w:tab w:val="left" w:pos="284"/>
        </w:tabs>
        <w:spacing w:after="0" w:line="280" w:lineRule="atLeast"/>
        <w:rPr>
          <w:rFonts w:ascii="Cambria" w:hAnsi="Cambria"/>
          <w:sz w:val="24"/>
          <w:szCs w:val="24"/>
        </w:rPr>
      </w:pPr>
    </w:p>
    <w:p w14:paraId="0492CA26" w14:textId="2A5E8575" w:rsidR="007C45FD" w:rsidRPr="006719F0" w:rsidRDefault="00EE14AB" w:rsidP="006719F0">
      <w:pPr>
        <w:pStyle w:val="ListParagraph"/>
        <w:numPr>
          <w:ilvl w:val="0"/>
          <w:numId w:val="8"/>
        </w:numPr>
        <w:tabs>
          <w:tab w:val="left" w:pos="284"/>
        </w:tabs>
        <w:spacing w:after="0" w:line="280" w:lineRule="atLeast"/>
        <w:ind w:left="284" w:hanging="284"/>
        <w:rPr>
          <w:rFonts w:ascii="Cambria" w:hAnsi="Cambria"/>
          <w:sz w:val="24"/>
          <w:szCs w:val="24"/>
        </w:rPr>
      </w:pPr>
      <w:r w:rsidRPr="006719F0">
        <w:rPr>
          <w:rFonts w:ascii="Cambria" w:hAnsi="Cambria"/>
          <w:sz w:val="24"/>
          <w:szCs w:val="24"/>
        </w:rPr>
        <w:t xml:space="preserve">A. </w:t>
      </w:r>
      <w:proofErr w:type="spellStart"/>
      <w:r w:rsidR="007C45FD" w:rsidRPr="006719F0">
        <w:rPr>
          <w:rFonts w:ascii="Cambria" w:hAnsi="Cambria"/>
          <w:sz w:val="24"/>
          <w:szCs w:val="24"/>
        </w:rPr>
        <w:t>Hurrell</w:t>
      </w:r>
      <w:proofErr w:type="spellEnd"/>
      <w:r w:rsidR="007C45FD" w:rsidRPr="006719F0">
        <w:rPr>
          <w:rFonts w:ascii="Cambria" w:hAnsi="Cambria"/>
          <w:sz w:val="24"/>
          <w:szCs w:val="24"/>
        </w:rPr>
        <w:t xml:space="preserve">, (1998). Security in Latin America. </w:t>
      </w:r>
      <w:r w:rsidR="007C45FD" w:rsidRPr="006719F0">
        <w:rPr>
          <w:rFonts w:ascii="Cambria" w:hAnsi="Cambria"/>
          <w:i/>
          <w:iCs/>
          <w:sz w:val="24"/>
          <w:szCs w:val="24"/>
        </w:rPr>
        <w:t>International Affairs</w:t>
      </w:r>
      <w:r w:rsidR="007C45FD" w:rsidRPr="006719F0">
        <w:rPr>
          <w:rFonts w:ascii="Cambria" w:hAnsi="Cambria"/>
          <w:sz w:val="24"/>
          <w:szCs w:val="24"/>
        </w:rPr>
        <w:t xml:space="preserve">, </w:t>
      </w:r>
      <w:r w:rsidR="007C45FD" w:rsidRPr="006719F0">
        <w:rPr>
          <w:rFonts w:ascii="Cambria" w:hAnsi="Cambria"/>
          <w:i/>
          <w:iCs/>
          <w:sz w:val="24"/>
          <w:szCs w:val="24"/>
        </w:rPr>
        <w:t>74</w:t>
      </w:r>
      <w:r w:rsidR="007C45FD" w:rsidRPr="006719F0">
        <w:rPr>
          <w:rFonts w:ascii="Cambria" w:hAnsi="Cambria"/>
          <w:sz w:val="24"/>
          <w:szCs w:val="24"/>
        </w:rPr>
        <w:t>(3), 529-546.</w:t>
      </w:r>
    </w:p>
    <w:p w14:paraId="0732A0EA" w14:textId="3FF98106" w:rsidR="00EE14AB" w:rsidRPr="006719F0" w:rsidRDefault="00EE14AB" w:rsidP="006719F0">
      <w:pPr>
        <w:pStyle w:val="NormalWeb"/>
        <w:numPr>
          <w:ilvl w:val="0"/>
          <w:numId w:val="8"/>
        </w:numPr>
        <w:tabs>
          <w:tab w:val="left" w:pos="284"/>
        </w:tabs>
        <w:spacing w:before="0" w:beforeAutospacing="0" w:after="0" w:afterAutospacing="0" w:line="280" w:lineRule="atLeast"/>
        <w:ind w:left="284" w:hanging="284"/>
        <w:rPr>
          <w:rFonts w:ascii="Cambria" w:hAnsi="Cambria"/>
        </w:rPr>
      </w:pPr>
      <w:r w:rsidRPr="006719F0">
        <w:rPr>
          <w:rFonts w:ascii="Cambria" w:hAnsi="Cambria"/>
        </w:rPr>
        <w:t xml:space="preserve">R. </w:t>
      </w:r>
      <w:proofErr w:type="spellStart"/>
      <w:r w:rsidRPr="006719F0">
        <w:rPr>
          <w:rFonts w:ascii="Cambria" w:hAnsi="Cambria"/>
        </w:rPr>
        <w:t>Diamint</w:t>
      </w:r>
      <w:proofErr w:type="spellEnd"/>
      <w:r w:rsidRPr="006719F0">
        <w:rPr>
          <w:rFonts w:ascii="Cambria" w:hAnsi="Cambria"/>
        </w:rPr>
        <w:t>, (2004) ‘Security Challenges in Latin America’,</w:t>
      </w:r>
      <w:r w:rsidRPr="006719F0">
        <w:rPr>
          <w:rFonts w:ascii="Cambria" w:hAnsi="Cambria"/>
          <w:i/>
        </w:rPr>
        <w:t xml:space="preserve"> Bulletin of Latin American Research</w:t>
      </w:r>
      <w:r w:rsidRPr="006719F0">
        <w:rPr>
          <w:rFonts w:ascii="Cambria" w:hAnsi="Cambria"/>
        </w:rPr>
        <w:t xml:space="preserve">, 23:1, Jan. </w:t>
      </w:r>
    </w:p>
    <w:p w14:paraId="1F3921A2" w14:textId="77777777" w:rsidR="00984F25" w:rsidRPr="006719F0" w:rsidRDefault="00984F25" w:rsidP="006719F0">
      <w:pPr>
        <w:pStyle w:val="Heading1Char"/>
        <w:numPr>
          <w:ilvl w:val="0"/>
          <w:numId w:val="8"/>
        </w:numPr>
        <w:tabs>
          <w:tab w:val="left" w:pos="284"/>
        </w:tabs>
        <w:spacing w:after="0" w:line="280" w:lineRule="atLeast"/>
        <w:ind w:left="284" w:hanging="284"/>
        <w:jc w:val="both"/>
        <w:rPr>
          <w:rFonts w:ascii="Cambria" w:hAnsi="Cambria" w:cs="Arial"/>
          <w:sz w:val="24"/>
          <w:szCs w:val="24"/>
        </w:rPr>
      </w:pPr>
      <w:proofErr w:type="spellStart"/>
      <w:r w:rsidRPr="006719F0">
        <w:rPr>
          <w:rFonts w:ascii="Cambria" w:hAnsi="Cambria" w:cs="Arial"/>
          <w:bCs/>
          <w:sz w:val="24"/>
          <w:szCs w:val="24"/>
          <w:lang w:eastAsia="en-GB"/>
        </w:rPr>
        <w:t>A.Portes</w:t>
      </w:r>
      <w:proofErr w:type="spellEnd"/>
      <w:r w:rsidRPr="006719F0">
        <w:rPr>
          <w:rFonts w:ascii="Cambria" w:hAnsi="Cambria" w:cs="Arial"/>
          <w:bCs/>
          <w:sz w:val="24"/>
          <w:szCs w:val="24"/>
          <w:lang w:eastAsia="en-GB"/>
        </w:rPr>
        <w:t xml:space="preserve"> </w:t>
      </w:r>
      <w:r w:rsidRPr="006719F0">
        <w:rPr>
          <w:rStyle w:val="TableGrid"/>
          <w:rFonts w:ascii="Cambria" w:hAnsi="Cambria" w:cs="Arial"/>
          <w:sz w:val="24"/>
          <w:szCs w:val="24"/>
          <w:bdr w:val="none" w:sz="0" w:space="0" w:color="auto" w:frame="1"/>
          <w:shd w:val="clear" w:color="auto" w:fill="FFFFFF"/>
        </w:rPr>
        <w:t>(</w:t>
      </w:r>
      <w:r w:rsidRPr="006719F0">
        <w:rPr>
          <w:rStyle w:val="Emphasis"/>
          <w:rFonts w:ascii="Cambria" w:hAnsi="Cambria" w:cs="Arial"/>
          <w:sz w:val="24"/>
          <w:szCs w:val="24"/>
          <w:bdr w:val="none" w:sz="0" w:space="0" w:color="auto" w:frame="1"/>
          <w:shd w:val="clear" w:color="auto" w:fill="FFFFFF"/>
        </w:rPr>
        <w:t>2010</w:t>
      </w:r>
      <w:r w:rsidRPr="006719F0">
        <w:rPr>
          <w:rStyle w:val="TableGrid"/>
          <w:rFonts w:ascii="Cambria" w:hAnsi="Cambria" w:cs="Arial"/>
          <w:sz w:val="24"/>
          <w:szCs w:val="24"/>
          <w:bdr w:val="none" w:sz="0" w:space="0" w:color="auto" w:frame="1"/>
          <w:shd w:val="clear" w:color="auto" w:fill="FFFFFF"/>
        </w:rPr>
        <w:t>) ‘</w:t>
      </w:r>
      <w:r w:rsidRPr="006719F0">
        <w:rPr>
          <w:rStyle w:val="NormalWeb"/>
          <w:rFonts w:ascii="Cambria" w:hAnsi="Cambria" w:cs="Arial"/>
          <w:bCs/>
          <w:sz w:val="24"/>
          <w:szCs w:val="24"/>
          <w:bdr w:val="none" w:sz="0" w:space="0" w:color="auto" w:frame="1"/>
          <w:shd w:val="clear" w:color="auto" w:fill="FFFFFF"/>
        </w:rPr>
        <w:t xml:space="preserve">Institutions and National Development in Latin America: a Comparative Study.’ </w:t>
      </w:r>
      <w:r w:rsidRPr="006719F0">
        <w:rPr>
          <w:rStyle w:val="FollowedHyperlink"/>
          <w:rFonts w:ascii="Cambria" w:hAnsi="Cambria" w:cs="Arial"/>
          <w:color w:val="auto"/>
          <w:sz w:val="24"/>
          <w:szCs w:val="24"/>
          <w:bdr w:val="none" w:sz="0" w:space="0" w:color="auto" w:frame="1"/>
          <w:shd w:val="clear" w:color="auto" w:fill="FFFFFF"/>
        </w:rPr>
        <w:t>Socio-economic Review</w:t>
      </w:r>
      <w:r w:rsidRPr="006719F0">
        <w:rPr>
          <w:rStyle w:val="Hyperlink"/>
          <w:rFonts w:ascii="Cambria" w:hAnsi="Cambria" w:cs="Arial"/>
          <w:color w:val="auto"/>
          <w:sz w:val="24"/>
          <w:szCs w:val="24"/>
          <w:bdr w:val="none" w:sz="0" w:space="0" w:color="auto" w:frame="1"/>
          <w:shd w:val="clear" w:color="auto" w:fill="FFFFFF"/>
        </w:rPr>
        <w:t> </w:t>
      </w:r>
      <w:r w:rsidRPr="006719F0">
        <w:rPr>
          <w:rStyle w:val="ListParagraph"/>
          <w:rFonts w:ascii="Cambria" w:hAnsi="Cambria" w:cs="Arial"/>
          <w:sz w:val="24"/>
          <w:szCs w:val="24"/>
          <w:bdr w:val="none" w:sz="0" w:space="0" w:color="auto" w:frame="1"/>
          <w:shd w:val="clear" w:color="auto" w:fill="FFFFFF"/>
        </w:rPr>
        <w:t>8</w:t>
      </w:r>
      <w:r w:rsidRPr="006719F0">
        <w:rPr>
          <w:rStyle w:val="Hyperlink"/>
          <w:rFonts w:ascii="Cambria" w:hAnsi="Cambria" w:cs="Arial"/>
          <w:color w:val="auto"/>
          <w:sz w:val="24"/>
          <w:szCs w:val="24"/>
          <w:bdr w:val="none" w:sz="0" w:space="0" w:color="auto" w:frame="1"/>
          <w:shd w:val="clear" w:color="auto" w:fill="FFFFFF"/>
        </w:rPr>
        <w:t> </w:t>
      </w:r>
      <w:r w:rsidRPr="006719F0">
        <w:rPr>
          <w:rStyle w:val="TableGrid"/>
          <w:rFonts w:ascii="Cambria" w:hAnsi="Cambria" w:cs="Arial"/>
          <w:sz w:val="24"/>
          <w:szCs w:val="24"/>
          <w:bdr w:val="none" w:sz="0" w:space="0" w:color="auto" w:frame="1"/>
          <w:shd w:val="clear" w:color="auto" w:fill="FFFFFF"/>
        </w:rPr>
        <w:t>(</w:t>
      </w:r>
      <w:r w:rsidRPr="006719F0">
        <w:rPr>
          <w:rStyle w:val="Heading3Char"/>
          <w:rFonts w:ascii="Cambria" w:hAnsi="Cambria" w:cs="Arial"/>
          <w:color w:val="auto"/>
          <w:bdr w:val="none" w:sz="0" w:space="0" w:color="auto" w:frame="1"/>
          <w:shd w:val="clear" w:color="auto" w:fill="FFFFFF"/>
        </w:rPr>
        <w:t>4</w:t>
      </w:r>
      <w:r w:rsidRPr="006719F0">
        <w:rPr>
          <w:rStyle w:val="TableGrid"/>
          <w:rFonts w:ascii="Cambria" w:hAnsi="Cambria" w:cs="Arial"/>
          <w:sz w:val="24"/>
          <w:szCs w:val="24"/>
          <w:bdr w:val="none" w:sz="0" w:space="0" w:color="auto" w:frame="1"/>
          <w:shd w:val="clear" w:color="auto" w:fill="FFFFFF"/>
        </w:rPr>
        <w:t>):</w:t>
      </w:r>
      <w:r w:rsidRPr="006719F0">
        <w:rPr>
          <w:rStyle w:val="Hyperlink"/>
          <w:rFonts w:ascii="Cambria" w:hAnsi="Cambria" w:cs="Arial"/>
          <w:color w:val="auto"/>
          <w:sz w:val="24"/>
          <w:szCs w:val="24"/>
          <w:bdr w:val="none" w:sz="0" w:space="0" w:color="auto" w:frame="1"/>
          <w:shd w:val="clear" w:color="auto" w:fill="FFFFFF"/>
        </w:rPr>
        <w:t> </w:t>
      </w:r>
      <w:r w:rsidRPr="006719F0">
        <w:rPr>
          <w:rStyle w:val="Hdhang1"/>
          <w:rFonts w:ascii="Cambria" w:hAnsi="Cambria" w:cs="Arial"/>
          <w:sz w:val="24"/>
          <w:szCs w:val="24"/>
          <w:bdr w:val="none" w:sz="0" w:space="0" w:color="auto" w:frame="1"/>
          <w:shd w:val="clear" w:color="auto" w:fill="FFFFFF"/>
        </w:rPr>
        <w:t>585</w:t>
      </w:r>
      <w:r w:rsidRPr="006719F0">
        <w:rPr>
          <w:rStyle w:val="TableGrid"/>
          <w:rFonts w:ascii="Cambria" w:hAnsi="Cambria" w:cs="Arial"/>
          <w:sz w:val="24"/>
          <w:szCs w:val="24"/>
          <w:bdr w:val="none" w:sz="0" w:space="0" w:color="auto" w:frame="1"/>
          <w:shd w:val="clear" w:color="auto" w:fill="FFFFFF"/>
        </w:rPr>
        <w:t>-</w:t>
      </w:r>
      <w:r w:rsidRPr="006719F0">
        <w:rPr>
          <w:rStyle w:val="review--authors"/>
          <w:rFonts w:ascii="Cambria" w:hAnsi="Cambria" w:cs="Arial"/>
          <w:sz w:val="24"/>
          <w:szCs w:val="24"/>
          <w:bdr w:val="none" w:sz="0" w:space="0" w:color="auto" w:frame="1"/>
          <w:shd w:val="clear" w:color="auto" w:fill="FFFFFF"/>
        </w:rPr>
        <w:t>621</w:t>
      </w:r>
      <w:r w:rsidRPr="006719F0">
        <w:rPr>
          <w:rStyle w:val="Hyperlink"/>
          <w:rFonts w:ascii="Cambria" w:hAnsi="Cambria" w:cs="Arial"/>
          <w:color w:val="auto"/>
          <w:sz w:val="24"/>
          <w:szCs w:val="24"/>
          <w:bdr w:val="none" w:sz="0" w:space="0" w:color="auto" w:frame="1"/>
          <w:shd w:val="clear" w:color="auto" w:fill="FFFFFF"/>
        </w:rPr>
        <w:t> </w:t>
      </w:r>
      <w:r w:rsidRPr="006719F0">
        <w:rPr>
          <w:rStyle w:val="TableGrid"/>
          <w:rFonts w:ascii="Cambria" w:hAnsi="Cambria" w:cs="Arial"/>
          <w:sz w:val="24"/>
          <w:szCs w:val="24"/>
          <w:bdr w:val="none" w:sz="0" w:space="0" w:color="auto" w:frame="1"/>
          <w:shd w:val="clear" w:color="auto" w:fill="FFFFFF"/>
        </w:rPr>
        <w:t xml:space="preserve"> </w:t>
      </w:r>
    </w:p>
    <w:p w14:paraId="7BCEE911" w14:textId="77777777" w:rsidR="00DB424E" w:rsidRPr="006719F0" w:rsidRDefault="00DB424E" w:rsidP="006719F0">
      <w:pPr>
        <w:pStyle w:val="NormalWeb"/>
        <w:numPr>
          <w:ilvl w:val="0"/>
          <w:numId w:val="8"/>
        </w:numPr>
        <w:tabs>
          <w:tab w:val="left" w:pos="284"/>
        </w:tabs>
        <w:spacing w:before="0" w:beforeAutospacing="0" w:after="0" w:afterAutospacing="0" w:line="280" w:lineRule="atLeast"/>
        <w:ind w:left="284" w:hanging="284"/>
        <w:rPr>
          <w:rStyle w:val="Hyperlink"/>
          <w:rFonts w:ascii="Cambria" w:hAnsi="Cambria"/>
          <w:color w:val="auto"/>
          <w:u w:val="none"/>
        </w:rPr>
      </w:pPr>
      <w:r w:rsidRPr="006719F0">
        <w:rPr>
          <w:rFonts w:ascii="Cambria" w:hAnsi="Cambria"/>
        </w:rPr>
        <w:t xml:space="preserve">Articles on the ‘Pink Tide’ in Third World Quarterly and other journals </w:t>
      </w:r>
      <w:hyperlink r:id="rId20" w:history="1">
        <w:r w:rsidRPr="006719F0">
          <w:rPr>
            <w:rStyle w:val="Hyperlink"/>
            <w:rFonts w:ascii="Cambria" w:hAnsi="Cambria"/>
            <w:color w:val="auto"/>
          </w:rPr>
          <w:t>http://www.tandfonline.com/doi/citedby/10.1080/01436590902770322?scroll=top&amp;needAccess=true</w:t>
        </w:r>
      </w:hyperlink>
    </w:p>
    <w:p w14:paraId="360EA177" w14:textId="41580F3D" w:rsidR="00984F25" w:rsidRPr="006719F0" w:rsidRDefault="00984F25" w:rsidP="006719F0">
      <w:pPr>
        <w:pStyle w:val="Heading1Char"/>
        <w:numPr>
          <w:ilvl w:val="0"/>
          <w:numId w:val="8"/>
        </w:numPr>
        <w:tabs>
          <w:tab w:val="left" w:pos="284"/>
        </w:tabs>
        <w:spacing w:after="0" w:line="280" w:lineRule="atLeast"/>
        <w:ind w:left="284" w:hanging="284"/>
        <w:rPr>
          <w:rFonts w:ascii="Cambria" w:hAnsi="Cambria" w:cs="Arial"/>
          <w:bCs/>
          <w:sz w:val="24"/>
          <w:szCs w:val="24"/>
          <w:lang w:eastAsia="en-GB"/>
        </w:rPr>
      </w:pPr>
      <w:bookmarkStart w:id="0" w:name="Result_14"/>
      <w:r w:rsidRPr="006719F0">
        <w:rPr>
          <w:rFonts w:ascii="Cambria" w:hAnsi="Cambria" w:cs="Arial"/>
          <w:bCs/>
          <w:sz w:val="24"/>
          <w:szCs w:val="24"/>
          <w:lang w:eastAsia="en-GB"/>
        </w:rPr>
        <w:t xml:space="preserve">J. </w:t>
      </w:r>
      <w:proofErr w:type="spellStart"/>
      <w:r w:rsidRPr="006719F0">
        <w:rPr>
          <w:rFonts w:ascii="Cambria" w:hAnsi="Cambria" w:cs="Arial"/>
          <w:bCs/>
          <w:sz w:val="24"/>
          <w:szCs w:val="24"/>
          <w:lang w:eastAsia="en-GB"/>
        </w:rPr>
        <w:t>Castenada</w:t>
      </w:r>
      <w:proofErr w:type="spellEnd"/>
      <w:r w:rsidRPr="006719F0">
        <w:rPr>
          <w:rFonts w:ascii="Cambria" w:hAnsi="Cambria" w:cs="Arial"/>
          <w:bCs/>
          <w:sz w:val="24"/>
          <w:szCs w:val="24"/>
          <w:lang w:eastAsia="en-GB"/>
        </w:rPr>
        <w:t xml:space="preserve"> (2006) Latin America’s Left Turn. </w:t>
      </w:r>
      <w:r w:rsidRPr="006719F0">
        <w:rPr>
          <w:rFonts w:ascii="Cambria" w:hAnsi="Cambria" w:cs="Arial"/>
          <w:bCs/>
          <w:i/>
          <w:sz w:val="24"/>
          <w:szCs w:val="24"/>
          <w:lang w:eastAsia="en-GB"/>
        </w:rPr>
        <w:t>Foreign Affairs</w:t>
      </w:r>
      <w:r w:rsidRPr="006719F0">
        <w:rPr>
          <w:rFonts w:ascii="Cambria" w:hAnsi="Cambria" w:cs="Arial"/>
          <w:bCs/>
          <w:sz w:val="24"/>
          <w:szCs w:val="24"/>
          <w:lang w:eastAsia="en-GB"/>
        </w:rPr>
        <w:t xml:space="preserve">. May </w:t>
      </w:r>
      <w:hyperlink r:id="rId21" w:history="1">
        <w:r w:rsidR="006719F0" w:rsidRPr="006719F0">
          <w:rPr>
            <w:rStyle w:val="Hyperlink"/>
            <w:rFonts w:ascii="Cambria" w:hAnsi="Cambria" w:cs="Arial"/>
            <w:bCs/>
            <w:color w:val="auto"/>
            <w:sz w:val="24"/>
            <w:szCs w:val="24"/>
            <w:lang w:eastAsia="en-GB"/>
          </w:rPr>
          <w:t>http://www.foreignaffairs.com/articles/61702/jorge-g-castaneda/latin-americas-left-turn</w:t>
        </w:r>
      </w:hyperlink>
    </w:p>
    <w:p w14:paraId="6BD1C171" w14:textId="77837BB1" w:rsidR="008F7E40" w:rsidRPr="006719F0" w:rsidRDefault="008F7E40" w:rsidP="006719F0">
      <w:pPr>
        <w:pStyle w:val="Heading3"/>
        <w:numPr>
          <w:ilvl w:val="0"/>
          <w:numId w:val="8"/>
        </w:numPr>
        <w:tabs>
          <w:tab w:val="left" w:pos="284"/>
        </w:tabs>
        <w:spacing w:before="0" w:line="280" w:lineRule="atLeast"/>
        <w:ind w:left="284" w:hanging="284"/>
        <w:rPr>
          <w:rFonts w:ascii="Cambria" w:hAnsi="Cambria"/>
          <w:color w:val="auto"/>
        </w:rPr>
      </w:pPr>
      <w:r w:rsidRPr="006719F0">
        <w:rPr>
          <w:rFonts w:ascii="Cambria" w:hAnsi="Cambria"/>
          <w:color w:val="auto"/>
        </w:rPr>
        <w:t xml:space="preserve">George </w:t>
      </w:r>
      <w:proofErr w:type="spellStart"/>
      <w:r w:rsidRPr="006719F0">
        <w:rPr>
          <w:rFonts w:ascii="Cambria" w:hAnsi="Cambria"/>
          <w:color w:val="auto"/>
        </w:rPr>
        <w:t>Ciccariello</w:t>
      </w:r>
      <w:proofErr w:type="spellEnd"/>
      <w:r w:rsidRPr="006719F0">
        <w:rPr>
          <w:rFonts w:ascii="Cambria" w:hAnsi="Cambria"/>
          <w:color w:val="auto"/>
        </w:rPr>
        <w:t xml:space="preserve">-Maher (2013) </w:t>
      </w:r>
      <w:hyperlink r:id="rId22" w:tooltip="We created Chávez : a people's history of the Venezuelan Revolution / George Ciccariello-Maher ; photographs by Jeff St. Andrews." w:history="1">
        <w:r w:rsidRPr="006719F0">
          <w:rPr>
            <w:rStyle w:val="Hyperlink"/>
            <w:rFonts w:ascii="Cambria" w:hAnsi="Cambria"/>
            <w:i/>
            <w:color w:val="auto"/>
            <w:u w:val="none"/>
          </w:rPr>
          <w:t xml:space="preserve">We created Chávez : a people's history of the Venezuelan Revolution (Duke University Press) </w:t>
        </w:r>
      </w:hyperlink>
      <w:bookmarkEnd w:id="0"/>
    </w:p>
    <w:p w14:paraId="4AFD9610" w14:textId="77777777" w:rsidR="00984F25" w:rsidRPr="006719F0" w:rsidRDefault="00984F25" w:rsidP="006719F0">
      <w:pPr>
        <w:pStyle w:val="Heading1Char"/>
        <w:numPr>
          <w:ilvl w:val="0"/>
          <w:numId w:val="8"/>
        </w:numPr>
        <w:tabs>
          <w:tab w:val="left" w:pos="284"/>
        </w:tabs>
        <w:spacing w:after="0" w:line="280" w:lineRule="atLeast"/>
        <w:ind w:left="284" w:hanging="284"/>
        <w:jc w:val="both"/>
        <w:rPr>
          <w:rFonts w:ascii="Cambria" w:hAnsi="Cambria" w:cs="Arial"/>
          <w:sz w:val="24"/>
          <w:szCs w:val="24"/>
        </w:rPr>
      </w:pPr>
      <w:r w:rsidRPr="006719F0">
        <w:rPr>
          <w:rFonts w:ascii="Cambria" w:hAnsi="Cambria" w:cs="Arial"/>
          <w:sz w:val="24"/>
          <w:szCs w:val="24"/>
        </w:rPr>
        <w:t xml:space="preserve">D. </w:t>
      </w:r>
      <w:proofErr w:type="spellStart"/>
      <w:r w:rsidRPr="006719F0">
        <w:rPr>
          <w:rFonts w:ascii="Cambria" w:hAnsi="Cambria" w:cs="Arial"/>
          <w:sz w:val="24"/>
          <w:szCs w:val="24"/>
        </w:rPr>
        <w:t>Tussie</w:t>
      </w:r>
      <w:proofErr w:type="spellEnd"/>
      <w:r w:rsidRPr="006719F0">
        <w:rPr>
          <w:rFonts w:ascii="Cambria" w:hAnsi="Cambria" w:cs="Arial"/>
          <w:sz w:val="24"/>
          <w:szCs w:val="24"/>
        </w:rPr>
        <w:t xml:space="preserve"> (2009). Latin America: contrasting motivations for regional projects. </w:t>
      </w:r>
      <w:r w:rsidRPr="006719F0">
        <w:rPr>
          <w:rFonts w:ascii="Cambria" w:hAnsi="Cambria" w:cs="Arial"/>
          <w:i/>
          <w:sz w:val="24"/>
          <w:szCs w:val="24"/>
        </w:rPr>
        <w:t>Review of International Studies</w:t>
      </w:r>
      <w:r w:rsidRPr="006719F0">
        <w:rPr>
          <w:rFonts w:ascii="Cambria" w:hAnsi="Cambria" w:cs="Arial"/>
          <w:sz w:val="24"/>
          <w:szCs w:val="24"/>
        </w:rPr>
        <w:t>. 35. 169–188.</w:t>
      </w:r>
    </w:p>
    <w:p w14:paraId="2EE93217" w14:textId="77777777" w:rsidR="008F7E40" w:rsidRPr="006719F0" w:rsidRDefault="008F7E40" w:rsidP="006719F0">
      <w:pPr>
        <w:pStyle w:val="NormalWeb"/>
        <w:spacing w:before="0" w:beforeAutospacing="0" w:after="0" w:afterAutospacing="0" w:line="280" w:lineRule="atLeast"/>
        <w:rPr>
          <w:rFonts w:ascii="Cambria" w:hAnsi="Cambria"/>
        </w:rPr>
      </w:pPr>
    </w:p>
    <w:p w14:paraId="03151E93" w14:textId="45BDB7E6" w:rsidR="00984F25" w:rsidRPr="006719F0" w:rsidRDefault="00DB424E" w:rsidP="006719F0">
      <w:pPr>
        <w:pStyle w:val="Heading1Char"/>
        <w:spacing w:after="0" w:line="280" w:lineRule="atLeast"/>
        <w:jc w:val="both"/>
        <w:rPr>
          <w:rFonts w:ascii="Cambria" w:hAnsi="Cambria" w:cs="Arial"/>
          <w:sz w:val="24"/>
          <w:szCs w:val="24"/>
          <w:lang w:eastAsia="en-GB"/>
        </w:rPr>
      </w:pPr>
      <w:r w:rsidRPr="006719F0">
        <w:rPr>
          <w:rFonts w:ascii="Cambria" w:hAnsi="Cambria"/>
          <w:sz w:val="24"/>
          <w:szCs w:val="24"/>
        </w:rPr>
        <w:t xml:space="preserve">Interesting library books on this topics include: S. Brewer, </w:t>
      </w:r>
      <w:r w:rsidRPr="006719F0">
        <w:rPr>
          <w:rFonts w:ascii="Cambria" w:hAnsi="Cambria"/>
          <w:i/>
          <w:sz w:val="24"/>
          <w:szCs w:val="24"/>
        </w:rPr>
        <w:t>Borders and Bridges: A History of US Latin American Relations</w:t>
      </w:r>
      <w:r w:rsidR="00755616" w:rsidRPr="006719F0">
        <w:rPr>
          <w:rFonts w:ascii="Cambria" w:hAnsi="Cambria"/>
          <w:sz w:val="24"/>
          <w:szCs w:val="24"/>
        </w:rPr>
        <w:t xml:space="preserve">; B. Cannon, </w:t>
      </w:r>
      <w:r w:rsidR="00755616" w:rsidRPr="006719F0">
        <w:rPr>
          <w:rFonts w:ascii="Cambria" w:hAnsi="Cambria"/>
          <w:i/>
          <w:sz w:val="24"/>
          <w:szCs w:val="24"/>
        </w:rPr>
        <w:t>The Right in Latin America</w:t>
      </w:r>
      <w:r w:rsidR="00755616" w:rsidRPr="006719F0">
        <w:rPr>
          <w:rFonts w:ascii="Cambria" w:hAnsi="Cambria"/>
          <w:sz w:val="24"/>
          <w:szCs w:val="24"/>
        </w:rPr>
        <w:t xml:space="preserve">; V. Bulmer Thomas, </w:t>
      </w:r>
      <w:r w:rsidR="00755616" w:rsidRPr="006719F0">
        <w:rPr>
          <w:rFonts w:ascii="Cambria" w:hAnsi="Cambria"/>
          <w:i/>
          <w:sz w:val="24"/>
          <w:szCs w:val="24"/>
        </w:rPr>
        <w:t>The Economic History of Latin America Since Independence</w:t>
      </w:r>
      <w:r w:rsidR="00755616" w:rsidRPr="006719F0">
        <w:rPr>
          <w:rFonts w:ascii="Cambria" w:hAnsi="Cambria"/>
          <w:sz w:val="24"/>
          <w:szCs w:val="24"/>
        </w:rPr>
        <w:t xml:space="preserve">; S. Mainwaring, Democracies and Dictatorships in Latin America; </w:t>
      </w:r>
      <w:r w:rsidR="00984F25" w:rsidRPr="006719F0">
        <w:rPr>
          <w:rFonts w:ascii="Cambria" w:hAnsi="Cambria" w:cs="Arial"/>
          <w:bCs/>
          <w:sz w:val="24"/>
          <w:szCs w:val="24"/>
          <w:lang w:eastAsia="en-GB"/>
        </w:rPr>
        <w:t xml:space="preserve">E. Silva (2009) </w:t>
      </w:r>
      <w:r w:rsidR="00984F25" w:rsidRPr="006719F0">
        <w:rPr>
          <w:rFonts w:ascii="Cambria" w:hAnsi="Cambria" w:cs="Arial"/>
          <w:bCs/>
          <w:i/>
          <w:sz w:val="24"/>
          <w:szCs w:val="24"/>
          <w:lang w:eastAsia="en-GB"/>
        </w:rPr>
        <w:t>Challenging Neoliberalism in Latin America</w:t>
      </w:r>
      <w:r w:rsidR="00984F25" w:rsidRPr="006719F0">
        <w:rPr>
          <w:rFonts w:ascii="Cambria" w:hAnsi="Cambria" w:cs="Arial"/>
          <w:bCs/>
          <w:sz w:val="24"/>
          <w:szCs w:val="24"/>
          <w:lang w:eastAsia="en-GB"/>
        </w:rPr>
        <w:t xml:space="preserve">. </w:t>
      </w:r>
      <w:r w:rsidR="00984F25" w:rsidRPr="006719F0">
        <w:rPr>
          <w:rFonts w:ascii="Cambria" w:hAnsi="Cambria" w:cs="Arial"/>
          <w:sz w:val="24"/>
          <w:szCs w:val="24"/>
          <w:lang w:eastAsia="en-GB"/>
        </w:rPr>
        <w:t>New York: Cambridge University Press</w:t>
      </w:r>
      <w:r w:rsidR="00984F25" w:rsidRPr="006719F0">
        <w:rPr>
          <w:rFonts w:ascii="Cambria" w:hAnsi="Cambria" w:cs="Arial"/>
          <w:sz w:val="24"/>
          <w:szCs w:val="24"/>
          <w:lang w:eastAsia="en-GB"/>
        </w:rPr>
        <w:t xml:space="preserve">; </w:t>
      </w:r>
      <w:r w:rsidR="00984F25" w:rsidRPr="006719F0">
        <w:rPr>
          <w:rFonts w:ascii="Cambria" w:hAnsi="Cambria" w:cs="Arial"/>
          <w:bCs/>
          <w:sz w:val="24"/>
          <w:szCs w:val="24"/>
          <w:lang w:eastAsia="en-GB"/>
        </w:rPr>
        <w:t xml:space="preserve">Susan C. Stokes (2001) </w:t>
      </w:r>
      <w:r w:rsidR="00984F25" w:rsidRPr="006719F0">
        <w:rPr>
          <w:rFonts w:ascii="Cambria" w:hAnsi="Cambria" w:cs="Arial"/>
          <w:bCs/>
          <w:i/>
          <w:sz w:val="24"/>
          <w:szCs w:val="24"/>
          <w:lang w:eastAsia="en-GB"/>
        </w:rPr>
        <w:t xml:space="preserve">Mandates and </w:t>
      </w:r>
      <w:proofErr w:type="gramStart"/>
      <w:r w:rsidR="00984F25" w:rsidRPr="006719F0">
        <w:rPr>
          <w:rFonts w:ascii="Cambria" w:hAnsi="Cambria" w:cs="Arial"/>
          <w:bCs/>
          <w:i/>
          <w:sz w:val="24"/>
          <w:szCs w:val="24"/>
          <w:lang w:eastAsia="en-GB"/>
        </w:rPr>
        <w:t>democracy :</w:t>
      </w:r>
      <w:proofErr w:type="gramEnd"/>
      <w:r w:rsidR="00984F25" w:rsidRPr="006719F0">
        <w:rPr>
          <w:rFonts w:ascii="Cambria" w:hAnsi="Cambria" w:cs="Arial"/>
          <w:bCs/>
          <w:i/>
          <w:sz w:val="24"/>
          <w:szCs w:val="24"/>
          <w:lang w:eastAsia="en-GB"/>
        </w:rPr>
        <w:t xml:space="preserve"> neoliberalism by surprise in Latin America</w:t>
      </w:r>
      <w:r w:rsidR="00984F25" w:rsidRPr="006719F0">
        <w:rPr>
          <w:rFonts w:ascii="Cambria" w:hAnsi="Cambria" w:cs="Arial"/>
          <w:bCs/>
          <w:sz w:val="24"/>
          <w:szCs w:val="24"/>
          <w:lang w:eastAsia="en-GB"/>
        </w:rPr>
        <w:t xml:space="preserve">; </w:t>
      </w:r>
      <w:r w:rsidR="00984F25" w:rsidRPr="006719F0">
        <w:rPr>
          <w:rFonts w:ascii="Cambria" w:hAnsi="Cambria" w:cs="Arial"/>
          <w:bCs/>
          <w:sz w:val="24"/>
          <w:szCs w:val="24"/>
          <w:lang w:eastAsia="en-GB"/>
        </w:rPr>
        <w:t xml:space="preserve">S. Mainwaring and T. Scully. </w:t>
      </w:r>
      <w:r w:rsidR="00984F25" w:rsidRPr="006719F0">
        <w:rPr>
          <w:rFonts w:ascii="Cambria" w:hAnsi="Cambria" w:cs="Arial"/>
          <w:bCs/>
          <w:i/>
          <w:sz w:val="24"/>
          <w:szCs w:val="24"/>
          <w:lang w:eastAsia="en-GB"/>
        </w:rPr>
        <w:t>Democratic governance in Latin America</w:t>
      </w:r>
      <w:r w:rsidR="00984F25" w:rsidRPr="006719F0">
        <w:rPr>
          <w:rFonts w:ascii="Cambria" w:hAnsi="Cambria" w:cs="Arial"/>
          <w:bCs/>
          <w:sz w:val="24"/>
          <w:szCs w:val="24"/>
          <w:lang w:eastAsia="en-GB"/>
        </w:rPr>
        <w:t xml:space="preserve">; </w:t>
      </w:r>
      <w:r w:rsidR="00984F25" w:rsidRPr="006719F0">
        <w:rPr>
          <w:rFonts w:ascii="Cambria" w:hAnsi="Cambria" w:cs="Arial"/>
          <w:bCs/>
          <w:sz w:val="24"/>
          <w:szCs w:val="24"/>
          <w:lang w:eastAsia="en-GB"/>
        </w:rPr>
        <w:t xml:space="preserve">J. </w:t>
      </w:r>
      <w:proofErr w:type="spellStart"/>
      <w:r w:rsidR="00984F25" w:rsidRPr="006719F0">
        <w:rPr>
          <w:rFonts w:ascii="Cambria" w:hAnsi="Cambria" w:cs="Arial"/>
          <w:bCs/>
          <w:sz w:val="24"/>
          <w:szCs w:val="24"/>
          <w:lang w:eastAsia="en-GB"/>
        </w:rPr>
        <w:t>Calleros</w:t>
      </w:r>
      <w:proofErr w:type="spellEnd"/>
      <w:r w:rsidR="00984F25" w:rsidRPr="006719F0">
        <w:rPr>
          <w:rFonts w:ascii="Cambria" w:hAnsi="Cambria" w:cs="Arial"/>
          <w:bCs/>
          <w:sz w:val="24"/>
          <w:szCs w:val="24"/>
          <w:lang w:eastAsia="en-GB"/>
        </w:rPr>
        <w:t>,</w:t>
      </w:r>
      <w:r w:rsidR="00984F25" w:rsidRPr="006719F0">
        <w:rPr>
          <w:rFonts w:ascii="Cambria" w:hAnsi="Cambria" w:cs="Arial"/>
          <w:bCs/>
          <w:sz w:val="24"/>
          <w:szCs w:val="24"/>
          <w:lang w:eastAsia="en-GB"/>
        </w:rPr>
        <w:t xml:space="preserve"> </w:t>
      </w:r>
      <w:r w:rsidR="00984F25" w:rsidRPr="006719F0">
        <w:rPr>
          <w:rFonts w:ascii="Cambria" w:hAnsi="Cambria" w:cs="Arial"/>
          <w:bCs/>
          <w:i/>
          <w:sz w:val="24"/>
          <w:szCs w:val="24"/>
          <w:lang w:eastAsia="en-GB"/>
        </w:rPr>
        <w:t>The Unfinished Transition to Democracy in Latin America</w:t>
      </w:r>
      <w:r w:rsidR="00984F25" w:rsidRPr="006719F0">
        <w:rPr>
          <w:rFonts w:ascii="Cambria" w:hAnsi="Cambria" w:cs="Arial"/>
          <w:bCs/>
          <w:sz w:val="24"/>
          <w:szCs w:val="24"/>
          <w:lang w:eastAsia="en-GB"/>
        </w:rPr>
        <w:t>. </w:t>
      </w:r>
    </w:p>
    <w:p w14:paraId="4FEB5D27" w14:textId="2A6F5987" w:rsidR="00B55A4B" w:rsidRPr="006719F0" w:rsidRDefault="00B55A4B" w:rsidP="006719F0">
      <w:pPr>
        <w:spacing w:after="0" w:line="280" w:lineRule="atLeast"/>
        <w:rPr>
          <w:rFonts w:ascii="Cambria" w:hAnsi="Cambria"/>
          <w:sz w:val="24"/>
          <w:szCs w:val="24"/>
        </w:rPr>
      </w:pPr>
    </w:p>
    <w:p w14:paraId="6BBA3F93" w14:textId="77777777" w:rsidR="00215991" w:rsidRDefault="00215991">
      <w:pPr>
        <w:rPr>
          <w:rFonts w:ascii="Cambria" w:hAnsi="Cambria"/>
          <w:b/>
          <w:sz w:val="24"/>
          <w:szCs w:val="24"/>
        </w:rPr>
      </w:pPr>
      <w:r>
        <w:rPr>
          <w:rFonts w:ascii="Cambria" w:hAnsi="Cambria"/>
          <w:b/>
          <w:sz w:val="24"/>
          <w:szCs w:val="24"/>
        </w:rPr>
        <w:br w:type="page"/>
      </w:r>
    </w:p>
    <w:p w14:paraId="1361717F" w14:textId="3106C4D7" w:rsidR="00B55A4B" w:rsidRDefault="00B55A4B" w:rsidP="006719F0">
      <w:pPr>
        <w:spacing w:after="0" w:line="280" w:lineRule="atLeast"/>
        <w:rPr>
          <w:rFonts w:ascii="Cambria" w:hAnsi="Cambria"/>
          <w:b/>
          <w:sz w:val="24"/>
          <w:szCs w:val="24"/>
        </w:rPr>
      </w:pPr>
      <w:r w:rsidRPr="006719F0">
        <w:rPr>
          <w:rFonts w:ascii="Cambria" w:hAnsi="Cambria"/>
          <w:b/>
          <w:sz w:val="24"/>
          <w:szCs w:val="24"/>
        </w:rPr>
        <w:t>Session 2: The Cold War in Historical and Contemporary Perspective</w:t>
      </w:r>
    </w:p>
    <w:p w14:paraId="1135D8EF" w14:textId="77777777" w:rsidR="006719F0" w:rsidRPr="006719F0" w:rsidRDefault="006719F0" w:rsidP="006719F0">
      <w:pPr>
        <w:spacing w:after="0" w:line="280" w:lineRule="atLeast"/>
        <w:rPr>
          <w:rFonts w:ascii="Cambria" w:hAnsi="Cambria"/>
          <w:b/>
          <w:sz w:val="24"/>
          <w:szCs w:val="24"/>
        </w:rPr>
      </w:pPr>
    </w:p>
    <w:p w14:paraId="1C4BBDD3" w14:textId="77777777" w:rsidR="007853EB" w:rsidRPr="006719F0" w:rsidRDefault="00B55A4B" w:rsidP="006719F0">
      <w:pPr>
        <w:spacing w:after="0" w:line="280" w:lineRule="atLeast"/>
        <w:jc w:val="both"/>
        <w:rPr>
          <w:rFonts w:ascii="Cambria" w:hAnsi="Cambria"/>
          <w:sz w:val="24"/>
          <w:szCs w:val="24"/>
        </w:rPr>
      </w:pPr>
      <w:r w:rsidRPr="006719F0">
        <w:rPr>
          <w:rFonts w:ascii="Cambria" w:hAnsi="Cambria"/>
          <w:sz w:val="24"/>
          <w:szCs w:val="24"/>
        </w:rPr>
        <w:t xml:space="preserve">Owing largely to the location of Latin America in the US sphere of influence, fears of communism in the US ‘backyard’ have been pervasive and shaped modes of US engagement in countries of the region. We will examine the impact of US sponsorship of right wing military and various anti- communist actors and ideologies </w:t>
      </w:r>
      <w:r w:rsidR="007853EB" w:rsidRPr="006719F0">
        <w:rPr>
          <w:rFonts w:ascii="Cambria" w:hAnsi="Cambria"/>
          <w:sz w:val="24"/>
          <w:szCs w:val="24"/>
        </w:rPr>
        <w:t xml:space="preserve">through to the late 1980s and how concerns as to left wing political forces </w:t>
      </w:r>
      <w:r w:rsidR="00E90ABF" w:rsidRPr="006719F0">
        <w:rPr>
          <w:rFonts w:ascii="Cambria" w:hAnsi="Cambria"/>
          <w:sz w:val="24"/>
          <w:szCs w:val="24"/>
        </w:rPr>
        <w:t xml:space="preserve">(particularly following the ‘pink Tide’ </w:t>
      </w:r>
      <w:r w:rsidR="007853EB" w:rsidRPr="006719F0">
        <w:rPr>
          <w:rFonts w:ascii="Cambria" w:hAnsi="Cambria"/>
          <w:sz w:val="24"/>
          <w:szCs w:val="24"/>
        </w:rPr>
        <w:t>continues to shape US and regional elite engagement and ‘democracy building’ activities today. Of particular importance we will discuss how the legacies of this period shape contemporary militarization and security problems.</w:t>
      </w:r>
      <w:r w:rsidR="00100BE3" w:rsidRPr="006719F0">
        <w:rPr>
          <w:rFonts w:ascii="Cambria" w:hAnsi="Cambria"/>
          <w:sz w:val="24"/>
          <w:szCs w:val="24"/>
        </w:rPr>
        <w:t xml:space="preserve"> Fractious Cuba-US relations have been an ongoing dynamic, and an important consideration for us in this session. </w:t>
      </w:r>
    </w:p>
    <w:p w14:paraId="20BE1355" w14:textId="77777777" w:rsidR="007A65D9" w:rsidRPr="006719F0" w:rsidRDefault="007A65D9" w:rsidP="006719F0">
      <w:pPr>
        <w:spacing w:after="0" w:line="280" w:lineRule="atLeast"/>
        <w:jc w:val="both"/>
        <w:rPr>
          <w:rFonts w:ascii="Cambria" w:hAnsi="Cambria"/>
          <w:sz w:val="24"/>
          <w:szCs w:val="24"/>
        </w:rPr>
      </w:pPr>
    </w:p>
    <w:p w14:paraId="36F868E4" w14:textId="77777777" w:rsidR="007A65D9" w:rsidRPr="006719F0" w:rsidRDefault="007A65D9" w:rsidP="006719F0">
      <w:pPr>
        <w:pStyle w:val="Heading1"/>
        <w:spacing w:before="0" w:beforeAutospacing="0" w:after="0" w:afterAutospacing="0" w:line="280" w:lineRule="atLeast"/>
        <w:jc w:val="both"/>
        <w:rPr>
          <w:rFonts w:ascii="Cambria" w:hAnsi="Cambria"/>
          <w:b w:val="0"/>
          <w:sz w:val="24"/>
          <w:szCs w:val="24"/>
        </w:rPr>
      </w:pPr>
      <w:r w:rsidRPr="006719F0">
        <w:rPr>
          <w:rFonts w:ascii="Cambria" w:hAnsi="Cambria"/>
          <w:sz w:val="24"/>
          <w:szCs w:val="24"/>
        </w:rPr>
        <w:t xml:space="preserve">Key reading: </w:t>
      </w:r>
      <w:hyperlink r:id="rId23" w:history="1">
        <w:r w:rsidRPr="006719F0">
          <w:rPr>
            <w:rStyle w:val="Hyperlink"/>
            <w:rFonts w:ascii="Cambria" w:hAnsi="Cambria"/>
            <w:b w:val="0"/>
            <w:color w:val="auto"/>
            <w:sz w:val="24"/>
            <w:szCs w:val="24"/>
          </w:rPr>
          <w:t xml:space="preserve">International Peacekeeping, </w:t>
        </w:r>
      </w:hyperlink>
      <w:r w:rsidRPr="006719F0">
        <w:rPr>
          <w:rFonts w:ascii="Cambria" w:hAnsi="Cambria"/>
          <w:b w:val="0"/>
          <w:sz w:val="24"/>
          <w:szCs w:val="24"/>
        </w:rPr>
        <w:t xml:space="preserve">Volume 17, 2010 - </w:t>
      </w:r>
      <w:hyperlink r:id="rId24" w:history="1">
        <w:r w:rsidRPr="006719F0">
          <w:rPr>
            <w:rStyle w:val="Hyperlink"/>
            <w:rFonts w:ascii="Cambria" w:hAnsi="Cambria"/>
            <w:b w:val="0"/>
            <w:color w:val="auto"/>
            <w:sz w:val="24"/>
            <w:szCs w:val="24"/>
          </w:rPr>
          <w:t>Issue 5</w:t>
        </w:r>
      </w:hyperlink>
      <w:hyperlink r:id="rId25" w:history="1">
        <w:r w:rsidRPr="006719F0">
          <w:rPr>
            <w:rStyle w:val="Hyperlink"/>
            <w:rFonts w:ascii="Cambria" w:hAnsi="Cambria"/>
            <w:b w:val="0"/>
            <w:color w:val="auto"/>
            <w:sz w:val="24"/>
            <w:szCs w:val="24"/>
          </w:rPr>
          <w:t>: South American Perspectives on Peace Operations</w:t>
        </w:r>
      </w:hyperlink>
      <w:r w:rsidRPr="006719F0">
        <w:rPr>
          <w:rFonts w:ascii="Cambria" w:hAnsi="Cambria"/>
          <w:b w:val="0"/>
          <w:sz w:val="24"/>
          <w:szCs w:val="24"/>
        </w:rPr>
        <w:t xml:space="preserve"> </w:t>
      </w:r>
    </w:p>
    <w:p w14:paraId="72DCB177" w14:textId="77777777" w:rsidR="007A65D9" w:rsidRPr="006719F0" w:rsidRDefault="007A65D9" w:rsidP="006719F0">
      <w:pPr>
        <w:spacing w:after="0" w:line="280" w:lineRule="atLeast"/>
        <w:jc w:val="both"/>
        <w:rPr>
          <w:rFonts w:ascii="Cambria" w:hAnsi="Cambria"/>
          <w:sz w:val="24"/>
          <w:szCs w:val="24"/>
        </w:rPr>
      </w:pPr>
    </w:p>
    <w:p w14:paraId="17911CBE" w14:textId="77777777" w:rsidR="00100BE3" w:rsidRPr="006719F0" w:rsidRDefault="00100BE3" w:rsidP="006719F0">
      <w:pPr>
        <w:pStyle w:val="ListParagraph"/>
        <w:numPr>
          <w:ilvl w:val="0"/>
          <w:numId w:val="8"/>
        </w:numPr>
        <w:tabs>
          <w:tab w:val="left" w:pos="284"/>
        </w:tabs>
        <w:spacing w:after="0" w:line="280" w:lineRule="atLeast"/>
        <w:ind w:left="284" w:hanging="284"/>
        <w:jc w:val="both"/>
        <w:rPr>
          <w:rFonts w:ascii="Cambria" w:eastAsia="Times New Roman" w:hAnsi="Cambria" w:cs="Times New Roman"/>
          <w:sz w:val="24"/>
          <w:szCs w:val="24"/>
          <w:lang w:eastAsia="en-GB"/>
        </w:rPr>
      </w:pPr>
      <w:r w:rsidRPr="006719F0">
        <w:rPr>
          <w:rFonts w:ascii="Cambria" w:hAnsi="Cambria"/>
          <w:sz w:val="24"/>
          <w:szCs w:val="24"/>
        </w:rPr>
        <w:lastRenderedPageBreak/>
        <w:t>Bonner</w:t>
      </w:r>
      <w:r w:rsidRPr="006719F0">
        <w:rPr>
          <w:rFonts w:ascii="Cambria" w:eastAsia="Times New Roman" w:hAnsi="Cambria" w:cs="Times New Roman"/>
          <w:sz w:val="24"/>
          <w:szCs w:val="24"/>
          <w:lang w:eastAsia="en-GB"/>
        </w:rPr>
        <w:t xml:space="preserve">, M. (2009) ‘State Discourses, Police Violence and </w:t>
      </w:r>
      <w:proofErr w:type="spellStart"/>
      <w:r w:rsidRPr="006719F0">
        <w:rPr>
          <w:rFonts w:ascii="Cambria" w:eastAsia="Times New Roman" w:hAnsi="Cambria" w:cs="Times New Roman"/>
          <w:sz w:val="24"/>
          <w:szCs w:val="24"/>
          <w:lang w:eastAsia="en-GB"/>
        </w:rPr>
        <w:t>Democratisation</w:t>
      </w:r>
      <w:proofErr w:type="spellEnd"/>
      <w:r w:rsidRPr="006719F0">
        <w:rPr>
          <w:rFonts w:ascii="Cambria" w:eastAsia="Times New Roman" w:hAnsi="Cambria" w:cs="Times New Roman"/>
          <w:sz w:val="24"/>
          <w:szCs w:val="24"/>
          <w:lang w:eastAsia="en-GB"/>
        </w:rPr>
        <w:t xml:space="preserve"> in Argentina’, </w:t>
      </w:r>
      <w:r w:rsidRPr="006719F0">
        <w:rPr>
          <w:rFonts w:ascii="Cambria" w:eastAsia="Times New Roman" w:hAnsi="Cambria" w:cs="Times New Roman"/>
          <w:i/>
          <w:sz w:val="24"/>
          <w:szCs w:val="24"/>
          <w:lang w:eastAsia="en-GB"/>
        </w:rPr>
        <w:t>BLAR</w:t>
      </w:r>
      <w:r w:rsidRPr="006719F0">
        <w:rPr>
          <w:rFonts w:ascii="Cambria" w:eastAsia="Times New Roman" w:hAnsi="Cambria" w:cs="Times New Roman"/>
          <w:sz w:val="24"/>
          <w:szCs w:val="24"/>
          <w:lang w:eastAsia="en-GB"/>
        </w:rPr>
        <w:t>, 28:2, April.</w:t>
      </w:r>
    </w:p>
    <w:p w14:paraId="1C20F935" w14:textId="77777777" w:rsidR="00100BE3" w:rsidRPr="006719F0" w:rsidRDefault="00100BE3" w:rsidP="006719F0">
      <w:pPr>
        <w:pStyle w:val="ListParagraph"/>
        <w:numPr>
          <w:ilvl w:val="0"/>
          <w:numId w:val="8"/>
        </w:numPr>
        <w:tabs>
          <w:tab w:val="left" w:pos="284"/>
        </w:tabs>
        <w:spacing w:after="0" w:line="280" w:lineRule="atLeast"/>
        <w:ind w:left="284" w:hanging="284"/>
        <w:jc w:val="both"/>
        <w:rPr>
          <w:rFonts w:ascii="Cambria" w:hAnsi="Cambria"/>
          <w:sz w:val="24"/>
          <w:szCs w:val="24"/>
        </w:rPr>
      </w:pPr>
      <w:r w:rsidRPr="006719F0">
        <w:rPr>
          <w:rFonts w:ascii="Cambria" w:hAnsi="Cambria"/>
          <w:sz w:val="24"/>
          <w:szCs w:val="24"/>
        </w:rPr>
        <w:t xml:space="preserve">Brenner, P. (1990) ‘Cuba and the Missile Crisis’, </w:t>
      </w:r>
      <w:r w:rsidRPr="006719F0">
        <w:rPr>
          <w:rFonts w:ascii="Cambria" w:hAnsi="Cambria"/>
          <w:i/>
          <w:sz w:val="24"/>
          <w:szCs w:val="24"/>
        </w:rPr>
        <w:t>Journal of Latin American Studies</w:t>
      </w:r>
      <w:r w:rsidRPr="006719F0">
        <w:rPr>
          <w:rFonts w:ascii="Cambria" w:hAnsi="Cambria"/>
          <w:sz w:val="24"/>
          <w:szCs w:val="24"/>
        </w:rPr>
        <w:t xml:space="preserve"> 22:1, March.</w:t>
      </w:r>
    </w:p>
    <w:p w14:paraId="1CAB07A1" w14:textId="1C8DE85A" w:rsidR="008F7E40" w:rsidRPr="006719F0" w:rsidRDefault="008F7E40" w:rsidP="006719F0">
      <w:pPr>
        <w:pStyle w:val="NormalWeb"/>
        <w:numPr>
          <w:ilvl w:val="0"/>
          <w:numId w:val="8"/>
        </w:numPr>
        <w:tabs>
          <w:tab w:val="left" w:pos="284"/>
        </w:tabs>
        <w:spacing w:before="0" w:beforeAutospacing="0" w:after="0" w:afterAutospacing="0" w:line="280" w:lineRule="atLeast"/>
        <w:ind w:left="284" w:hanging="284"/>
        <w:jc w:val="both"/>
        <w:rPr>
          <w:rFonts w:ascii="Cambria" w:hAnsi="Cambria"/>
        </w:rPr>
      </w:pPr>
      <w:r w:rsidRPr="006719F0">
        <w:rPr>
          <w:rFonts w:ascii="Cambria" w:hAnsi="Cambria"/>
        </w:rPr>
        <w:t xml:space="preserve">J. </w:t>
      </w:r>
      <w:proofErr w:type="spellStart"/>
      <w:r w:rsidRPr="006719F0">
        <w:rPr>
          <w:rFonts w:ascii="Cambria" w:hAnsi="Cambria"/>
        </w:rPr>
        <w:t>Sweig</w:t>
      </w:r>
      <w:proofErr w:type="spellEnd"/>
      <w:r w:rsidRPr="006719F0">
        <w:rPr>
          <w:rFonts w:ascii="Cambria" w:hAnsi="Cambria"/>
        </w:rPr>
        <w:t xml:space="preserve"> (2016) Cuba: What everyone needs to know (NY: OUP)</w:t>
      </w:r>
    </w:p>
    <w:p w14:paraId="7AE1CC40" w14:textId="77777777" w:rsidR="008377B2" w:rsidRPr="006719F0" w:rsidRDefault="008377B2" w:rsidP="006719F0">
      <w:pPr>
        <w:pStyle w:val="NormalWeb"/>
        <w:numPr>
          <w:ilvl w:val="0"/>
          <w:numId w:val="8"/>
        </w:numPr>
        <w:tabs>
          <w:tab w:val="left" w:pos="284"/>
        </w:tabs>
        <w:spacing w:before="0" w:beforeAutospacing="0" w:after="0" w:afterAutospacing="0" w:line="280" w:lineRule="atLeast"/>
        <w:ind w:left="284" w:hanging="284"/>
        <w:jc w:val="both"/>
        <w:rPr>
          <w:rFonts w:ascii="Cambria" w:hAnsi="Cambria"/>
        </w:rPr>
      </w:pPr>
      <w:r w:rsidRPr="006719F0">
        <w:rPr>
          <w:rFonts w:ascii="Cambria" w:hAnsi="Cambria"/>
        </w:rPr>
        <w:t xml:space="preserve">Figueroa Ibarra, </w:t>
      </w:r>
      <w:r w:rsidR="00100BE3" w:rsidRPr="006719F0">
        <w:rPr>
          <w:rFonts w:ascii="Cambria" w:hAnsi="Cambria"/>
        </w:rPr>
        <w:t xml:space="preserve">C. (2013) </w:t>
      </w:r>
      <w:r w:rsidRPr="006719F0">
        <w:rPr>
          <w:rFonts w:ascii="Cambria" w:hAnsi="Cambria"/>
        </w:rPr>
        <w:t xml:space="preserve">‘Genocide and State Terrorism in Guatemala, 1954-1996, </w:t>
      </w:r>
      <w:proofErr w:type="gramStart"/>
      <w:r w:rsidRPr="006719F0">
        <w:rPr>
          <w:rFonts w:ascii="Cambria" w:hAnsi="Cambria"/>
        </w:rPr>
        <w:t>An</w:t>
      </w:r>
      <w:proofErr w:type="gramEnd"/>
      <w:r w:rsidRPr="006719F0">
        <w:rPr>
          <w:rFonts w:ascii="Cambria" w:hAnsi="Cambria"/>
        </w:rPr>
        <w:t xml:space="preserve"> Interpretation’, </w:t>
      </w:r>
      <w:r w:rsidRPr="006719F0">
        <w:rPr>
          <w:rFonts w:ascii="Cambria" w:hAnsi="Cambria"/>
          <w:i/>
        </w:rPr>
        <w:t>BLAR</w:t>
      </w:r>
      <w:r w:rsidRPr="006719F0">
        <w:rPr>
          <w:rFonts w:ascii="Cambria" w:hAnsi="Cambria"/>
        </w:rPr>
        <w:t xml:space="preserve">, 32:1, March. </w:t>
      </w:r>
    </w:p>
    <w:p w14:paraId="2C84AF31" w14:textId="77777777" w:rsidR="00EE14AB" w:rsidRPr="006719F0" w:rsidRDefault="00984F25" w:rsidP="006719F0">
      <w:pPr>
        <w:pStyle w:val="Heading1Char"/>
        <w:numPr>
          <w:ilvl w:val="0"/>
          <w:numId w:val="8"/>
        </w:numPr>
        <w:tabs>
          <w:tab w:val="left" w:pos="284"/>
        </w:tabs>
        <w:spacing w:after="0" w:line="280" w:lineRule="atLeast"/>
        <w:ind w:left="284" w:hanging="284"/>
        <w:jc w:val="both"/>
        <w:rPr>
          <w:rFonts w:ascii="Cambria" w:hAnsi="Cambria" w:cs="Arial"/>
          <w:sz w:val="24"/>
          <w:szCs w:val="24"/>
        </w:rPr>
      </w:pPr>
      <w:r w:rsidRPr="006719F0">
        <w:rPr>
          <w:rFonts w:ascii="Cambria" w:hAnsi="Cambria" w:cs="Arial"/>
          <w:sz w:val="24"/>
          <w:szCs w:val="24"/>
        </w:rPr>
        <w:t xml:space="preserve">P. </w:t>
      </w:r>
      <w:proofErr w:type="spellStart"/>
      <w:r w:rsidRPr="006719F0">
        <w:rPr>
          <w:rFonts w:ascii="Cambria" w:hAnsi="Cambria" w:cs="Arial"/>
          <w:sz w:val="24"/>
          <w:szCs w:val="24"/>
        </w:rPr>
        <w:t>Riggirozzi</w:t>
      </w:r>
      <w:proofErr w:type="spellEnd"/>
      <w:r w:rsidRPr="006719F0">
        <w:rPr>
          <w:rFonts w:ascii="Cambria" w:hAnsi="Cambria" w:cs="Arial"/>
          <w:sz w:val="24"/>
          <w:szCs w:val="24"/>
        </w:rPr>
        <w:t xml:space="preserve"> (2010) </w:t>
      </w:r>
      <w:r w:rsidRPr="006719F0">
        <w:rPr>
          <w:rFonts w:ascii="Cambria" w:hAnsi="Cambria" w:cs="Arial"/>
          <w:i/>
          <w:sz w:val="24"/>
          <w:szCs w:val="24"/>
        </w:rPr>
        <w:t xml:space="preserve">Region, </w:t>
      </w:r>
      <w:proofErr w:type="spellStart"/>
      <w:r w:rsidRPr="006719F0">
        <w:rPr>
          <w:rFonts w:ascii="Cambria" w:hAnsi="Cambria" w:cs="Arial"/>
          <w:i/>
          <w:sz w:val="24"/>
          <w:szCs w:val="24"/>
        </w:rPr>
        <w:t>Regionness</w:t>
      </w:r>
      <w:proofErr w:type="spellEnd"/>
      <w:r w:rsidRPr="006719F0">
        <w:rPr>
          <w:rFonts w:ascii="Cambria" w:hAnsi="Cambria" w:cs="Arial"/>
          <w:i/>
          <w:sz w:val="24"/>
          <w:szCs w:val="24"/>
        </w:rPr>
        <w:t xml:space="preserve"> and Regionalism in Latin America: Toward a New Synthesis</w:t>
      </w:r>
      <w:r w:rsidRPr="006719F0">
        <w:rPr>
          <w:rFonts w:ascii="Cambria" w:hAnsi="Cambria" w:cs="Arial"/>
          <w:sz w:val="24"/>
          <w:szCs w:val="24"/>
        </w:rPr>
        <w:t xml:space="preserve">. LATN. Working Paper 30. </w:t>
      </w:r>
    </w:p>
    <w:p w14:paraId="799CAC27" w14:textId="59CFF568" w:rsidR="006719F0" w:rsidRPr="006719F0" w:rsidRDefault="006719F0" w:rsidP="006719F0">
      <w:pPr>
        <w:pStyle w:val="Heading1Char"/>
        <w:widowControl w:val="0"/>
        <w:tabs>
          <w:tab w:val="left" w:pos="284"/>
        </w:tabs>
        <w:autoSpaceDE w:val="0"/>
        <w:autoSpaceDN w:val="0"/>
        <w:adjustRightInd w:val="0"/>
        <w:spacing w:after="0" w:line="280" w:lineRule="atLeast"/>
        <w:ind w:left="284" w:hanging="284"/>
        <w:jc w:val="both"/>
        <w:rPr>
          <w:rFonts w:ascii="Cambria" w:hAnsi="Cambria" w:cs="Arial"/>
          <w:sz w:val="24"/>
          <w:szCs w:val="24"/>
        </w:rPr>
      </w:pPr>
      <w:r>
        <w:rPr>
          <w:rFonts w:ascii="Cambria" w:hAnsi="Cambria" w:cs="Arial"/>
          <w:sz w:val="24"/>
          <w:szCs w:val="24"/>
        </w:rPr>
        <w:tab/>
      </w:r>
      <w:r w:rsidRPr="006719F0">
        <w:rPr>
          <w:rFonts w:ascii="Cambria" w:hAnsi="Cambria" w:cs="Arial"/>
          <w:sz w:val="24"/>
          <w:szCs w:val="24"/>
        </w:rPr>
        <w:t xml:space="preserve">http://www20.iadb.org/intal/catalogo/PE/2012/10382.pdf </w:t>
      </w:r>
    </w:p>
    <w:p w14:paraId="5343C801" w14:textId="5E244A77" w:rsidR="00984F25" w:rsidRPr="006719F0" w:rsidRDefault="00984F25" w:rsidP="006719F0">
      <w:pPr>
        <w:pStyle w:val="Heading1Char"/>
        <w:widowControl w:val="0"/>
        <w:numPr>
          <w:ilvl w:val="0"/>
          <w:numId w:val="8"/>
        </w:numPr>
        <w:tabs>
          <w:tab w:val="left" w:pos="284"/>
        </w:tabs>
        <w:autoSpaceDE w:val="0"/>
        <w:autoSpaceDN w:val="0"/>
        <w:adjustRightInd w:val="0"/>
        <w:spacing w:after="0" w:line="280" w:lineRule="atLeast"/>
        <w:ind w:left="284" w:hanging="284"/>
        <w:jc w:val="both"/>
        <w:rPr>
          <w:rFonts w:ascii="Cambria" w:hAnsi="Cambria" w:cs="Arial"/>
          <w:sz w:val="24"/>
          <w:szCs w:val="24"/>
        </w:rPr>
      </w:pPr>
      <w:r w:rsidRPr="006719F0">
        <w:rPr>
          <w:rFonts w:ascii="Cambria" w:hAnsi="Cambria" w:cs="Arial"/>
          <w:sz w:val="24"/>
          <w:szCs w:val="24"/>
        </w:rPr>
        <w:t>N. Arenas-</w:t>
      </w:r>
      <w:proofErr w:type="spellStart"/>
      <w:r w:rsidRPr="006719F0">
        <w:rPr>
          <w:rFonts w:ascii="Cambria" w:hAnsi="Cambria" w:cs="Arial"/>
          <w:sz w:val="24"/>
          <w:szCs w:val="24"/>
        </w:rPr>
        <w:t>García</w:t>
      </w:r>
      <w:proofErr w:type="spellEnd"/>
      <w:r w:rsidRPr="006719F0">
        <w:rPr>
          <w:rFonts w:ascii="Cambria" w:hAnsi="Cambria" w:cs="Arial"/>
          <w:sz w:val="24"/>
          <w:szCs w:val="24"/>
        </w:rPr>
        <w:t xml:space="preserve">  (2012)</w:t>
      </w:r>
      <w:r w:rsidR="006719F0" w:rsidRPr="006719F0">
        <w:rPr>
          <w:rFonts w:ascii="Cambria" w:hAnsi="Cambria" w:cs="Arial"/>
          <w:sz w:val="24"/>
          <w:szCs w:val="24"/>
        </w:rPr>
        <w:t xml:space="preserve"> </w:t>
      </w:r>
      <w:r w:rsidRPr="006719F0">
        <w:rPr>
          <w:rFonts w:ascii="Cambria" w:hAnsi="Cambria" w:cs="Arial"/>
          <w:sz w:val="24"/>
          <w:szCs w:val="24"/>
        </w:rPr>
        <w:t xml:space="preserve">‘21st Century Regionalism in South America: UNASUR and the Search for Development Alternatives’ </w:t>
      </w:r>
      <w:proofErr w:type="spellStart"/>
      <w:r w:rsidRPr="006719F0">
        <w:rPr>
          <w:rFonts w:ascii="Cambria" w:hAnsi="Cambria" w:cs="Arial"/>
          <w:sz w:val="24"/>
          <w:szCs w:val="24"/>
        </w:rPr>
        <w:t>eSharp</w:t>
      </w:r>
      <w:proofErr w:type="spellEnd"/>
      <w:r w:rsidRPr="006719F0">
        <w:rPr>
          <w:rFonts w:ascii="Cambria" w:hAnsi="Cambria" w:cs="Arial"/>
          <w:sz w:val="24"/>
          <w:szCs w:val="24"/>
        </w:rPr>
        <w:t xml:space="preserve">, Issue 18: </w:t>
      </w:r>
      <w:r w:rsidRPr="006719F0">
        <w:rPr>
          <w:rFonts w:ascii="Cambria" w:hAnsi="Cambria" w:cs="Arial"/>
          <w:i/>
          <w:sz w:val="24"/>
          <w:szCs w:val="24"/>
        </w:rPr>
        <w:t>Challenges of Development</w:t>
      </w:r>
    </w:p>
    <w:p w14:paraId="6A5CB311" w14:textId="1A06738C" w:rsidR="00984F25" w:rsidRPr="006719F0" w:rsidRDefault="006719F0" w:rsidP="006719F0">
      <w:pPr>
        <w:tabs>
          <w:tab w:val="left" w:pos="284"/>
        </w:tabs>
        <w:spacing w:after="0" w:line="280" w:lineRule="atLeast"/>
        <w:ind w:left="284" w:hanging="284"/>
        <w:jc w:val="both"/>
        <w:rPr>
          <w:rFonts w:ascii="Cambria" w:hAnsi="Cambria" w:cs="Arial"/>
          <w:sz w:val="24"/>
          <w:szCs w:val="24"/>
          <w:lang w:eastAsia="en-GB"/>
        </w:rPr>
      </w:pPr>
      <w:r>
        <w:rPr>
          <w:rFonts w:ascii="Cambria" w:hAnsi="Cambria" w:cs="Arial"/>
          <w:sz w:val="24"/>
          <w:szCs w:val="24"/>
          <w:lang w:eastAsia="en-GB"/>
        </w:rPr>
        <w:tab/>
      </w:r>
      <w:hyperlink r:id="rId26" w:history="1">
        <w:r w:rsidR="00EE14AB" w:rsidRPr="006719F0">
          <w:rPr>
            <w:rStyle w:val="Hyperlink"/>
            <w:rFonts w:ascii="Cambria" w:hAnsi="Cambria" w:cs="Arial"/>
            <w:color w:val="auto"/>
            <w:sz w:val="24"/>
            <w:szCs w:val="24"/>
            <w:lang w:eastAsia="en-GB"/>
          </w:rPr>
          <w:t>http://www.gla.ac.uk/media/media_228378_en.pdf</w:t>
        </w:r>
      </w:hyperlink>
    </w:p>
    <w:p w14:paraId="2BEABB46" w14:textId="77777777" w:rsidR="00984F25" w:rsidRPr="006719F0" w:rsidRDefault="00984F25" w:rsidP="006719F0">
      <w:pPr>
        <w:pStyle w:val="Heading1Char"/>
        <w:widowControl w:val="0"/>
        <w:numPr>
          <w:ilvl w:val="0"/>
          <w:numId w:val="2"/>
        </w:numPr>
        <w:tabs>
          <w:tab w:val="left" w:pos="284"/>
        </w:tabs>
        <w:autoSpaceDE w:val="0"/>
        <w:autoSpaceDN w:val="0"/>
        <w:adjustRightInd w:val="0"/>
        <w:spacing w:after="0" w:line="280" w:lineRule="atLeast"/>
        <w:ind w:left="284" w:hanging="284"/>
        <w:jc w:val="both"/>
        <w:rPr>
          <w:rFonts w:ascii="Cambria" w:hAnsi="Cambria" w:cs="Arial"/>
          <w:sz w:val="24"/>
          <w:szCs w:val="24"/>
        </w:rPr>
      </w:pPr>
      <w:r w:rsidRPr="006719F0">
        <w:rPr>
          <w:rFonts w:ascii="Cambria" w:hAnsi="Cambria" w:cs="Arial"/>
          <w:sz w:val="24"/>
          <w:szCs w:val="24"/>
        </w:rPr>
        <w:t xml:space="preserve">J. </w:t>
      </w:r>
      <w:proofErr w:type="spellStart"/>
      <w:r w:rsidRPr="006719F0">
        <w:rPr>
          <w:rFonts w:ascii="Cambria" w:hAnsi="Cambria" w:cs="Arial"/>
          <w:sz w:val="24"/>
          <w:szCs w:val="24"/>
        </w:rPr>
        <w:t>Grugel</w:t>
      </w:r>
      <w:proofErr w:type="spellEnd"/>
      <w:r w:rsidRPr="006719F0">
        <w:rPr>
          <w:rFonts w:ascii="Cambria" w:hAnsi="Cambria" w:cs="Arial"/>
          <w:sz w:val="24"/>
          <w:szCs w:val="24"/>
        </w:rPr>
        <w:t xml:space="preserve">, P. </w:t>
      </w:r>
      <w:proofErr w:type="spellStart"/>
      <w:r w:rsidRPr="006719F0">
        <w:rPr>
          <w:rFonts w:ascii="Cambria" w:hAnsi="Cambria" w:cs="Arial"/>
          <w:sz w:val="24"/>
          <w:szCs w:val="24"/>
        </w:rPr>
        <w:t>Riggirozzi</w:t>
      </w:r>
      <w:proofErr w:type="spellEnd"/>
      <w:r w:rsidRPr="006719F0">
        <w:rPr>
          <w:rFonts w:ascii="Cambria" w:hAnsi="Cambria" w:cs="Arial"/>
          <w:sz w:val="24"/>
          <w:szCs w:val="24"/>
        </w:rPr>
        <w:t xml:space="preserve"> and B. </w:t>
      </w:r>
      <w:proofErr w:type="spellStart"/>
      <w:r w:rsidRPr="006719F0">
        <w:rPr>
          <w:rFonts w:ascii="Cambria" w:hAnsi="Cambria" w:cs="Arial"/>
          <w:sz w:val="24"/>
          <w:szCs w:val="24"/>
        </w:rPr>
        <w:t>Thirkell</w:t>
      </w:r>
      <w:proofErr w:type="spellEnd"/>
      <w:r w:rsidRPr="006719F0">
        <w:rPr>
          <w:rFonts w:ascii="Cambria" w:hAnsi="Cambria" w:cs="Arial"/>
          <w:sz w:val="24"/>
          <w:szCs w:val="24"/>
        </w:rPr>
        <w:t xml:space="preserve">-White (2008). Beyond the Washington Consensus? Asia and Latin America in search of more autonomous development. </w:t>
      </w:r>
      <w:r w:rsidRPr="006719F0">
        <w:rPr>
          <w:rFonts w:ascii="Cambria" w:hAnsi="Cambria" w:cs="Arial"/>
          <w:i/>
          <w:sz w:val="24"/>
          <w:szCs w:val="24"/>
        </w:rPr>
        <w:t>International Affairs</w:t>
      </w:r>
      <w:r w:rsidRPr="006719F0">
        <w:rPr>
          <w:rFonts w:ascii="Cambria" w:hAnsi="Cambria" w:cs="Arial"/>
          <w:sz w:val="24"/>
          <w:szCs w:val="24"/>
        </w:rPr>
        <w:t>. 84(3).  499–517.</w:t>
      </w:r>
    </w:p>
    <w:p w14:paraId="54921E69" w14:textId="468AB4B4" w:rsidR="007A65D9" w:rsidRPr="006719F0" w:rsidRDefault="00EE14AB" w:rsidP="006719F0">
      <w:pPr>
        <w:pStyle w:val="ListParagraph"/>
        <w:numPr>
          <w:ilvl w:val="0"/>
          <w:numId w:val="2"/>
        </w:numPr>
        <w:tabs>
          <w:tab w:val="left" w:pos="284"/>
        </w:tabs>
        <w:spacing w:after="0" w:line="280" w:lineRule="atLeast"/>
        <w:ind w:left="284" w:hanging="284"/>
        <w:jc w:val="both"/>
        <w:rPr>
          <w:rFonts w:ascii="Cambria" w:hAnsi="Cambria"/>
          <w:sz w:val="24"/>
          <w:szCs w:val="24"/>
        </w:rPr>
      </w:pPr>
      <w:r w:rsidRPr="006719F0">
        <w:rPr>
          <w:rFonts w:ascii="Cambria" w:hAnsi="Cambria"/>
          <w:sz w:val="24"/>
          <w:szCs w:val="24"/>
        </w:rPr>
        <w:t xml:space="preserve">B. </w:t>
      </w:r>
      <w:proofErr w:type="spellStart"/>
      <w:r w:rsidRPr="006719F0">
        <w:rPr>
          <w:rFonts w:ascii="Cambria" w:hAnsi="Cambria"/>
          <w:sz w:val="24"/>
          <w:szCs w:val="24"/>
        </w:rPr>
        <w:t>Loveman</w:t>
      </w:r>
      <w:proofErr w:type="spellEnd"/>
      <w:r w:rsidRPr="006719F0">
        <w:rPr>
          <w:rFonts w:ascii="Cambria" w:hAnsi="Cambria"/>
          <w:sz w:val="24"/>
          <w:szCs w:val="24"/>
        </w:rPr>
        <w:t xml:space="preserve">, (1994). </w:t>
      </w:r>
      <w:proofErr w:type="gramStart"/>
      <w:r w:rsidRPr="006719F0">
        <w:rPr>
          <w:rFonts w:ascii="Cambria" w:hAnsi="Cambria"/>
          <w:sz w:val="24"/>
          <w:szCs w:val="24"/>
        </w:rPr>
        <w:t>" Protected</w:t>
      </w:r>
      <w:proofErr w:type="gramEnd"/>
      <w:r w:rsidRPr="006719F0">
        <w:rPr>
          <w:rFonts w:ascii="Cambria" w:hAnsi="Cambria"/>
          <w:sz w:val="24"/>
          <w:szCs w:val="24"/>
        </w:rPr>
        <w:t xml:space="preserve"> democracies" and military guardianship: Political transitions in Latin America, 1978-1993. </w:t>
      </w:r>
      <w:r w:rsidRPr="006719F0">
        <w:rPr>
          <w:rFonts w:ascii="Cambria" w:hAnsi="Cambria"/>
          <w:i/>
          <w:iCs/>
          <w:sz w:val="24"/>
          <w:szCs w:val="24"/>
        </w:rPr>
        <w:t xml:space="preserve">Journal of </w:t>
      </w:r>
      <w:proofErr w:type="spellStart"/>
      <w:r w:rsidRPr="006719F0">
        <w:rPr>
          <w:rFonts w:ascii="Cambria" w:hAnsi="Cambria"/>
          <w:i/>
          <w:iCs/>
          <w:sz w:val="24"/>
          <w:szCs w:val="24"/>
        </w:rPr>
        <w:t>Interamerican</w:t>
      </w:r>
      <w:proofErr w:type="spellEnd"/>
      <w:r w:rsidRPr="006719F0">
        <w:rPr>
          <w:rFonts w:ascii="Cambria" w:hAnsi="Cambria"/>
          <w:i/>
          <w:iCs/>
          <w:sz w:val="24"/>
          <w:szCs w:val="24"/>
        </w:rPr>
        <w:t xml:space="preserve"> Studies and World Affairs</w:t>
      </w:r>
      <w:r w:rsidRPr="006719F0">
        <w:rPr>
          <w:rFonts w:ascii="Cambria" w:hAnsi="Cambria"/>
          <w:sz w:val="24"/>
          <w:szCs w:val="24"/>
        </w:rPr>
        <w:t xml:space="preserve">, </w:t>
      </w:r>
      <w:r w:rsidRPr="006719F0">
        <w:rPr>
          <w:rFonts w:ascii="Cambria" w:hAnsi="Cambria"/>
          <w:i/>
          <w:iCs/>
          <w:sz w:val="24"/>
          <w:szCs w:val="24"/>
        </w:rPr>
        <w:t>36</w:t>
      </w:r>
      <w:r w:rsidRPr="006719F0">
        <w:rPr>
          <w:rFonts w:ascii="Cambria" w:hAnsi="Cambria"/>
          <w:sz w:val="24"/>
          <w:szCs w:val="24"/>
        </w:rPr>
        <w:t>(2), 105-189.</w:t>
      </w:r>
    </w:p>
    <w:p w14:paraId="52434936" w14:textId="4D51DF29" w:rsidR="00EE14AB" w:rsidRPr="006719F0" w:rsidRDefault="00EE14AB" w:rsidP="006719F0">
      <w:pPr>
        <w:pStyle w:val="ListParagraph"/>
        <w:numPr>
          <w:ilvl w:val="0"/>
          <w:numId w:val="2"/>
        </w:numPr>
        <w:tabs>
          <w:tab w:val="left" w:pos="284"/>
        </w:tabs>
        <w:spacing w:after="0" w:line="280" w:lineRule="atLeast"/>
        <w:ind w:left="284" w:hanging="284"/>
        <w:jc w:val="both"/>
        <w:rPr>
          <w:rFonts w:ascii="Cambria" w:hAnsi="Cambria"/>
          <w:sz w:val="24"/>
          <w:szCs w:val="24"/>
        </w:rPr>
      </w:pPr>
      <w:r w:rsidRPr="006719F0">
        <w:rPr>
          <w:rFonts w:ascii="Cambria" w:hAnsi="Cambria"/>
          <w:sz w:val="24"/>
          <w:szCs w:val="24"/>
        </w:rPr>
        <w:t xml:space="preserve">Karl, T. L. (1990). Dilemmas of democratization in Latin America. </w:t>
      </w:r>
      <w:r w:rsidRPr="006719F0">
        <w:rPr>
          <w:rFonts w:ascii="Cambria" w:hAnsi="Cambria"/>
          <w:i/>
          <w:iCs/>
          <w:sz w:val="24"/>
          <w:szCs w:val="24"/>
        </w:rPr>
        <w:t>Comparative politics</w:t>
      </w:r>
      <w:r w:rsidRPr="006719F0">
        <w:rPr>
          <w:rFonts w:ascii="Cambria" w:hAnsi="Cambria"/>
          <w:sz w:val="24"/>
          <w:szCs w:val="24"/>
        </w:rPr>
        <w:t xml:space="preserve">, </w:t>
      </w:r>
      <w:r w:rsidRPr="006719F0">
        <w:rPr>
          <w:rFonts w:ascii="Cambria" w:hAnsi="Cambria"/>
          <w:i/>
          <w:iCs/>
          <w:sz w:val="24"/>
          <w:szCs w:val="24"/>
        </w:rPr>
        <w:t>23</w:t>
      </w:r>
      <w:r w:rsidRPr="006719F0">
        <w:rPr>
          <w:rFonts w:ascii="Cambria" w:hAnsi="Cambria"/>
          <w:sz w:val="24"/>
          <w:szCs w:val="24"/>
        </w:rPr>
        <w:t>(1), 1-21.</w:t>
      </w:r>
    </w:p>
    <w:p w14:paraId="04A59144" w14:textId="77777777" w:rsidR="00100BE3" w:rsidRPr="006719F0" w:rsidRDefault="00100BE3" w:rsidP="006719F0">
      <w:pPr>
        <w:pStyle w:val="NormalWeb"/>
        <w:numPr>
          <w:ilvl w:val="0"/>
          <w:numId w:val="8"/>
        </w:numPr>
        <w:tabs>
          <w:tab w:val="left" w:pos="284"/>
        </w:tabs>
        <w:spacing w:before="0" w:beforeAutospacing="0" w:after="0" w:afterAutospacing="0" w:line="280" w:lineRule="atLeast"/>
        <w:ind w:left="284" w:hanging="284"/>
        <w:jc w:val="both"/>
        <w:rPr>
          <w:rFonts w:ascii="Cambria" w:hAnsi="Cambria"/>
        </w:rPr>
      </w:pPr>
      <w:r w:rsidRPr="006719F0">
        <w:rPr>
          <w:rFonts w:ascii="Cambria" w:hAnsi="Cambria"/>
        </w:rPr>
        <w:t xml:space="preserve">WOLA website on Cuba </w:t>
      </w:r>
    </w:p>
    <w:p w14:paraId="5EC29F7D" w14:textId="048B7065" w:rsidR="00100BE3" w:rsidRPr="006719F0" w:rsidRDefault="006719F0" w:rsidP="006719F0">
      <w:pPr>
        <w:pStyle w:val="NormalWeb"/>
        <w:tabs>
          <w:tab w:val="left" w:pos="284"/>
        </w:tabs>
        <w:spacing w:before="0" w:beforeAutospacing="0" w:after="0" w:afterAutospacing="0" w:line="280" w:lineRule="atLeast"/>
        <w:ind w:left="284" w:hanging="284"/>
        <w:jc w:val="both"/>
        <w:rPr>
          <w:rFonts w:ascii="Cambria" w:hAnsi="Cambria"/>
        </w:rPr>
      </w:pPr>
      <w:r>
        <w:rPr>
          <w:rFonts w:ascii="Cambria" w:hAnsi="Cambria"/>
        </w:rPr>
        <w:tab/>
      </w:r>
      <w:hyperlink r:id="rId27" w:history="1">
        <w:r w:rsidR="00100BE3" w:rsidRPr="006719F0">
          <w:rPr>
            <w:rStyle w:val="Hyperlink"/>
            <w:rFonts w:ascii="Cambria" w:hAnsi="Cambria"/>
            <w:color w:val="auto"/>
          </w:rPr>
          <w:t>https://www.wola.org/program/cuba/</w:t>
        </w:r>
      </w:hyperlink>
      <w:r w:rsidR="00100BE3" w:rsidRPr="006719F0">
        <w:rPr>
          <w:rFonts w:ascii="Cambria" w:hAnsi="Cambria"/>
        </w:rPr>
        <w:t xml:space="preserve"> </w:t>
      </w:r>
    </w:p>
    <w:p w14:paraId="4BD027A3" w14:textId="77777777" w:rsidR="00DB424E" w:rsidRPr="006719F0" w:rsidRDefault="00DB424E" w:rsidP="006719F0">
      <w:pPr>
        <w:pStyle w:val="NormalWeb"/>
        <w:spacing w:before="0" w:beforeAutospacing="0" w:after="0" w:afterAutospacing="0" w:line="280" w:lineRule="atLeast"/>
        <w:rPr>
          <w:rFonts w:ascii="Cambria" w:hAnsi="Cambria"/>
        </w:rPr>
      </w:pPr>
    </w:p>
    <w:p w14:paraId="0B8D78CD" w14:textId="58E6C265" w:rsidR="00DB424E" w:rsidRPr="006719F0" w:rsidRDefault="00DB424E" w:rsidP="006719F0">
      <w:pPr>
        <w:pStyle w:val="NormalWeb"/>
        <w:spacing w:before="0" w:beforeAutospacing="0" w:after="0" w:afterAutospacing="0" w:line="280" w:lineRule="atLeast"/>
        <w:jc w:val="both"/>
        <w:rPr>
          <w:rFonts w:ascii="Cambria" w:hAnsi="Cambria"/>
        </w:rPr>
      </w:pPr>
      <w:r w:rsidRPr="006719F0">
        <w:rPr>
          <w:rFonts w:ascii="Cambria" w:hAnsi="Cambria"/>
        </w:rPr>
        <w:t xml:space="preserve">Interesting library books for this topic area include S. </w:t>
      </w:r>
      <w:proofErr w:type="spellStart"/>
      <w:r w:rsidRPr="006719F0">
        <w:rPr>
          <w:rFonts w:ascii="Cambria" w:hAnsi="Cambria"/>
        </w:rPr>
        <w:t>Rabe</w:t>
      </w:r>
      <w:proofErr w:type="spellEnd"/>
      <w:r w:rsidRPr="006719F0">
        <w:rPr>
          <w:rFonts w:ascii="Cambria" w:hAnsi="Cambria"/>
        </w:rPr>
        <w:t xml:space="preserve">, </w:t>
      </w:r>
      <w:r w:rsidRPr="006719F0">
        <w:rPr>
          <w:rFonts w:ascii="Cambria" w:hAnsi="Cambria"/>
          <w:i/>
        </w:rPr>
        <w:t>The Killing Zone: the US wages Cold War in Latin America</w:t>
      </w:r>
      <w:r w:rsidRPr="006719F0">
        <w:rPr>
          <w:rFonts w:ascii="Cambria" w:hAnsi="Cambria"/>
        </w:rPr>
        <w:t xml:space="preserve">; G. Grandin, </w:t>
      </w:r>
      <w:r w:rsidRPr="006719F0">
        <w:rPr>
          <w:rFonts w:ascii="Cambria" w:hAnsi="Cambria"/>
          <w:i/>
        </w:rPr>
        <w:t>The Last Colonial Massacre, Latin America in the Cold War</w:t>
      </w:r>
      <w:r w:rsidRPr="006719F0">
        <w:rPr>
          <w:rFonts w:ascii="Cambria" w:hAnsi="Cambria"/>
        </w:rPr>
        <w:t xml:space="preserve">; J. Patrice </w:t>
      </w:r>
      <w:proofErr w:type="spellStart"/>
      <w:r w:rsidRPr="006719F0">
        <w:rPr>
          <w:rFonts w:ascii="Cambria" w:hAnsi="Cambria"/>
        </w:rPr>
        <w:t>McSherry</w:t>
      </w:r>
      <w:proofErr w:type="spellEnd"/>
      <w:r w:rsidRPr="006719F0">
        <w:rPr>
          <w:rFonts w:ascii="Cambria" w:hAnsi="Cambria"/>
        </w:rPr>
        <w:t xml:space="preserve">, Predatory States: </w:t>
      </w:r>
      <w:r w:rsidRPr="006719F0">
        <w:rPr>
          <w:rFonts w:ascii="Cambria" w:hAnsi="Cambria"/>
          <w:i/>
        </w:rPr>
        <w:t>Operation Condor and Covert War in Latin America</w:t>
      </w:r>
      <w:r w:rsidRPr="006719F0">
        <w:rPr>
          <w:rFonts w:ascii="Cambria" w:hAnsi="Cambria"/>
        </w:rPr>
        <w:t xml:space="preserve">; </w:t>
      </w:r>
      <w:r w:rsidR="00445A38" w:rsidRPr="006719F0">
        <w:rPr>
          <w:rFonts w:ascii="Cambria" w:hAnsi="Cambria"/>
        </w:rPr>
        <w:t xml:space="preserve">D. </w:t>
      </w:r>
      <w:proofErr w:type="spellStart"/>
      <w:r w:rsidR="00445A38" w:rsidRPr="006719F0">
        <w:rPr>
          <w:rFonts w:ascii="Cambria" w:hAnsi="Cambria"/>
        </w:rPr>
        <w:t>Eriskon</w:t>
      </w:r>
      <w:proofErr w:type="spellEnd"/>
      <w:r w:rsidR="00445A38" w:rsidRPr="006719F0">
        <w:rPr>
          <w:rFonts w:ascii="Cambria" w:hAnsi="Cambria"/>
        </w:rPr>
        <w:t xml:space="preserve">, </w:t>
      </w:r>
      <w:r w:rsidR="00445A38" w:rsidRPr="006719F0">
        <w:rPr>
          <w:rFonts w:ascii="Cambria" w:hAnsi="Cambria"/>
          <w:i/>
        </w:rPr>
        <w:t>The Cuba wars: Fidel Castro, the US and the next revolution</w:t>
      </w:r>
      <w:r w:rsidR="00445A38" w:rsidRPr="006719F0">
        <w:rPr>
          <w:rFonts w:ascii="Cambria" w:hAnsi="Cambria"/>
        </w:rPr>
        <w:t xml:space="preserve">; </w:t>
      </w:r>
      <w:r w:rsidRPr="006719F0">
        <w:rPr>
          <w:rFonts w:ascii="Cambria" w:hAnsi="Cambria"/>
        </w:rPr>
        <w:t xml:space="preserve">C. Danton, </w:t>
      </w:r>
      <w:r w:rsidRPr="006719F0">
        <w:rPr>
          <w:rFonts w:ascii="Cambria" w:hAnsi="Cambria"/>
          <w:i/>
        </w:rPr>
        <w:t xml:space="preserve">Rivalry and Alliance Politics in Cold War Latin America;  </w:t>
      </w:r>
      <w:r w:rsidR="00984F25" w:rsidRPr="006719F0">
        <w:rPr>
          <w:rFonts w:ascii="Cambria" w:hAnsi="Cambria" w:cs="Arial"/>
          <w:bCs/>
        </w:rPr>
        <w:t xml:space="preserve">T. Wright, </w:t>
      </w:r>
      <w:r w:rsidR="00984F25" w:rsidRPr="006719F0">
        <w:rPr>
          <w:rFonts w:ascii="Cambria" w:hAnsi="Cambria" w:cs="Arial"/>
          <w:bCs/>
          <w:i/>
        </w:rPr>
        <w:t>State Terrorism in Latin America : Chile, Argentina, and International Human Rights</w:t>
      </w:r>
      <w:r w:rsidR="00984F25" w:rsidRPr="006719F0">
        <w:rPr>
          <w:rFonts w:ascii="Cambria" w:hAnsi="Cambria" w:cs="Arial"/>
          <w:bCs/>
        </w:rPr>
        <w:t xml:space="preserve">; B. </w:t>
      </w:r>
      <w:proofErr w:type="spellStart"/>
      <w:r w:rsidR="00984F25" w:rsidRPr="006719F0">
        <w:rPr>
          <w:rFonts w:ascii="Cambria" w:hAnsi="Cambria" w:cs="Arial"/>
          <w:bCs/>
        </w:rPr>
        <w:t>Loveman</w:t>
      </w:r>
      <w:proofErr w:type="spellEnd"/>
      <w:r w:rsidR="00984F25" w:rsidRPr="006719F0">
        <w:rPr>
          <w:rFonts w:ascii="Cambria" w:hAnsi="Cambria" w:cs="Arial"/>
          <w:bCs/>
        </w:rPr>
        <w:t xml:space="preserve">, </w:t>
      </w:r>
      <w:r w:rsidR="00984F25" w:rsidRPr="006719F0">
        <w:rPr>
          <w:rFonts w:ascii="Cambria" w:hAnsi="Cambria" w:cs="Arial"/>
          <w:bCs/>
          <w:i/>
        </w:rPr>
        <w:t>Addicted to Failure : U.S. Security Policy in Latin America and the Andean Region</w:t>
      </w:r>
    </w:p>
    <w:p w14:paraId="6B6D6AAE" w14:textId="77777777" w:rsidR="00E90ABF" w:rsidRPr="00D57AD6" w:rsidRDefault="00E90ABF" w:rsidP="00D57AD6">
      <w:pPr>
        <w:jc w:val="both"/>
        <w:rPr>
          <w:rFonts w:ascii="Cambria" w:hAnsi="Cambria"/>
          <w:sz w:val="24"/>
          <w:szCs w:val="24"/>
        </w:rPr>
      </w:pPr>
    </w:p>
    <w:p w14:paraId="3CE5F940" w14:textId="77777777" w:rsidR="00215991" w:rsidRDefault="00215991">
      <w:pPr>
        <w:rPr>
          <w:rFonts w:ascii="Cambria" w:hAnsi="Cambria"/>
          <w:b/>
          <w:sz w:val="24"/>
          <w:szCs w:val="24"/>
        </w:rPr>
      </w:pPr>
      <w:r>
        <w:rPr>
          <w:rFonts w:ascii="Cambria" w:hAnsi="Cambria"/>
          <w:b/>
          <w:sz w:val="24"/>
          <w:szCs w:val="24"/>
        </w:rPr>
        <w:br w:type="page"/>
      </w:r>
    </w:p>
    <w:p w14:paraId="5FA2811B" w14:textId="6325D194" w:rsidR="007853EB" w:rsidRPr="00D57AD6" w:rsidRDefault="007853EB">
      <w:pPr>
        <w:rPr>
          <w:rFonts w:ascii="Cambria" w:hAnsi="Cambria"/>
          <w:b/>
          <w:sz w:val="24"/>
          <w:szCs w:val="24"/>
        </w:rPr>
      </w:pPr>
      <w:r w:rsidRPr="00D57AD6">
        <w:rPr>
          <w:rFonts w:ascii="Cambria" w:hAnsi="Cambria"/>
          <w:b/>
          <w:sz w:val="24"/>
          <w:szCs w:val="24"/>
        </w:rPr>
        <w:t>Session 3: Violence and Insecurity</w:t>
      </w:r>
    </w:p>
    <w:p w14:paraId="783FD839" w14:textId="77777777" w:rsidR="007853EB" w:rsidRPr="00D57AD6" w:rsidRDefault="007853EB" w:rsidP="00215991">
      <w:pPr>
        <w:spacing w:after="0" w:line="280" w:lineRule="atLeast"/>
        <w:jc w:val="both"/>
        <w:rPr>
          <w:rFonts w:ascii="Cambria" w:hAnsi="Cambria"/>
          <w:sz w:val="24"/>
          <w:szCs w:val="24"/>
        </w:rPr>
      </w:pPr>
      <w:r w:rsidRPr="00D57AD6">
        <w:rPr>
          <w:rFonts w:ascii="Cambria" w:hAnsi="Cambria"/>
          <w:sz w:val="24"/>
          <w:szCs w:val="24"/>
        </w:rPr>
        <w:t xml:space="preserve">According to the UN, Latin America is the most violent region on earth owing to homicide, kidnap, </w:t>
      </w:r>
      <w:proofErr w:type="spellStart"/>
      <w:r w:rsidRPr="00D57AD6">
        <w:rPr>
          <w:rFonts w:ascii="Cambria" w:hAnsi="Cambria"/>
          <w:sz w:val="24"/>
          <w:szCs w:val="24"/>
        </w:rPr>
        <w:t>femicide</w:t>
      </w:r>
      <w:proofErr w:type="spellEnd"/>
      <w:r w:rsidRPr="00D57AD6">
        <w:rPr>
          <w:rFonts w:ascii="Cambria" w:hAnsi="Cambria"/>
          <w:sz w:val="24"/>
          <w:szCs w:val="24"/>
        </w:rPr>
        <w:t xml:space="preserve"> and other forms of violence that are pervasive in countries such as Venezuela, Guatemala and Honduras, as well as cities and communities – for example in Brazil. We will look at the types of violence endured, the victims and perpetrators and the role of weapons flows, gangs, paramilitary groups and other forms of informal economic and political organizations in generating the region’s insecurity problem.</w:t>
      </w:r>
    </w:p>
    <w:p w14:paraId="445706BB" w14:textId="77777777" w:rsidR="007853EB" w:rsidRDefault="007853EB" w:rsidP="00215991">
      <w:pPr>
        <w:spacing w:after="0" w:line="280" w:lineRule="atLeast"/>
        <w:rPr>
          <w:rFonts w:ascii="Cambria" w:hAnsi="Cambria"/>
          <w:sz w:val="24"/>
          <w:szCs w:val="24"/>
        </w:rPr>
      </w:pPr>
    </w:p>
    <w:p w14:paraId="6F19C7A0" w14:textId="4B0C39A3" w:rsidR="006719F0" w:rsidRPr="006719F0" w:rsidRDefault="006719F0" w:rsidP="00215991">
      <w:pPr>
        <w:spacing w:after="0" w:line="280" w:lineRule="atLeast"/>
        <w:rPr>
          <w:rFonts w:ascii="Cambria" w:hAnsi="Cambria"/>
          <w:b/>
          <w:i/>
          <w:sz w:val="24"/>
          <w:szCs w:val="24"/>
        </w:rPr>
      </w:pPr>
      <w:r w:rsidRPr="006719F0">
        <w:rPr>
          <w:rFonts w:ascii="Cambria" w:hAnsi="Cambria"/>
          <w:b/>
          <w:i/>
          <w:sz w:val="24"/>
          <w:szCs w:val="24"/>
        </w:rPr>
        <w:t>Reading</w:t>
      </w:r>
    </w:p>
    <w:p w14:paraId="59AA0FDF" w14:textId="74637E72" w:rsidR="00100BE3" w:rsidRDefault="00100BE3" w:rsidP="00215991">
      <w:pPr>
        <w:spacing w:after="0" w:line="280" w:lineRule="atLeast"/>
        <w:rPr>
          <w:rFonts w:ascii="Cambria" w:hAnsi="Cambria"/>
          <w:sz w:val="24"/>
          <w:szCs w:val="24"/>
        </w:rPr>
      </w:pPr>
      <w:r>
        <w:rPr>
          <w:rFonts w:ascii="Cambria" w:hAnsi="Cambria"/>
          <w:sz w:val="24"/>
          <w:szCs w:val="24"/>
        </w:rPr>
        <w:t xml:space="preserve">Please start with a data overview of the challenges facing Latin America </w:t>
      </w:r>
      <w:proofErr w:type="spellStart"/>
      <w:r>
        <w:rPr>
          <w:rFonts w:ascii="Cambria" w:hAnsi="Cambria"/>
          <w:sz w:val="24"/>
          <w:szCs w:val="24"/>
        </w:rPr>
        <w:t>ie</w:t>
      </w:r>
      <w:proofErr w:type="spellEnd"/>
      <w:r w:rsidR="006719F0">
        <w:rPr>
          <w:rFonts w:ascii="Cambria" w:hAnsi="Cambria"/>
          <w:sz w:val="24"/>
          <w:szCs w:val="24"/>
        </w:rPr>
        <w:t xml:space="preserve"> </w:t>
      </w:r>
    </w:p>
    <w:p w14:paraId="6C2FB2FA" w14:textId="77777777" w:rsidR="007A65D9" w:rsidRPr="006719F0" w:rsidRDefault="007A65D9" w:rsidP="00215991">
      <w:pPr>
        <w:spacing w:after="0" w:line="280" w:lineRule="atLeast"/>
        <w:rPr>
          <w:rFonts w:ascii="Cambria" w:eastAsia="Calibri" w:hAnsi="Cambria" w:cs="Calibri"/>
          <w:bCs/>
          <w:sz w:val="24"/>
          <w:szCs w:val="24"/>
        </w:rPr>
      </w:pPr>
      <w:proofErr w:type="spellStart"/>
      <w:r w:rsidRPr="006719F0">
        <w:rPr>
          <w:rFonts w:ascii="Cambria" w:eastAsia="Calibri" w:hAnsi="Cambria" w:cs="Calibri"/>
          <w:bCs/>
          <w:sz w:val="24"/>
          <w:szCs w:val="24"/>
        </w:rPr>
        <w:t>Igarape</w:t>
      </w:r>
      <w:proofErr w:type="spellEnd"/>
      <w:r w:rsidRPr="006719F0">
        <w:rPr>
          <w:rFonts w:ascii="Cambria" w:eastAsia="Calibri" w:hAnsi="Cambria" w:cs="Calibri"/>
          <w:bCs/>
          <w:sz w:val="24"/>
          <w:szCs w:val="24"/>
        </w:rPr>
        <w:t xml:space="preserve"> Institute Homicide Database </w:t>
      </w:r>
    </w:p>
    <w:p w14:paraId="7CF22045" w14:textId="77777777" w:rsidR="007A65D9" w:rsidRPr="006719F0" w:rsidRDefault="00215991" w:rsidP="00215991">
      <w:pPr>
        <w:spacing w:after="0" w:line="280" w:lineRule="atLeast"/>
        <w:rPr>
          <w:rFonts w:ascii="Cambria" w:eastAsia="Calibri" w:hAnsi="Cambria" w:cs="Calibri"/>
          <w:bCs/>
          <w:sz w:val="24"/>
          <w:szCs w:val="24"/>
        </w:rPr>
      </w:pPr>
      <w:hyperlink r:id="rId28" w:history="1">
        <w:r w:rsidR="007A65D9" w:rsidRPr="006719F0">
          <w:rPr>
            <w:rStyle w:val="Hyperlink"/>
            <w:rFonts w:ascii="Cambria" w:eastAsia="Calibri" w:hAnsi="Cambria" w:cs="Calibri"/>
            <w:bCs/>
            <w:sz w:val="24"/>
            <w:szCs w:val="24"/>
          </w:rPr>
          <w:t>https://homicide.igarape.org.br/</w:t>
        </w:r>
      </w:hyperlink>
    </w:p>
    <w:p w14:paraId="2F31519C" w14:textId="77777777" w:rsidR="006719F0" w:rsidRDefault="006719F0" w:rsidP="00215991">
      <w:pPr>
        <w:spacing w:after="0" w:line="280" w:lineRule="atLeast"/>
        <w:rPr>
          <w:rFonts w:ascii="Cambria" w:eastAsia="Calibri" w:hAnsi="Cambria" w:cs="Calibri"/>
          <w:bCs/>
          <w:sz w:val="24"/>
          <w:szCs w:val="24"/>
        </w:rPr>
      </w:pPr>
    </w:p>
    <w:p w14:paraId="6FCCF638" w14:textId="77777777" w:rsidR="00100BE3" w:rsidRPr="006719F0" w:rsidRDefault="00100BE3" w:rsidP="00215991">
      <w:pPr>
        <w:spacing w:after="0" w:line="280" w:lineRule="atLeast"/>
        <w:rPr>
          <w:rFonts w:ascii="Cambria" w:eastAsia="Calibri" w:hAnsi="Cambria" w:cs="Calibri"/>
          <w:b/>
          <w:bCs/>
          <w:sz w:val="24"/>
          <w:szCs w:val="24"/>
        </w:rPr>
      </w:pPr>
      <w:proofErr w:type="spellStart"/>
      <w:proofErr w:type="gramStart"/>
      <w:r w:rsidRPr="006719F0">
        <w:rPr>
          <w:rFonts w:ascii="Cambria" w:eastAsia="Calibri" w:hAnsi="Cambria" w:cs="Calibri"/>
          <w:bCs/>
          <w:sz w:val="24"/>
          <w:szCs w:val="24"/>
        </w:rPr>
        <w:t>Unicef</w:t>
      </w:r>
      <w:proofErr w:type="spellEnd"/>
      <w:proofErr w:type="gramEnd"/>
      <w:r w:rsidRPr="006719F0">
        <w:rPr>
          <w:rFonts w:ascii="Cambria" w:eastAsia="Calibri" w:hAnsi="Cambria" w:cs="Calibri"/>
          <w:bCs/>
          <w:sz w:val="24"/>
          <w:szCs w:val="24"/>
        </w:rPr>
        <w:t xml:space="preserve"> (2014) ‘</w:t>
      </w:r>
      <w:r w:rsidRPr="006719F0">
        <w:rPr>
          <w:rFonts w:ascii="Cambria" w:hAnsi="Cambria"/>
          <w:sz w:val="24"/>
          <w:szCs w:val="24"/>
        </w:rPr>
        <w:t>Hidden in Plain Sight</w:t>
      </w:r>
      <w:r w:rsidRPr="006719F0">
        <w:rPr>
          <w:rFonts w:ascii="Cambria" w:eastAsia="Calibri" w:hAnsi="Cambria" w:cs="Calibri"/>
          <w:bCs/>
          <w:sz w:val="24"/>
          <w:szCs w:val="24"/>
        </w:rPr>
        <w:t xml:space="preserve">’, report summary, </w:t>
      </w:r>
      <w:hyperlink r:id="rId29">
        <w:r w:rsidRPr="006719F0">
          <w:rPr>
            <w:rStyle w:val="Hyperlink"/>
            <w:rFonts w:ascii="Cambria" w:eastAsia="Calibri" w:hAnsi="Cambria" w:cs="Calibri"/>
            <w:sz w:val="24"/>
            <w:szCs w:val="24"/>
          </w:rPr>
          <w:t>https://www.unicef.org/publications/files/Hidden_in_plain_sight_statistical_analysis_Summary_EN_2_Sept_2014.pdf</w:t>
        </w:r>
      </w:hyperlink>
      <w:r w:rsidRPr="006719F0">
        <w:rPr>
          <w:rFonts w:ascii="Cambria" w:eastAsia="Calibri" w:hAnsi="Cambria" w:cs="Calibri"/>
          <w:sz w:val="24"/>
          <w:szCs w:val="24"/>
        </w:rPr>
        <w:t xml:space="preserve"> </w:t>
      </w:r>
    </w:p>
    <w:p w14:paraId="61559586" w14:textId="77777777" w:rsidR="006719F0" w:rsidRDefault="006719F0" w:rsidP="00215991">
      <w:pPr>
        <w:spacing w:after="0" w:line="280" w:lineRule="atLeast"/>
        <w:rPr>
          <w:rFonts w:ascii="Cambria" w:eastAsia="Calibri" w:hAnsi="Cambria" w:cs="Calibri"/>
          <w:sz w:val="24"/>
          <w:szCs w:val="24"/>
        </w:rPr>
      </w:pPr>
    </w:p>
    <w:p w14:paraId="250EA5A0" w14:textId="77777777" w:rsidR="00100BE3" w:rsidRPr="006719F0" w:rsidRDefault="00100BE3" w:rsidP="00215991">
      <w:pPr>
        <w:spacing w:after="0" w:line="280" w:lineRule="atLeast"/>
        <w:rPr>
          <w:rFonts w:ascii="Cambria" w:eastAsia="Calibri" w:hAnsi="Cambria" w:cs="Calibri"/>
          <w:sz w:val="24"/>
          <w:szCs w:val="24"/>
        </w:rPr>
      </w:pPr>
      <w:proofErr w:type="spellStart"/>
      <w:proofErr w:type="gramStart"/>
      <w:r w:rsidRPr="006719F0">
        <w:rPr>
          <w:rFonts w:ascii="Cambria" w:eastAsia="Calibri" w:hAnsi="Cambria" w:cs="Calibri"/>
          <w:sz w:val="24"/>
          <w:szCs w:val="24"/>
        </w:rPr>
        <w:t>Unicef</w:t>
      </w:r>
      <w:proofErr w:type="spellEnd"/>
      <w:proofErr w:type="gramEnd"/>
      <w:r w:rsidRPr="006719F0">
        <w:rPr>
          <w:rFonts w:ascii="Cambria" w:eastAsia="Calibri" w:hAnsi="Cambria" w:cs="Calibri"/>
          <w:sz w:val="24"/>
          <w:szCs w:val="24"/>
        </w:rPr>
        <w:t xml:space="preserve"> (2014) ‘A Statistical Snapshot of Violence against Adolescent Girls’, </w:t>
      </w:r>
      <w:hyperlink r:id="rId30" w:history="1">
        <w:r w:rsidRPr="006719F0">
          <w:rPr>
            <w:rStyle w:val="Hyperlink"/>
            <w:rFonts w:ascii="Cambria" w:eastAsia="Calibri" w:hAnsi="Cambria" w:cs="Calibri"/>
            <w:sz w:val="24"/>
            <w:szCs w:val="24"/>
          </w:rPr>
          <w:t>https://data.unicef.org/resources/statistical-snapshot-violence-adolescent-girls/</w:t>
        </w:r>
      </w:hyperlink>
      <w:r w:rsidRPr="006719F0">
        <w:rPr>
          <w:rFonts w:ascii="Cambria" w:eastAsia="Calibri" w:hAnsi="Cambria" w:cs="Calibri"/>
          <w:sz w:val="24"/>
          <w:szCs w:val="24"/>
        </w:rPr>
        <w:t xml:space="preserve"> </w:t>
      </w:r>
    </w:p>
    <w:p w14:paraId="71D03E18" w14:textId="77777777" w:rsidR="006719F0" w:rsidRDefault="006719F0" w:rsidP="00215991">
      <w:pPr>
        <w:spacing w:after="0" w:line="280" w:lineRule="atLeast"/>
        <w:rPr>
          <w:rFonts w:ascii="Cambria" w:hAnsi="Cambria"/>
          <w:sz w:val="24"/>
          <w:szCs w:val="24"/>
        </w:rPr>
      </w:pPr>
    </w:p>
    <w:p w14:paraId="3DF4B887" w14:textId="77777777" w:rsidR="00100BE3" w:rsidRPr="006719F0" w:rsidRDefault="00100BE3" w:rsidP="00215991">
      <w:pPr>
        <w:spacing w:after="0" w:line="280" w:lineRule="atLeast"/>
        <w:rPr>
          <w:rFonts w:ascii="Cambria" w:hAnsi="Cambria"/>
          <w:sz w:val="24"/>
          <w:szCs w:val="24"/>
        </w:rPr>
      </w:pPr>
      <w:r w:rsidRPr="006719F0">
        <w:rPr>
          <w:rFonts w:ascii="Cambria" w:hAnsi="Cambria"/>
          <w:sz w:val="24"/>
          <w:szCs w:val="24"/>
        </w:rPr>
        <w:t xml:space="preserve">WOLA resources on violence and insecurity in Central America </w:t>
      </w:r>
    </w:p>
    <w:p w14:paraId="7057DEDE" w14:textId="77777777" w:rsidR="00100BE3" w:rsidRPr="006719F0" w:rsidRDefault="00215991" w:rsidP="00215991">
      <w:pPr>
        <w:spacing w:after="0" w:line="280" w:lineRule="atLeast"/>
        <w:rPr>
          <w:rFonts w:ascii="Cambria" w:hAnsi="Cambria"/>
          <w:sz w:val="24"/>
          <w:szCs w:val="24"/>
        </w:rPr>
      </w:pPr>
      <w:hyperlink r:id="rId31" w:history="1">
        <w:r w:rsidR="007A65D9" w:rsidRPr="006719F0">
          <w:rPr>
            <w:rStyle w:val="Hyperlink"/>
            <w:rFonts w:ascii="Cambria" w:hAnsi="Cambria"/>
            <w:sz w:val="24"/>
            <w:szCs w:val="24"/>
          </w:rPr>
          <w:t>https://www.wola.org/program/central-america/</w:t>
        </w:r>
      </w:hyperlink>
      <w:r w:rsidR="00100BE3" w:rsidRPr="006719F0">
        <w:rPr>
          <w:rFonts w:ascii="Cambria" w:hAnsi="Cambria"/>
          <w:sz w:val="24"/>
          <w:szCs w:val="24"/>
        </w:rPr>
        <w:t xml:space="preserve"> </w:t>
      </w:r>
    </w:p>
    <w:p w14:paraId="4F444323" w14:textId="77777777" w:rsidR="006719F0" w:rsidRDefault="006719F0" w:rsidP="006719F0">
      <w:pPr>
        <w:pStyle w:val="ListParagraph"/>
      </w:pPr>
    </w:p>
    <w:p w14:paraId="7101D631" w14:textId="78FCC681" w:rsidR="00EE14AB" w:rsidRPr="006719F0" w:rsidRDefault="00EE14AB" w:rsidP="006719F0">
      <w:pPr>
        <w:pStyle w:val="ListParagraph"/>
        <w:numPr>
          <w:ilvl w:val="0"/>
          <w:numId w:val="2"/>
        </w:numPr>
        <w:ind w:left="284" w:hanging="284"/>
        <w:rPr>
          <w:rFonts w:ascii="Cambria" w:hAnsi="Cambria"/>
          <w:sz w:val="24"/>
          <w:szCs w:val="24"/>
        </w:rPr>
      </w:pPr>
      <w:r w:rsidRPr="006719F0">
        <w:rPr>
          <w:rFonts w:ascii="Cambria" w:hAnsi="Cambria"/>
          <w:sz w:val="24"/>
          <w:szCs w:val="24"/>
        </w:rPr>
        <w:t xml:space="preserve">M. </w:t>
      </w:r>
      <w:r w:rsidRPr="006719F0">
        <w:rPr>
          <w:rFonts w:ascii="Cambria" w:hAnsi="Cambria"/>
          <w:sz w:val="24"/>
          <w:szCs w:val="24"/>
        </w:rPr>
        <w:t xml:space="preserve">Bergman, (2006). Crime and citizen security in Latin America: The challenges for new scholarship. </w:t>
      </w:r>
      <w:r w:rsidRPr="006719F0">
        <w:rPr>
          <w:rFonts w:ascii="Cambria" w:hAnsi="Cambria"/>
          <w:i/>
          <w:iCs/>
          <w:sz w:val="24"/>
          <w:szCs w:val="24"/>
        </w:rPr>
        <w:t>Latin American Research Review</w:t>
      </w:r>
      <w:r w:rsidRPr="006719F0">
        <w:rPr>
          <w:rFonts w:ascii="Cambria" w:hAnsi="Cambria"/>
          <w:sz w:val="24"/>
          <w:szCs w:val="24"/>
        </w:rPr>
        <w:t xml:space="preserve">, </w:t>
      </w:r>
      <w:r w:rsidRPr="006719F0">
        <w:rPr>
          <w:rFonts w:ascii="Cambria" w:hAnsi="Cambria"/>
          <w:i/>
          <w:iCs/>
          <w:sz w:val="24"/>
          <w:szCs w:val="24"/>
        </w:rPr>
        <w:t>41</w:t>
      </w:r>
      <w:r w:rsidRPr="006719F0">
        <w:rPr>
          <w:rFonts w:ascii="Cambria" w:hAnsi="Cambria"/>
          <w:sz w:val="24"/>
          <w:szCs w:val="24"/>
        </w:rPr>
        <w:t>(2), 213-227.</w:t>
      </w:r>
    </w:p>
    <w:p w14:paraId="0DEF0AD8" w14:textId="77777777" w:rsidR="00100BE3" w:rsidRPr="006719F0" w:rsidRDefault="00100BE3" w:rsidP="006719F0">
      <w:pPr>
        <w:pStyle w:val="ListParagraph"/>
        <w:numPr>
          <w:ilvl w:val="0"/>
          <w:numId w:val="2"/>
        </w:numPr>
        <w:spacing w:after="0" w:line="280" w:lineRule="atLeast"/>
        <w:ind w:left="284" w:hanging="284"/>
        <w:rPr>
          <w:rFonts w:ascii="Cambria" w:hAnsi="Cambria"/>
          <w:sz w:val="24"/>
          <w:szCs w:val="24"/>
        </w:rPr>
      </w:pPr>
      <w:proofErr w:type="spellStart"/>
      <w:r w:rsidRPr="006719F0">
        <w:rPr>
          <w:rFonts w:ascii="Cambria" w:hAnsi="Cambria"/>
          <w:sz w:val="24"/>
          <w:szCs w:val="24"/>
        </w:rPr>
        <w:t>Muggah</w:t>
      </w:r>
      <w:proofErr w:type="spellEnd"/>
      <w:r w:rsidRPr="006719F0">
        <w:rPr>
          <w:rFonts w:ascii="Cambria" w:hAnsi="Cambria"/>
          <w:sz w:val="24"/>
          <w:szCs w:val="24"/>
        </w:rPr>
        <w:t xml:space="preserve"> R. and Szabo de </w:t>
      </w:r>
      <w:proofErr w:type="spellStart"/>
      <w:r w:rsidRPr="006719F0">
        <w:rPr>
          <w:rFonts w:ascii="Cambria" w:hAnsi="Cambria"/>
          <w:sz w:val="24"/>
          <w:szCs w:val="24"/>
        </w:rPr>
        <w:t>Carvalho</w:t>
      </w:r>
      <w:proofErr w:type="spellEnd"/>
      <w:r w:rsidRPr="006719F0">
        <w:rPr>
          <w:rFonts w:ascii="Cambria" w:hAnsi="Cambria"/>
          <w:sz w:val="24"/>
          <w:szCs w:val="24"/>
        </w:rPr>
        <w:t xml:space="preserve">, I (2017) ‘Latin America’s Murder Epidemic: How to Stop the Killing’ </w:t>
      </w:r>
      <w:r w:rsidRPr="006719F0">
        <w:rPr>
          <w:rFonts w:ascii="Cambria" w:hAnsi="Cambria"/>
          <w:i/>
          <w:sz w:val="24"/>
          <w:szCs w:val="24"/>
        </w:rPr>
        <w:t>Foreign Affairs</w:t>
      </w:r>
      <w:r w:rsidRPr="006719F0">
        <w:rPr>
          <w:rFonts w:ascii="Cambria" w:hAnsi="Cambria"/>
          <w:sz w:val="24"/>
          <w:szCs w:val="24"/>
        </w:rPr>
        <w:t xml:space="preserve">, March </w:t>
      </w:r>
    </w:p>
    <w:p w14:paraId="267FB60B" w14:textId="77777777" w:rsidR="00100BE3" w:rsidRPr="006719F0" w:rsidRDefault="00215991" w:rsidP="006719F0">
      <w:pPr>
        <w:pStyle w:val="ListParagraph"/>
        <w:ind w:left="284"/>
        <w:rPr>
          <w:rFonts w:ascii="Cambria" w:hAnsi="Cambria"/>
          <w:sz w:val="24"/>
          <w:szCs w:val="24"/>
        </w:rPr>
      </w:pPr>
      <w:hyperlink r:id="rId32" w:history="1">
        <w:r w:rsidR="00100BE3" w:rsidRPr="006719F0">
          <w:rPr>
            <w:rStyle w:val="Hyperlink"/>
            <w:rFonts w:ascii="Cambria" w:hAnsi="Cambria"/>
            <w:sz w:val="24"/>
            <w:szCs w:val="24"/>
          </w:rPr>
          <w:t>https://www.foreignaffairs.com/articles/central-america-caribbean/2017-03-22/latin-americas-murder-epidemic</w:t>
        </w:r>
      </w:hyperlink>
    </w:p>
    <w:p w14:paraId="0C7798F8" w14:textId="77777777" w:rsidR="00E90ABF" w:rsidRPr="006719F0" w:rsidRDefault="00215991" w:rsidP="006719F0">
      <w:pPr>
        <w:pStyle w:val="ListParagraph"/>
        <w:numPr>
          <w:ilvl w:val="0"/>
          <w:numId w:val="2"/>
        </w:numPr>
        <w:ind w:left="284" w:hanging="284"/>
        <w:rPr>
          <w:rFonts w:ascii="Cambria" w:hAnsi="Cambria"/>
          <w:sz w:val="24"/>
          <w:szCs w:val="24"/>
        </w:rPr>
      </w:pPr>
      <w:hyperlink r:id="rId33" w:tooltip="More articles by Ilona Szabo de Carvalho" w:history="1"/>
      <w:proofErr w:type="spellStart"/>
      <w:r w:rsidR="00E90ABF" w:rsidRPr="006719F0">
        <w:rPr>
          <w:rFonts w:ascii="Cambria" w:hAnsi="Cambria"/>
          <w:sz w:val="24"/>
          <w:szCs w:val="24"/>
        </w:rPr>
        <w:t>Cavalcanti</w:t>
      </w:r>
      <w:proofErr w:type="spellEnd"/>
      <w:r w:rsidR="00E90ABF" w:rsidRPr="006719F0">
        <w:rPr>
          <w:rFonts w:ascii="Cambria" w:hAnsi="Cambria"/>
          <w:sz w:val="24"/>
          <w:szCs w:val="24"/>
        </w:rPr>
        <w:t xml:space="preserve">, R. (2017) ‘Armed Violence and the Politics of Gun Control in Brazil, </w:t>
      </w:r>
      <w:proofErr w:type="gramStart"/>
      <w:r w:rsidR="00E90ABF" w:rsidRPr="006719F0">
        <w:rPr>
          <w:rFonts w:ascii="Cambria" w:hAnsi="Cambria"/>
          <w:sz w:val="24"/>
          <w:szCs w:val="24"/>
        </w:rPr>
        <w:t>An</w:t>
      </w:r>
      <w:proofErr w:type="gramEnd"/>
      <w:r w:rsidR="00E90ABF" w:rsidRPr="006719F0">
        <w:rPr>
          <w:rFonts w:ascii="Cambria" w:hAnsi="Cambria"/>
          <w:sz w:val="24"/>
          <w:szCs w:val="24"/>
        </w:rPr>
        <w:t xml:space="preserve"> Analysis of the 2005 Referendum’, </w:t>
      </w:r>
      <w:r w:rsidR="00E90ABF" w:rsidRPr="006719F0">
        <w:rPr>
          <w:rFonts w:ascii="Cambria" w:hAnsi="Cambria"/>
          <w:i/>
          <w:sz w:val="24"/>
          <w:szCs w:val="24"/>
        </w:rPr>
        <w:t>BLAR</w:t>
      </w:r>
      <w:r w:rsidR="00E90ABF" w:rsidRPr="006719F0">
        <w:rPr>
          <w:rFonts w:ascii="Cambria" w:hAnsi="Cambria"/>
          <w:sz w:val="24"/>
          <w:szCs w:val="24"/>
        </w:rPr>
        <w:t>, 36:1, Jan.</w:t>
      </w:r>
    </w:p>
    <w:p w14:paraId="633414D2" w14:textId="77777777" w:rsidR="00E90ABF" w:rsidRPr="006719F0" w:rsidRDefault="00E90ABF" w:rsidP="006719F0">
      <w:pPr>
        <w:pStyle w:val="ListParagraph"/>
        <w:numPr>
          <w:ilvl w:val="0"/>
          <w:numId w:val="2"/>
        </w:numPr>
        <w:spacing w:before="100" w:beforeAutospacing="1" w:after="100" w:afterAutospacing="1" w:line="240" w:lineRule="auto"/>
        <w:ind w:left="284" w:hanging="284"/>
        <w:rPr>
          <w:rFonts w:ascii="Cambria" w:hAnsi="Cambria"/>
          <w:sz w:val="24"/>
          <w:szCs w:val="24"/>
        </w:rPr>
      </w:pPr>
      <w:r w:rsidRPr="006719F0">
        <w:rPr>
          <w:rFonts w:ascii="Cambria" w:eastAsia="Times New Roman" w:hAnsi="Cambria" w:cs="Times New Roman"/>
          <w:sz w:val="24"/>
          <w:szCs w:val="24"/>
          <w:lang w:eastAsia="en-GB"/>
        </w:rPr>
        <w:t xml:space="preserve">Dominguez </w:t>
      </w:r>
      <w:proofErr w:type="spellStart"/>
      <w:r w:rsidRPr="006719F0">
        <w:rPr>
          <w:rFonts w:ascii="Cambria" w:eastAsia="Times New Roman" w:hAnsi="Cambria" w:cs="Times New Roman"/>
          <w:sz w:val="24"/>
          <w:szCs w:val="24"/>
          <w:lang w:eastAsia="en-GB"/>
        </w:rPr>
        <w:t>Ruvulcaba</w:t>
      </w:r>
      <w:proofErr w:type="spellEnd"/>
      <w:r w:rsidRPr="006719F0">
        <w:rPr>
          <w:rFonts w:ascii="Cambria" w:eastAsia="Times New Roman" w:hAnsi="Cambria" w:cs="Times New Roman"/>
          <w:sz w:val="24"/>
          <w:szCs w:val="24"/>
          <w:lang w:eastAsia="en-GB"/>
        </w:rPr>
        <w:t xml:space="preserve">, </w:t>
      </w:r>
      <w:r w:rsidR="00100BE3" w:rsidRPr="006719F0">
        <w:rPr>
          <w:rFonts w:ascii="Cambria" w:eastAsia="Times New Roman" w:hAnsi="Cambria" w:cs="Times New Roman"/>
          <w:sz w:val="24"/>
          <w:szCs w:val="24"/>
          <w:lang w:eastAsia="en-GB"/>
        </w:rPr>
        <w:t xml:space="preserve">H. (2014) </w:t>
      </w:r>
      <w:r w:rsidRPr="006719F0">
        <w:rPr>
          <w:rFonts w:ascii="Cambria" w:eastAsia="Times New Roman" w:hAnsi="Cambria" w:cs="Times New Roman"/>
          <w:sz w:val="24"/>
          <w:szCs w:val="24"/>
          <w:lang w:eastAsia="en-GB"/>
        </w:rPr>
        <w:t xml:space="preserve">‘Gender Violence at the US-Mexico Border’, </w:t>
      </w:r>
      <w:r w:rsidRPr="006719F0">
        <w:rPr>
          <w:rFonts w:ascii="Cambria" w:eastAsia="Times New Roman" w:hAnsi="Cambria" w:cs="Times New Roman"/>
          <w:i/>
          <w:sz w:val="24"/>
          <w:szCs w:val="24"/>
          <w:lang w:eastAsia="en-GB"/>
        </w:rPr>
        <w:t>BLAR</w:t>
      </w:r>
      <w:r w:rsidRPr="006719F0">
        <w:rPr>
          <w:rFonts w:ascii="Cambria" w:eastAsia="Times New Roman" w:hAnsi="Cambria" w:cs="Times New Roman"/>
          <w:sz w:val="24"/>
          <w:szCs w:val="24"/>
          <w:lang w:eastAsia="en-GB"/>
        </w:rPr>
        <w:t xml:space="preserve">, 33:4, Oct. </w:t>
      </w:r>
    </w:p>
    <w:p w14:paraId="600F9501" w14:textId="77777777" w:rsidR="00E90ABF" w:rsidRPr="006719F0" w:rsidRDefault="00E90ABF" w:rsidP="006719F0">
      <w:pPr>
        <w:pStyle w:val="ListParagraph"/>
        <w:numPr>
          <w:ilvl w:val="0"/>
          <w:numId w:val="2"/>
        </w:numPr>
        <w:spacing w:after="0" w:line="240" w:lineRule="auto"/>
        <w:ind w:left="284" w:hanging="284"/>
        <w:rPr>
          <w:rFonts w:ascii="Cambria" w:eastAsia="Times New Roman" w:hAnsi="Cambria" w:cs="Times New Roman"/>
          <w:sz w:val="24"/>
          <w:szCs w:val="24"/>
          <w:lang w:val="en-GB" w:eastAsia="en-GB"/>
        </w:rPr>
      </w:pPr>
      <w:r w:rsidRPr="006719F0">
        <w:rPr>
          <w:rFonts w:ascii="Cambria" w:eastAsia="Times New Roman" w:hAnsi="Cambria" w:cs="Times New Roman"/>
          <w:sz w:val="24"/>
          <w:szCs w:val="24"/>
          <w:lang w:val="en-GB" w:eastAsia="en-GB"/>
        </w:rPr>
        <w:t xml:space="preserve">Gasman, N and G. Alvarez ‘Violence against Women’, </w:t>
      </w:r>
      <w:r w:rsidRPr="006719F0">
        <w:rPr>
          <w:rFonts w:ascii="Cambria" w:eastAsia="Times New Roman" w:hAnsi="Cambria" w:cs="Times New Roman"/>
          <w:i/>
          <w:sz w:val="24"/>
          <w:szCs w:val="24"/>
          <w:lang w:val="en-GB" w:eastAsia="en-GB"/>
        </w:rPr>
        <w:t>Americas Quarterly</w:t>
      </w:r>
      <w:r w:rsidRPr="006719F0">
        <w:rPr>
          <w:rFonts w:ascii="Cambria" w:eastAsia="Times New Roman" w:hAnsi="Cambria" w:cs="Times New Roman"/>
          <w:sz w:val="24"/>
          <w:szCs w:val="24"/>
          <w:lang w:val="en-GB" w:eastAsia="en-GB"/>
        </w:rPr>
        <w:t xml:space="preserve"> </w:t>
      </w:r>
      <w:hyperlink r:id="rId34" w:history="1">
        <w:r w:rsidRPr="006719F0">
          <w:rPr>
            <w:rStyle w:val="Hyperlink"/>
            <w:rFonts w:ascii="Cambria" w:hAnsi="Cambria"/>
            <w:sz w:val="24"/>
            <w:szCs w:val="24"/>
            <w:lang w:val="en-GB"/>
          </w:rPr>
          <w:t>http://www.americasquarterly.org/node/1930</w:t>
        </w:r>
      </w:hyperlink>
      <w:r w:rsidRPr="006719F0">
        <w:rPr>
          <w:rFonts w:ascii="Cambria" w:eastAsia="Times New Roman" w:hAnsi="Cambria" w:cs="Times New Roman"/>
          <w:sz w:val="24"/>
          <w:szCs w:val="24"/>
          <w:lang w:val="en-GB" w:eastAsia="en-GB"/>
        </w:rPr>
        <w:t xml:space="preserve"> </w:t>
      </w:r>
    </w:p>
    <w:p w14:paraId="50D42399" w14:textId="77777777" w:rsidR="00100BE3" w:rsidRPr="006719F0" w:rsidRDefault="00100BE3" w:rsidP="006719F0">
      <w:pPr>
        <w:pStyle w:val="NormalWeb"/>
        <w:numPr>
          <w:ilvl w:val="0"/>
          <w:numId w:val="2"/>
        </w:numPr>
        <w:ind w:left="284" w:hanging="284"/>
        <w:rPr>
          <w:rFonts w:ascii="Cambria" w:hAnsi="Cambria"/>
        </w:rPr>
      </w:pPr>
      <w:r w:rsidRPr="006719F0">
        <w:rPr>
          <w:rFonts w:ascii="Cambria" w:hAnsi="Cambria"/>
        </w:rPr>
        <w:t xml:space="preserve">Gutierrez Rivera, L. (2010) ‘Discipline and Punish? Youth Gangs’ response to ‘Zero-tolerance’ Policies in Honduras’, </w:t>
      </w:r>
      <w:r w:rsidRPr="006719F0">
        <w:rPr>
          <w:rFonts w:ascii="Cambria" w:hAnsi="Cambria"/>
          <w:i/>
        </w:rPr>
        <w:t>BLAR</w:t>
      </w:r>
      <w:r w:rsidRPr="006719F0">
        <w:rPr>
          <w:rFonts w:ascii="Cambria" w:hAnsi="Cambria"/>
        </w:rPr>
        <w:t>, 29:4, Oct.</w:t>
      </w:r>
    </w:p>
    <w:p w14:paraId="7566956C" w14:textId="77777777" w:rsidR="00E90ABF" w:rsidRPr="006719F0" w:rsidRDefault="00E90ABF" w:rsidP="006719F0">
      <w:pPr>
        <w:pStyle w:val="ListParagraph"/>
        <w:numPr>
          <w:ilvl w:val="0"/>
          <w:numId w:val="2"/>
        </w:numPr>
        <w:spacing w:after="0" w:line="240" w:lineRule="auto"/>
        <w:ind w:left="284" w:hanging="284"/>
        <w:rPr>
          <w:rFonts w:ascii="Cambria" w:eastAsia="Times New Roman" w:hAnsi="Cambria" w:cs="Times New Roman"/>
          <w:sz w:val="24"/>
          <w:szCs w:val="24"/>
          <w:lang w:val="en-GB" w:eastAsia="en-GB"/>
        </w:rPr>
      </w:pPr>
      <w:r w:rsidRPr="006719F0">
        <w:rPr>
          <w:rFonts w:ascii="Cambria" w:eastAsia="Times New Roman" w:hAnsi="Cambria" w:cs="Times New Roman"/>
          <w:sz w:val="24"/>
          <w:szCs w:val="24"/>
          <w:lang w:val="en-GB" w:eastAsia="en-GB"/>
        </w:rPr>
        <w:t xml:space="preserve">Hume, M. (2008) </w:t>
      </w:r>
      <w:proofErr w:type="gramStart"/>
      <w:r w:rsidRPr="006719F0">
        <w:rPr>
          <w:rFonts w:ascii="Cambria" w:eastAsia="Times New Roman" w:hAnsi="Cambria" w:cs="Times New Roman"/>
          <w:sz w:val="24"/>
          <w:szCs w:val="24"/>
          <w:lang w:val="en-GB" w:eastAsia="en-GB"/>
        </w:rPr>
        <w:t>The</w:t>
      </w:r>
      <w:proofErr w:type="gramEnd"/>
      <w:r w:rsidRPr="006719F0">
        <w:rPr>
          <w:rFonts w:ascii="Cambria" w:eastAsia="Times New Roman" w:hAnsi="Cambria" w:cs="Times New Roman"/>
          <w:sz w:val="24"/>
          <w:szCs w:val="24"/>
          <w:lang w:val="en-GB" w:eastAsia="en-GB"/>
        </w:rPr>
        <w:t xml:space="preserve"> myths of violence: gender, conflict, and community in El Salvador. </w:t>
      </w:r>
      <w:r w:rsidRPr="006719F0">
        <w:rPr>
          <w:rFonts w:ascii="Cambria" w:eastAsia="Times New Roman" w:hAnsi="Cambria" w:cs="Times New Roman"/>
          <w:i/>
          <w:iCs/>
          <w:sz w:val="24"/>
          <w:szCs w:val="24"/>
          <w:lang w:val="en-GB" w:eastAsia="en-GB"/>
        </w:rPr>
        <w:t>Latin American Perspectives</w:t>
      </w:r>
      <w:r w:rsidRPr="006719F0">
        <w:rPr>
          <w:rFonts w:ascii="Cambria" w:eastAsia="Times New Roman" w:hAnsi="Cambria" w:cs="Times New Roman"/>
          <w:sz w:val="24"/>
          <w:szCs w:val="24"/>
          <w:lang w:val="en-GB" w:eastAsia="en-GB"/>
        </w:rPr>
        <w:t xml:space="preserve">, 35 (5). pp. 59-76 and / or </w:t>
      </w:r>
      <w:r w:rsidRPr="006719F0">
        <w:rPr>
          <w:rFonts w:ascii="Cambria" w:hAnsi="Cambria"/>
          <w:sz w:val="24"/>
          <w:szCs w:val="24"/>
        </w:rPr>
        <w:t xml:space="preserve">Hume, Mo (2009) </w:t>
      </w:r>
      <w:hyperlink r:id="rId35" w:history="1">
        <w:r w:rsidRPr="006719F0">
          <w:rPr>
            <w:rStyle w:val="Hyperlink"/>
            <w:rFonts w:ascii="Cambria" w:hAnsi="Cambria"/>
            <w:sz w:val="24"/>
            <w:szCs w:val="24"/>
          </w:rPr>
          <w:t>Researching the gendered silences of violence in El Salvador.</w:t>
        </w:r>
      </w:hyperlink>
      <w:r w:rsidRPr="006719F0">
        <w:rPr>
          <w:rFonts w:ascii="Cambria" w:hAnsi="Cambria"/>
          <w:sz w:val="24"/>
          <w:szCs w:val="24"/>
        </w:rPr>
        <w:t xml:space="preserve"> </w:t>
      </w:r>
      <w:r w:rsidRPr="006719F0">
        <w:rPr>
          <w:rStyle w:val="Emphasis"/>
          <w:rFonts w:ascii="Cambria" w:hAnsi="Cambria"/>
          <w:sz w:val="24"/>
          <w:szCs w:val="24"/>
        </w:rPr>
        <w:t>IDS Bulletin</w:t>
      </w:r>
      <w:r w:rsidRPr="006719F0">
        <w:rPr>
          <w:rFonts w:ascii="Cambria" w:hAnsi="Cambria"/>
          <w:sz w:val="24"/>
          <w:szCs w:val="24"/>
        </w:rPr>
        <w:t>, 40 (3). pp. 78-85.</w:t>
      </w:r>
    </w:p>
    <w:p w14:paraId="7B7F3F33" w14:textId="77777777" w:rsidR="00E90ABF" w:rsidRPr="006719F0" w:rsidRDefault="00E90ABF" w:rsidP="006719F0">
      <w:pPr>
        <w:numPr>
          <w:ilvl w:val="0"/>
          <w:numId w:val="2"/>
        </w:numPr>
        <w:tabs>
          <w:tab w:val="num" w:pos="567"/>
        </w:tabs>
        <w:spacing w:after="0" w:line="240" w:lineRule="auto"/>
        <w:ind w:left="284" w:hanging="284"/>
        <w:rPr>
          <w:rStyle w:val="Hyperlink"/>
          <w:rFonts w:ascii="Cambria" w:hAnsi="Cambria"/>
          <w:color w:val="auto"/>
          <w:sz w:val="24"/>
          <w:szCs w:val="24"/>
          <w:u w:val="none"/>
        </w:rPr>
      </w:pPr>
      <w:proofErr w:type="spellStart"/>
      <w:r w:rsidRPr="006719F0">
        <w:rPr>
          <w:rFonts w:ascii="Cambria" w:hAnsi="Cambria"/>
          <w:sz w:val="24"/>
          <w:szCs w:val="24"/>
        </w:rPr>
        <w:t>Jutersonke</w:t>
      </w:r>
      <w:proofErr w:type="spellEnd"/>
      <w:r w:rsidRPr="006719F0">
        <w:rPr>
          <w:rFonts w:ascii="Cambria" w:hAnsi="Cambria"/>
          <w:sz w:val="24"/>
          <w:szCs w:val="24"/>
        </w:rPr>
        <w:t xml:space="preserve">, O. </w:t>
      </w:r>
      <w:proofErr w:type="spellStart"/>
      <w:r w:rsidRPr="006719F0">
        <w:rPr>
          <w:rFonts w:ascii="Cambria" w:hAnsi="Cambria"/>
          <w:sz w:val="24"/>
          <w:szCs w:val="24"/>
        </w:rPr>
        <w:t>Muggah</w:t>
      </w:r>
      <w:proofErr w:type="spellEnd"/>
      <w:r w:rsidRPr="006719F0">
        <w:rPr>
          <w:rFonts w:ascii="Cambria" w:hAnsi="Cambria"/>
          <w:sz w:val="24"/>
          <w:szCs w:val="24"/>
        </w:rPr>
        <w:t xml:space="preserve">, R. and Rodgers, D. ‘Gangs and Violence Reduction in Central America’ (2009) Security Dialogue </w:t>
      </w:r>
      <w:hyperlink r:id="rId36" w:history="1">
        <w:r w:rsidRPr="006719F0">
          <w:rPr>
            <w:rStyle w:val="Hyperlink"/>
            <w:rFonts w:ascii="Cambria" w:hAnsi="Cambria"/>
            <w:sz w:val="24"/>
            <w:szCs w:val="24"/>
          </w:rPr>
          <w:t>https://www.oas.org/dsp/documentos/pandillas/2sesion_especial/SMALL%20AR...</w:t>
        </w:r>
      </w:hyperlink>
    </w:p>
    <w:p w14:paraId="5BA8882E" w14:textId="77777777" w:rsidR="00100BE3" w:rsidRPr="006719F0" w:rsidRDefault="00100BE3" w:rsidP="006719F0">
      <w:pPr>
        <w:pStyle w:val="ListParagraph"/>
        <w:numPr>
          <w:ilvl w:val="0"/>
          <w:numId w:val="2"/>
        </w:numPr>
        <w:ind w:left="284" w:hanging="284"/>
        <w:rPr>
          <w:rFonts w:ascii="Cambria" w:hAnsi="Cambria"/>
          <w:sz w:val="24"/>
          <w:szCs w:val="24"/>
        </w:rPr>
      </w:pPr>
      <w:proofErr w:type="spellStart"/>
      <w:r w:rsidRPr="006719F0">
        <w:rPr>
          <w:rFonts w:ascii="Cambria" w:hAnsi="Cambria"/>
          <w:sz w:val="24"/>
          <w:szCs w:val="24"/>
        </w:rPr>
        <w:t>Lannes</w:t>
      </w:r>
      <w:proofErr w:type="spellEnd"/>
      <w:r w:rsidRPr="006719F0">
        <w:rPr>
          <w:rFonts w:ascii="Cambria" w:hAnsi="Cambria"/>
          <w:sz w:val="24"/>
          <w:szCs w:val="24"/>
        </w:rPr>
        <w:t xml:space="preserve"> </w:t>
      </w:r>
      <w:proofErr w:type="spellStart"/>
      <w:r w:rsidRPr="006719F0">
        <w:rPr>
          <w:rFonts w:ascii="Cambria" w:hAnsi="Cambria"/>
          <w:sz w:val="24"/>
          <w:szCs w:val="24"/>
        </w:rPr>
        <w:t>Fernandes</w:t>
      </w:r>
      <w:proofErr w:type="spellEnd"/>
      <w:r w:rsidRPr="006719F0">
        <w:rPr>
          <w:rFonts w:ascii="Cambria" w:hAnsi="Cambria"/>
          <w:sz w:val="24"/>
          <w:szCs w:val="24"/>
        </w:rPr>
        <w:t xml:space="preserve">, F (2013) ‘Youth Gang Members in Rio de Janeiro: The Face of a ‘Lost Generation’ in an Age of Fear and Mistrust’, </w:t>
      </w:r>
      <w:r w:rsidRPr="006719F0">
        <w:rPr>
          <w:rFonts w:ascii="Cambria" w:hAnsi="Cambria"/>
          <w:i/>
          <w:sz w:val="24"/>
          <w:szCs w:val="24"/>
        </w:rPr>
        <w:t>BLAR</w:t>
      </w:r>
      <w:r w:rsidRPr="006719F0">
        <w:rPr>
          <w:rFonts w:ascii="Cambria" w:hAnsi="Cambria"/>
          <w:sz w:val="24"/>
          <w:szCs w:val="24"/>
        </w:rPr>
        <w:t>, 32:2, April.</w:t>
      </w:r>
    </w:p>
    <w:p w14:paraId="6B7D21E7" w14:textId="77777777" w:rsidR="00100BE3" w:rsidRPr="000A6E56" w:rsidRDefault="00100BE3" w:rsidP="006719F0">
      <w:pPr>
        <w:pStyle w:val="ListParagraph"/>
        <w:numPr>
          <w:ilvl w:val="0"/>
          <w:numId w:val="2"/>
        </w:numPr>
        <w:ind w:left="284" w:hanging="284"/>
        <w:rPr>
          <w:rFonts w:ascii="Cambria" w:hAnsi="Cambria"/>
          <w:sz w:val="24"/>
          <w:szCs w:val="24"/>
        </w:rPr>
      </w:pPr>
      <w:r w:rsidRPr="000A6E56">
        <w:rPr>
          <w:rFonts w:ascii="Cambria" w:hAnsi="Cambria"/>
          <w:sz w:val="24"/>
          <w:szCs w:val="24"/>
        </w:rPr>
        <w:t>Perez, O. (2013) ‘Gang Violence and Insecurity in Contemporary Central America’, BLAR, 32:1, March.</w:t>
      </w:r>
    </w:p>
    <w:p w14:paraId="3A8A88EA" w14:textId="77777777" w:rsidR="00100BE3" w:rsidRPr="000A6E56" w:rsidRDefault="00100BE3" w:rsidP="006719F0">
      <w:pPr>
        <w:pStyle w:val="ListParagraph"/>
        <w:numPr>
          <w:ilvl w:val="0"/>
          <w:numId w:val="2"/>
        </w:numPr>
        <w:ind w:left="284" w:hanging="284"/>
        <w:rPr>
          <w:rFonts w:ascii="Cambria" w:hAnsi="Cambria"/>
          <w:sz w:val="24"/>
          <w:szCs w:val="24"/>
        </w:rPr>
      </w:pPr>
      <w:proofErr w:type="spellStart"/>
      <w:r w:rsidRPr="000A6E56">
        <w:rPr>
          <w:rFonts w:ascii="Cambria" w:hAnsi="Cambria"/>
          <w:sz w:val="24"/>
          <w:szCs w:val="24"/>
        </w:rPr>
        <w:t>Piccato</w:t>
      </w:r>
      <w:proofErr w:type="gramStart"/>
      <w:r w:rsidRPr="000A6E56">
        <w:rPr>
          <w:rFonts w:ascii="Cambria" w:hAnsi="Cambria"/>
          <w:sz w:val="24"/>
          <w:szCs w:val="24"/>
        </w:rPr>
        <w:t>,P</w:t>
      </w:r>
      <w:proofErr w:type="spellEnd"/>
      <w:proofErr w:type="gramEnd"/>
      <w:r w:rsidRPr="000A6E56">
        <w:rPr>
          <w:rFonts w:ascii="Cambria" w:hAnsi="Cambria"/>
          <w:sz w:val="24"/>
          <w:szCs w:val="24"/>
        </w:rPr>
        <w:t>. (2013)  ‘Homicide as Politics in Modern Mexico’, BLAR, 32:1, March.</w:t>
      </w:r>
    </w:p>
    <w:p w14:paraId="6FB3455B" w14:textId="77777777" w:rsidR="00100BE3" w:rsidRPr="000A6E56" w:rsidRDefault="00100BE3" w:rsidP="006719F0">
      <w:pPr>
        <w:pStyle w:val="ListParagraph"/>
        <w:numPr>
          <w:ilvl w:val="0"/>
          <w:numId w:val="2"/>
        </w:numPr>
        <w:spacing w:after="0" w:line="240" w:lineRule="auto"/>
        <w:ind w:left="284" w:hanging="284"/>
        <w:rPr>
          <w:rFonts w:ascii="Cambria" w:eastAsia="Times New Roman" w:hAnsi="Cambria" w:cs="Times New Roman"/>
          <w:sz w:val="24"/>
          <w:szCs w:val="24"/>
          <w:lang w:eastAsia="en-GB"/>
        </w:rPr>
      </w:pPr>
      <w:r w:rsidRPr="000A6E56">
        <w:rPr>
          <w:rFonts w:ascii="Cambria" w:eastAsia="Times New Roman" w:hAnsi="Cambria" w:cs="Times New Roman"/>
          <w:sz w:val="24"/>
          <w:szCs w:val="24"/>
          <w:lang w:eastAsia="en-GB"/>
        </w:rPr>
        <w:t>Rodgers, D. (2006) ‘Living in the Shadow of Death; Gangs, Violence and Social Order in Urban Nicaragua, 1996-2002’, JLAS, 38:2, May.</w:t>
      </w:r>
    </w:p>
    <w:p w14:paraId="4B78B7C8" w14:textId="77777777" w:rsidR="00E90ABF" w:rsidRPr="000A6E56" w:rsidRDefault="00E90ABF" w:rsidP="006719F0">
      <w:pPr>
        <w:pStyle w:val="ListParagraph"/>
        <w:numPr>
          <w:ilvl w:val="0"/>
          <w:numId w:val="2"/>
        </w:numPr>
        <w:spacing w:before="100" w:beforeAutospacing="1" w:after="100" w:afterAutospacing="1" w:line="240" w:lineRule="auto"/>
        <w:ind w:left="284" w:hanging="284"/>
        <w:rPr>
          <w:rFonts w:ascii="Cambria" w:eastAsia="Times New Roman" w:hAnsi="Cambria" w:cs="Times New Roman"/>
          <w:sz w:val="24"/>
          <w:szCs w:val="24"/>
          <w:lang w:eastAsia="en-GB"/>
        </w:rPr>
      </w:pPr>
      <w:r w:rsidRPr="000A6E56">
        <w:rPr>
          <w:rFonts w:ascii="Cambria" w:eastAsia="Times New Roman" w:hAnsi="Cambria" w:cs="Times New Roman"/>
          <w:sz w:val="24"/>
          <w:szCs w:val="24"/>
          <w:lang w:eastAsia="en-GB"/>
        </w:rPr>
        <w:t xml:space="preserve">Wilding, </w:t>
      </w:r>
      <w:r w:rsidR="00100BE3" w:rsidRPr="000A6E56">
        <w:rPr>
          <w:rFonts w:ascii="Cambria" w:eastAsia="Times New Roman" w:hAnsi="Cambria" w:cs="Times New Roman"/>
          <w:sz w:val="24"/>
          <w:szCs w:val="24"/>
          <w:lang w:eastAsia="en-GB"/>
        </w:rPr>
        <w:t xml:space="preserve">P. (2010) </w:t>
      </w:r>
      <w:r w:rsidRPr="000A6E56">
        <w:rPr>
          <w:rFonts w:ascii="Cambria" w:eastAsia="Times New Roman" w:hAnsi="Cambria" w:cs="Times New Roman"/>
          <w:sz w:val="24"/>
          <w:szCs w:val="24"/>
          <w:lang w:eastAsia="en-GB"/>
        </w:rPr>
        <w:t>‘New Violence: Silencing Women’s Experiences in the fave</w:t>
      </w:r>
      <w:r w:rsidR="00100BE3" w:rsidRPr="000A6E56">
        <w:rPr>
          <w:rFonts w:ascii="Cambria" w:eastAsia="Times New Roman" w:hAnsi="Cambria" w:cs="Times New Roman"/>
          <w:sz w:val="24"/>
          <w:szCs w:val="24"/>
          <w:lang w:eastAsia="en-GB"/>
        </w:rPr>
        <w:t xml:space="preserve">las of Brazil’, </w:t>
      </w:r>
      <w:r w:rsidR="00100BE3" w:rsidRPr="000A6E56">
        <w:rPr>
          <w:rFonts w:ascii="Cambria" w:eastAsia="Times New Roman" w:hAnsi="Cambria" w:cs="Times New Roman"/>
          <w:i/>
          <w:sz w:val="24"/>
          <w:szCs w:val="24"/>
          <w:lang w:eastAsia="en-GB"/>
        </w:rPr>
        <w:t>JLAS</w:t>
      </w:r>
      <w:r w:rsidR="00100BE3" w:rsidRPr="000A6E56">
        <w:rPr>
          <w:rFonts w:ascii="Cambria" w:eastAsia="Times New Roman" w:hAnsi="Cambria" w:cs="Times New Roman"/>
          <w:sz w:val="24"/>
          <w:szCs w:val="24"/>
          <w:lang w:eastAsia="en-GB"/>
        </w:rPr>
        <w:t>, 42: 4 Nov.</w:t>
      </w:r>
    </w:p>
    <w:p w14:paraId="712F5A15" w14:textId="77777777" w:rsidR="00E90ABF" w:rsidRPr="000A6E56" w:rsidRDefault="00E90ABF" w:rsidP="006719F0">
      <w:pPr>
        <w:pStyle w:val="ListParagraph"/>
        <w:numPr>
          <w:ilvl w:val="0"/>
          <w:numId w:val="2"/>
        </w:numPr>
        <w:ind w:left="284" w:hanging="284"/>
        <w:rPr>
          <w:rFonts w:ascii="Cambria" w:hAnsi="Cambria"/>
          <w:sz w:val="24"/>
          <w:szCs w:val="24"/>
        </w:rPr>
      </w:pPr>
      <w:r w:rsidRPr="000A6E56">
        <w:rPr>
          <w:rFonts w:ascii="Cambria" w:hAnsi="Cambria"/>
          <w:sz w:val="24"/>
          <w:szCs w:val="24"/>
        </w:rPr>
        <w:t>Wolf,</w:t>
      </w:r>
      <w:r w:rsidR="00100BE3" w:rsidRPr="000A6E56">
        <w:rPr>
          <w:rFonts w:ascii="Cambria" w:hAnsi="Cambria"/>
          <w:sz w:val="24"/>
          <w:szCs w:val="24"/>
        </w:rPr>
        <w:t xml:space="preserve"> S. (2012)</w:t>
      </w:r>
      <w:r w:rsidRPr="000A6E56">
        <w:rPr>
          <w:rFonts w:ascii="Cambria" w:hAnsi="Cambria"/>
          <w:sz w:val="24"/>
          <w:szCs w:val="24"/>
        </w:rPr>
        <w:t xml:space="preserve"> ‘El Salvador’s </w:t>
      </w:r>
      <w:proofErr w:type="spellStart"/>
      <w:r w:rsidRPr="000A6E56">
        <w:rPr>
          <w:rFonts w:ascii="Cambria" w:hAnsi="Cambria"/>
          <w:sz w:val="24"/>
          <w:szCs w:val="24"/>
        </w:rPr>
        <w:t>Pandilleros</w:t>
      </w:r>
      <w:proofErr w:type="spellEnd"/>
      <w:r w:rsidRPr="000A6E56">
        <w:rPr>
          <w:rFonts w:ascii="Cambria" w:hAnsi="Cambria"/>
          <w:sz w:val="24"/>
          <w:szCs w:val="24"/>
        </w:rPr>
        <w:t xml:space="preserve"> </w:t>
      </w:r>
      <w:proofErr w:type="spellStart"/>
      <w:r w:rsidRPr="000A6E56">
        <w:rPr>
          <w:rFonts w:ascii="Cambria" w:hAnsi="Cambria"/>
          <w:sz w:val="24"/>
          <w:szCs w:val="24"/>
        </w:rPr>
        <w:t>Calmados</w:t>
      </w:r>
      <w:proofErr w:type="spellEnd"/>
      <w:r w:rsidRPr="000A6E56">
        <w:rPr>
          <w:rFonts w:ascii="Cambria" w:hAnsi="Cambria"/>
          <w:sz w:val="24"/>
          <w:szCs w:val="24"/>
        </w:rPr>
        <w:t xml:space="preserve">: The Challenges of Contesting Mano </w:t>
      </w:r>
      <w:proofErr w:type="spellStart"/>
      <w:r w:rsidRPr="000A6E56">
        <w:rPr>
          <w:rFonts w:ascii="Cambria" w:hAnsi="Cambria"/>
          <w:sz w:val="24"/>
          <w:szCs w:val="24"/>
        </w:rPr>
        <w:t>Duro</w:t>
      </w:r>
      <w:proofErr w:type="spellEnd"/>
      <w:r w:rsidRPr="000A6E56">
        <w:rPr>
          <w:rFonts w:ascii="Cambria" w:hAnsi="Cambria"/>
          <w:sz w:val="24"/>
          <w:szCs w:val="24"/>
        </w:rPr>
        <w:t xml:space="preserve"> through Peer Rehabilitation and </w:t>
      </w:r>
      <w:r w:rsidR="00100BE3" w:rsidRPr="000A6E56">
        <w:rPr>
          <w:rFonts w:ascii="Cambria" w:hAnsi="Cambria"/>
          <w:sz w:val="24"/>
          <w:szCs w:val="24"/>
        </w:rPr>
        <w:t xml:space="preserve">Empowerment’, </w:t>
      </w:r>
      <w:r w:rsidR="00100BE3" w:rsidRPr="000A6E56">
        <w:rPr>
          <w:rFonts w:ascii="Cambria" w:hAnsi="Cambria"/>
          <w:i/>
          <w:sz w:val="24"/>
          <w:szCs w:val="24"/>
        </w:rPr>
        <w:t>BLAR</w:t>
      </w:r>
      <w:r w:rsidR="00100BE3" w:rsidRPr="000A6E56">
        <w:rPr>
          <w:rFonts w:ascii="Cambria" w:hAnsi="Cambria"/>
          <w:sz w:val="24"/>
          <w:szCs w:val="24"/>
        </w:rPr>
        <w:t>, 31:2, April.</w:t>
      </w:r>
    </w:p>
    <w:p w14:paraId="409FBD15" w14:textId="77777777" w:rsidR="008377B2" w:rsidRPr="000A6E56" w:rsidRDefault="008377B2" w:rsidP="006719F0">
      <w:pPr>
        <w:pStyle w:val="ListParagraph"/>
        <w:numPr>
          <w:ilvl w:val="0"/>
          <w:numId w:val="2"/>
        </w:numPr>
        <w:spacing w:after="0" w:line="280" w:lineRule="atLeast"/>
        <w:ind w:left="284" w:hanging="284"/>
        <w:rPr>
          <w:rFonts w:ascii="Cambria" w:eastAsia="Times New Roman" w:hAnsi="Cambria" w:cs="Times New Roman"/>
          <w:sz w:val="24"/>
          <w:szCs w:val="24"/>
          <w:lang w:eastAsia="en-GB"/>
        </w:rPr>
      </w:pPr>
      <w:proofErr w:type="spellStart"/>
      <w:r w:rsidRPr="000A6E56">
        <w:rPr>
          <w:rFonts w:ascii="Cambria" w:eastAsia="Times New Roman" w:hAnsi="Cambria" w:cs="Times New Roman"/>
          <w:sz w:val="24"/>
          <w:szCs w:val="24"/>
          <w:lang w:eastAsia="en-GB"/>
        </w:rPr>
        <w:t>Denyer</w:t>
      </w:r>
      <w:proofErr w:type="spellEnd"/>
      <w:r w:rsidRPr="000A6E56">
        <w:rPr>
          <w:rFonts w:ascii="Cambria" w:eastAsia="Times New Roman" w:hAnsi="Cambria" w:cs="Times New Roman"/>
          <w:sz w:val="24"/>
          <w:szCs w:val="24"/>
          <w:lang w:eastAsia="en-GB"/>
        </w:rPr>
        <w:t xml:space="preserve"> Willis, </w:t>
      </w:r>
      <w:r w:rsidR="00100BE3" w:rsidRPr="000A6E56">
        <w:rPr>
          <w:rFonts w:ascii="Cambria" w:eastAsia="Times New Roman" w:hAnsi="Cambria" w:cs="Times New Roman"/>
          <w:sz w:val="24"/>
          <w:szCs w:val="24"/>
          <w:lang w:eastAsia="en-GB"/>
        </w:rPr>
        <w:t xml:space="preserve">G. (2017) </w:t>
      </w:r>
      <w:r w:rsidRPr="000A6E56">
        <w:rPr>
          <w:rFonts w:ascii="Cambria" w:eastAsia="Times New Roman" w:hAnsi="Cambria" w:cs="Times New Roman"/>
          <w:sz w:val="24"/>
          <w:szCs w:val="24"/>
          <w:lang w:eastAsia="en-GB"/>
        </w:rPr>
        <w:t xml:space="preserve">‘Before the Body Count: Homicide Statistics and Everyday Security in Latin America’, </w:t>
      </w:r>
      <w:r w:rsidRPr="000A6E56">
        <w:rPr>
          <w:rFonts w:ascii="Cambria" w:eastAsia="Times New Roman" w:hAnsi="Cambria" w:cs="Times New Roman"/>
          <w:i/>
          <w:sz w:val="24"/>
          <w:szCs w:val="24"/>
          <w:lang w:eastAsia="en-GB"/>
        </w:rPr>
        <w:t>JLAS</w:t>
      </w:r>
      <w:r w:rsidR="00100BE3" w:rsidRPr="000A6E56">
        <w:rPr>
          <w:rFonts w:ascii="Cambria" w:eastAsia="Times New Roman" w:hAnsi="Cambria" w:cs="Times New Roman"/>
          <w:sz w:val="24"/>
          <w:szCs w:val="24"/>
          <w:lang w:eastAsia="en-GB"/>
        </w:rPr>
        <w:t>, 49:1, Feb.</w:t>
      </w:r>
    </w:p>
    <w:p w14:paraId="37FACFFB" w14:textId="17A4BA6C" w:rsidR="000A6E56" w:rsidRPr="000A6E56" w:rsidRDefault="000A6E56" w:rsidP="006719F0">
      <w:pPr>
        <w:pStyle w:val="ListParagraph"/>
        <w:numPr>
          <w:ilvl w:val="0"/>
          <w:numId w:val="2"/>
        </w:numPr>
        <w:spacing w:after="0" w:line="280" w:lineRule="atLeast"/>
        <w:ind w:left="284" w:hanging="284"/>
        <w:rPr>
          <w:rFonts w:ascii="Cambria" w:eastAsia="Times New Roman" w:hAnsi="Cambria" w:cs="Times New Roman"/>
          <w:sz w:val="24"/>
          <w:szCs w:val="24"/>
          <w:lang w:eastAsia="en-GB"/>
        </w:rPr>
      </w:pPr>
      <w:r w:rsidRPr="000A6E56">
        <w:rPr>
          <w:rFonts w:ascii="Cambria" w:hAnsi="Cambria"/>
          <w:sz w:val="24"/>
          <w:szCs w:val="24"/>
        </w:rPr>
        <w:t xml:space="preserve">M. </w:t>
      </w:r>
      <w:r w:rsidRPr="000A6E56">
        <w:rPr>
          <w:rFonts w:ascii="Cambria" w:hAnsi="Cambria"/>
          <w:sz w:val="24"/>
          <w:szCs w:val="24"/>
        </w:rPr>
        <w:t xml:space="preserve">Sanchez, (2016). Insecurity and violence as a new power relation in Latin America. </w:t>
      </w:r>
      <w:r w:rsidRPr="000A6E56">
        <w:rPr>
          <w:rFonts w:ascii="Cambria" w:hAnsi="Cambria"/>
          <w:i/>
          <w:iCs/>
          <w:sz w:val="24"/>
          <w:szCs w:val="24"/>
        </w:rPr>
        <w:t>The Annals of the American Academy of Political and Social Science</w:t>
      </w:r>
      <w:r w:rsidRPr="000A6E56">
        <w:rPr>
          <w:rFonts w:ascii="Cambria" w:hAnsi="Cambria"/>
          <w:sz w:val="24"/>
          <w:szCs w:val="24"/>
        </w:rPr>
        <w:t>.</w:t>
      </w:r>
    </w:p>
    <w:p w14:paraId="7E6C58E2" w14:textId="77080368" w:rsidR="007A65D9" w:rsidRDefault="007A65D9" w:rsidP="006719F0">
      <w:pPr>
        <w:spacing w:after="0" w:line="280" w:lineRule="atLeast"/>
        <w:rPr>
          <w:rFonts w:ascii="Cambria" w:hAnsi="Cambria"/>
          <w:b/>
          <w:sz w:val="24"/>
          <w:szCs w:val="24"/>
        </w:rPr>
      </w:pPr>
    </w:p>
    <w:p w14:paraId="27AAAECC" w14:textId="77777777" w:rsidR="00215991" w:rsidRDefault="00215991">
      <w:pPr>
        <w:rPr>
          <w:rFonts w:ascii="Cambria" w:hAnsi="Cambria"/>
          <w:b/>
          <w:sz w:val="24"/>
          <w:szCs w:val="24"/>
        </w:rPr>
      </w:pPr>
      <w:r>
        <w:rPr>
          <w:rFonts w:ascii="Cambria" w:hAnsi="Cambria"/>
          <w:b/>
          <w:sz w:val="24"/>
          <w:szCs w:val="24"/>
        </w:rPr>
        <w:lastRenderedPageBreak/>
        <w:br w:type="page"/>
      </w:r>
    </w:p>
    <w:p w14:paraId="1D9AD628" w14:textId="5D97E7F6" w:rsidR="007853EB" w:rsidRDefault="007A65D9" w:rsidP="006719F0">
      <w:pPr>
        <w:spacing w:after="0" w:line="280" w:lineRule="atLeast"/>
        <w:rPr>
          <w:rFonts w:ascii="Cambria" w:hAnsi="Cambria"/>
          <w:b/>
          <w:sz w:val="24"/>
          <w:szCs w:val="24"/>
        </w:rPr>
      </w:pPr>
      <w:r>
        <w:rPr>
          <w:rFonts w:ascii="Cambria" w:hAnsi="Cambria"/>
          <w:b/>
          <w:sz w:val="24"/>
          <w:szCs w:val="24"/>
        </w:rPr>
        <w:t>S</w:t>
      </w:r>
      <w:r w:rsidR="007853EB" w:rsidRPr="00D57AD6">
        <w:rPr>
          <w:rFonts w:ascii="Cambria" w:hAnsi="Cambria"/>
          <w:b/>
          <w:sz w:val="24"/>
          <w:szCs w:val="24"/>
        </w:rPr>
        <w:t>ession 4 Drug Wars and Organized Crime</w:t>
      </w:r>
    </w:p>
    <w:p w14:paraId="77898268" w14:textId="77777777" w:rsidR="006719F0" w:rsidRPr="00D57AD6" w:rsidRDefault="006719F0" w:rsidP="006719F0">
      <w:pPr>
        <w:spacing w:after="0" w:line="280" w:lineRule="atLeast"/>
        <w:rPr>
          <w:rFonts w:ascii="Cambria" w:hAnsi="Cambria"/>
          <w:b/>
          <w:sz w:val="24"/>
          <w:szCs w:val="24"/>
        </w:rPr>
      </w:pPr>
    </w:p>
    <w:p w14:paraId="58168057" w14:textId="5C0661D5" w:rsidR="003C2E74" w:rsidRDefault="003C2E74" w:rsidP="006719F0">
      <w:pPr>
        <w:spacing w:after="0" w:line="280" w:lineRule="atLeast"/>
        <w:jc w:val="both"/>
        <w:rPr>
          <w:rFonts w:ascii="Cambria" w:hAnsi="Cambria"/>
          <w:sz w:val="24"/>
          <w:szCs w:val="24"/>
        </w:rPr>
      </w:pPr>
      <w:r w:rsidRPr="00D57AD6">
        <w:rPr>
          <w:rFonts w:ascii="Cambria" w:hAnsi="Cambria"/>
          <w:sz w:val="24"/>
          <w:szCs w:val="24"/>
        </w:rPr>
        <w:t>As the Cold War ‘ended’ – the war on drugs replaced the war on communism in Latin America. In the 1990s and 2000s, and with intense US support, key producer (Colombia, Peru and Bolivia) and trafficking countries (Mexico) pursued militarized responses to a thriving drug trade. However the economic, development and justice impacts have been severe while actual progress in reducing the flow of drugs from the region has been modest. This session will consider why this is the case, the assumptions on which counter narcotics programs a</w:t>
      </w:r>
      <w:r w:rsidR="00E90ABF">
        <w:rPr>
          <w:rFonts w:ascii="Cambria" w:hAnsi="Cambria"/>
          <w:sz w:val="24"/>
          <w:szCs w:val="24"/>
        </w:rPr>
        <w:t xml:space="preserve">re </w:t>
      </w:r>
      <w:r w:rsidRPr="00D57AD6">
        <w:rPr>
          <w:rFonts w:ascii="Cambria" w:hAnsi="Cambria"/>
          <w:sz w:val="24"/>
          <w:szCs w:val="24"/>
        </w:rPr>
        <w:t>based</w:t>
      </w:r>
      <w:r w:rsidR="00E90ABF">
        <w:rPr>
          <w:rFonts w:ascii="Cambria" w:hAnsi="Cambria"/>
          <w:sz w:val="24"/>
          <w:szCs w:val="24"/>
        </w:rPr>
        <w:t>,</w:t>
      </w:r>
      <w:r w:rsidRPr="00D57AD6">
        <w:rPr>
          <w:rFonts w:ascii="Cambria" w:hAnsi="Cambria"/>
          <w:sz w:val="24"/>
          <w:szCs w:val="24"/>
        </w:rPr>
        <w:t xml:space="preserve"> and </w:t>
      </w:r>
      <w:proofErr w:type="spellStart"/>
      <w:r w:rsidRPr="00D57AD6">
        <w:rPr>
          <w:rFonts w:ascii="Cambria" w:hAnsi="Cambria"/>
          <w:sz w:val="24"/>
          <w:szCs w:val="24"/>
        </w:rPr>
        <w:t>analy</w:t>
      </w:r>
      <w:r w:rsidR="0087522B">
        <w:rPr>
          <w:rFonts w:ascii="Cambria" w:hAnsi="Cambria"/>
          <w:sz w:val="24"/>
          <w:szCs w:val="24"/>
        </w:rPr>
        <w:t>z</w:t>
      </w:r>
      <w:r w:rsidRPr="00D57AD6">
        <w:rPr>
          <w:rFonts w:ascii="Cambria" w:hAnsi="Cambria"/>
          <w:sz w:val="24"/>
          <w:szCs w:val="24"/>
        </w:rPr>
        <w:t>e</w:t>
      </w:r>
      <w:proofErr w:type="spellEnd"/>
      <w:r w:rsidRPr="00D57AD6">
        <w:rPr>
          <w:rFonts w:ascii="Cambria" w:hAnsi="Cambria"/>
          <w:sz w:val="24"/>
          <w:szCs w:val="24"/>
        </w:rPr>
        <w:t xml:space="preserve"> wider challenges of organized crime.</w:t>
      </w:r>
      <w:r w:rsidR="00D6703A">
        <w:rPr>
          <w:rFonts w:ascii="Cambria" w:hAnsi="Cambria"/>
          <w:sz w:val="24"/>
          <w:szCs w:val="24"/>
        </w:rPr>
        <w:t xml:space="preserve"> Reform options and experiences – including cannabis legalization in Uruguay and state regulated coca cultivation in Bolivia will be considered. </w:t>
      </w:r>
      <w:r w:rsidRPr="00D57AD6">
        <w:rPr>
          <w:rFonts w:ascii="Cambria" w:hAnsi="Cambria"/>
          <w:sz w:val="24"/>
          <w:szCs w:val="24"/>
        </w:rPr>
        <w:t xml:space="preserve"> </w:t>
      </w:r>
    </w:p>
    <w:p w14:paraId="0977A438" w14:textId="77777777" w:rsidR="006719F0" w:rsidRDefault="006719F0" w:rsidP="006719F0">
      <w:pPr>
        <w:spacing w:after="0" w:line="280" w:lineRule="atLeast"/>
        <w:jc w:val="both"/>
        <w:rPr>
          <w:rFonts w:ascii="Cambria" w:hAnsi="Cambria"/>
          <w:sz w:val="24"/>
          <w:szCs w:val="24"/>
        </w:rPr>
      </w:pPr>
    </w:p>
    <w:p w14:paraId="4DE3C080" w14:textId="355CC545" w:rsidR="006719F0" w:rsidRDefault="006719F0" w:rsidP="006719F0">
      <w:pPr>
        <w:spacing w:after="0" w:line="280" w:lineRule="atLeast"/>
        <w:jc w:val="both"/>
        <w:rPr>
          <w:rFonts w:ascii="Cambria" w:hAnsi="Cambria"/>
          <w:b/>
          <w:i/>
          <w:sz w:val="24"/>
          <w:szCs w:val="24"/>
        </w:rPr>
      </w:pPr>
      <w:r w:rsidRPr="006719F0">
        <w:rPr>
          <w:rFonts w:ascii="Cambria" w:hAnsi="Cambria"/>
          <w:b/>
          <w:i/>
          <w:sz w:val="24"/>
          <w:szCs w:val="24"/>
        </w:rPr>
        <w:t>Reading</w:t>
      </w:r>
    </w:p>
    <w:p w14:paraId="11229A63" w14:textId="77777777" w:rsidR="006719F0" w:rsidRPr="006719F0" w:rsidRDefault="006719F0" w:rsidP="006719F0">
      <w:pPr>
        <w:spacing w:after="0" w:line="280" w:lineRule="atLeast"/>
        <w:jc w:val="both"/>
        <w:rPr>
          <w:rFonts w:ascii="Cambria" w:hAnsi="Cambria"/>
          <w:b/>
          <w:i/>
          <w:sz w:val="24"/>
          <w:szCs w:val="24"/>
        </w:rPr>
      </w:pPr>
    </w:p>
    <w:p w14:paraId="72467234" w14:textId="77777777" w:rsidR="00100BE3" w:rsidRPr="00D6703A" w:rsidRDefault="00100BE3" w:rsidP="00D6703A">
      <w:pPr>
        <w:pStyle w:val="ListParagraph"/>
        <w:numPr>
          <w:ilvl w:val="0"/>
          <w:numId w:val="6"/>
        </w:numPr>
        <w:spacing w:after="0" w:line="280" w:lineRule="atLeast"/>
        <w:ind w:left="284" w:hanging="284"/>
        <w:rPr>
          <w:rFonts w:ascii="Cambria" w:eastAsia="Times New Roman" w:hAnsi="Cambria" w:cs="Times New Roman"/>
          <w:sz w:val="24"/>
          <w:szCs w:val="24"/>
          <w:lang w:eastAsia="en-GB"/>
        </w:rPr>
      </w:pPr>
      <w:r w:rsidRPr="00D6703A">
        <w:rPr>
          <w:rFonts w:ascii="Cambria" w:eastAsia="Times New Roman" w:hAnsi="Cambria" w:cs="Times New Roman"/>
          <w:sz w:val="24"/>
          <w:szCs w:val="24"/>
          <w:lang w:eastAsia="en-GB"/>
        </w:rPr>
        <w:t>WOLA website on drug policy in Latin America</w:t>
      </w:r>
    </w:p>
    <w:p w14:paraId="1398249D" w14:textId="7A6B5B02" w:rsidR="00100BE3" w:rsidRPr="00D6703A" w:rsidRDefault="00215991" w:rsidP="00D6703A">
      <w:pPr>
        <w:pStyle w:val="ListParagraph"/>
        <w:spacing w:after="0" w:line="280" w:lineRule="atLeast"/>
        <w:ind w:left="284"/>
        <w:rPr>
          <w:rFonts w:ascii="Cambria" w:eastAsia="Times New Roman" w:hAnsi="Cambria" w:cs="Times New Roman"/>
          <w:sz w:val="24"/>
          <w:szCs w:val="24"/>
          <w:lang w:eastAsia="en-GB"/>
        </w:rPr>
      </w:pPr>
      <w:hyperlink r:id="rId37" w:history="1">
        <w:r w:rsidR="00100BE3" w:rsidRPr="00D6703A">
          <w:rPr>
            <w:rStyle w:val="Hyperlink"/>
            <w:rFonts w:ascii="Cambria" w:eastAsia="Times New Roman" w:hAnsi="Cambria" w:cs="Times New Roman"/>
            <w:color w:val="auto"/>
            <w:sz w:val="24"/>
            <w:szCs w:val="24"/>
            <w:lang w:eastAsia="en-GB"/>
          </w:rPr>
          <w:t>https://www.wola.org/program/drug-policy/</w:t>
        </w:r>
      </w:hyperlink>
      <w:r w:rsidR="00100BE3" w:rsidRPr="00D6703A">
        <w:rPr>
          <w:rFonts w:ascii="Cambria" w:eastAsia="Times New Roman" w:hAnsi="Cambria" w:cs="Times New Roman"/>
          <w:sz w:val="24"/>
          <w:szCs w:val="24"/>
          <w:lang w:eastAsia="en-GB"/>
        </w:rPr>
        <w:t xml:space="preserve"> </w:t>
      </w:r>
      <w:r w:rsidR="00D6703A">
        <w:rPr>
          <w:rFonts w:ascii="Cambria" w:eastAsia="Times New Roman" w:hAnsi="Cambria" w:cs="Times New Roman"/>
          <w:sz w:val="24"/>
          <w:szCs w:val="24"/>
          <w:lang w:eastAsia="en-GB"/>
        </w:rPr>
        <w:t xml:space="preserve"> and also the Andean Information Network </w:t>
      </w:r>
      <w:hyperlink r:id="rId38" w:history="1">
        <w:r w:rsidR="00D6703A" w:rsidRPr="007C2829">
          <w:rPr>
            <w:rStyle w:val="Hyperlink"/>
            <w:rFonts w:ascii="Cambria" w:eastAsia="Times New Roman" w:hAnsi="Cambria" w:cs="Times New Roman"/>
            <w:sz w:val="24"/>
            <w:szCs w:val="24"/>
            <w:lang w:eastAsia="en-GB"/>
          </w:rPr>
          <w:t>http://ain-bolivia.org/</w:t>
        </w:r>
      </w:hyperlink>
      <w:r w:rsidR="00D6703A">
        <w:rPr>
          <w:rFonts w:ascii="Cambria" w:eastAsia="Times New Roman" w:hAnsi="Cambria" w:cs="Times New Roman"/>
          <w:sz w:val="24"/>
          <w:szCs w:val="24"/>
          <w:lang w:eastAsia="en-GB"/>
        </w:rPr>
        <w:t xml:space="preserve">  and GDPO at Swansea University </w:t>
      </w:r>
      <w:hyperlink r:id="rId39" w:history="1">
        <w:r w:rsidR="00D6703A" w:rsidRPr="007C2829">
          <w:rPr>
            <w:rStyle w:val="Hyperlink"/>
            <w:rFonts w:ascii="Cambria" w:eastAsia="Times New Roman" w:hAnsi="Cambria" w:cs="Times New Roman"/>
            <w:sz w:val="24"/>
            <w:szCs w:val="24"/>
            <w:lang w:eastAsia="en-GB"/>
          </w:rPr>
          <w:t>http://www.swansea.ac.uk/gdpo/</w:t>
        </w:r>
      </w:hyperlink>
      <w:r w:rsidR="00D6703A">
        <w:rPr>
          <w:rFonts w:ascii="Cambria" w:eastAsia="Times New Roman" w:hAnsi="Cambria" w:cs="Times New Roman"/>
          <w:sz w:val="24"/>
          <w:szCs w:val="24"/>
          <w:lang w:eastAsia="en-GB"/>
        </w:rPr>
        <w:t xml:space="preserve"> </w:t>
      </w:r>
    </w:p>
    <w:p w14:paraId="4EC147EB" w14:textId="77777777" w:rsidR="008377B2" w:rsidRPr="00D6703A" w:rsidRDefault="001E1C12" w:rsidP="00D6703A">
      <w:pPr>
        <w:pStyle w:val="ListParagraph"/>
        <w:numPr>
          <w:ilvl w:val="0"/>
          <w:numId w:val="6"/>
        </w:numPr>
        <w:spacing w:after="0" w:line="280" w:lineRule="atLeast"/>
        <w:ind w:left="284" w:hanging="284"/>
        <w:rPr>
          <w:rFonts w:ascii="Cambria" w:eastAsia="Times New Roman" w:hAnsi="Cambria" w:cs="Times New Roman"/>
          <w:sz w:val="24"/>
          <w:szCs w:val="24"/>
          <w:lang w:eastAsia="en-GB"/>
        </w:rPr>
      </w:pPr>
      <w:proofErr w:type="spellStart"/>
      <w:r w:rsidRPr="00D6703A">
        <w:rPr>
          <w:rFonts w:ascii="Cambria" w:eastAsia="Times New Roman" w:hAnsi="Cambria" w:cs="Times New Roman"/>
          <w:sz w:val="24"/>
          <w:szCs w:val="24"/>
          <w:lang w:eastAsia="en-GB"/>
        </w:rPr>
        <w:t>Fondevila</w:t>
      </w:r>
      <w:proofErr w:type="spellEnd"/>
      <w:r w:rsidRPr="00D6703A">
        <w:rPr>
          <w:rFonts w:ascii="Cambria" w:eastAsia="Times New Roman" w:hAnsi="Cambria" w:cs="Times New Roman"/>
          <w:sz w:val="24"/>
          <w:szCs w:val="24"/>
          <w:lang w:eastAsia="en-GB"/>
        </w:rPr>
        <w:t xml:space="preserve">, G. </w:t>
      </w:r>
      <w:r w:rsidR="008377B2" w:rsidRPr="00D6703A">
        <w:rPr>
          <w:rFonts w:ascii="Cambria" w:eastAsia="Times New Roman" w:hAnsi="Cambria" w:cs="Times New Roman"/>
          <w:sz w:val="24"/>
          <w:szCs w:val="24"/>
          <w:lang w:eastAsia="en-GB"/>
        </w:rPr>
        <w:t>and M. Quintana Navarrete</w:t>
      </w:r>
      <w:r w:rsidRPr="00D6703A">
        <w:rPr>
          <w:rFonts w:ascii="Cambria" w:eastAsia="Times New Roman" w:hAnsi="Cambria" w:cs="Times New Roman"/>
          <w:sz w:val="24"/>
          <w:szCs w:val="24"/>
          <w:lang w:eastAsia="en-GB"/>
        </w:rPr>
        <w:t xml:space="preserve"> (2015)</w:t>
      </w:r>
      <w:r w:rsidR="008377B2" w:rsidRPr="00D6703A">
        <w:rPr>
          <w:rFonts w:ascii="Cambria" w:eastAsia="Times New Roman" w:hAnsi="Cambria" w:cs="Times New Roman"/>
          <w:sz w:val="24"/>
          <w:szCs w:val="24"/>
          <w:lang w:eastAsia="en-GB"/>
        </w:rPr>
        <w:t>, ‘War Hypothesis: Drug Trafficking, Sovereignty and the Armed Forces in Mexico’, Bulletin of Latin A</w:t>
      </w:r>
      <w:r w:rsidRPr="00D6703A">
        <w:rPr>
          <w:rFonts w:ascii="Cambria" w:eastAsia="Times New Roman" w:hAnsi="Cambria" w:cs="Times New Roman"/>
          <w:sz w:val="24"/>
          <w:szCs w:val="24"/>
          <w:lang w:eastAsia="en-GB"/>
        </w:rPr>
        <w:t>merican Research, 34:4, Oct</w:t>
      </w:r>
      <w:r w:rsidR="008377B2" w:rsidRPr="00D6703A">
        <w:rPr>
          <w:rFonts w:ascii="Cambria" w:eastAsia="Times New Roman" w:hAnsi="Cambria" w:cs="Times New Roman"/>
          <w:sz w:val="24"/>
          <w:szCs w:val="24"/>
          <w:lang w:eastAsia="en-GB"/>
        </w:rPr>
        <w:t xml:space="preserve">. </w:t>
      </w:r>
    </w:p>
    <w:p w14:paraId="67F0D4A4" w14:textId="77777777" w:rsidR="001E1C12" w:rsidRPr="00D6703A" w:rsidRDefault="001E1C12" w:rsidP="00D6703A">
      <w:pPr>
        <w:pStyle w:val="ListParagraph"/>
        <w:numPr>
          <w:ilvl w:val="0"/>
          <w:numId w:val="6"/>
        </w:numPr>
        <w:spacing w:after="0" w:line="280" w:lineRule="atLeast"/>
        <w:ind w:left="284" w:hanging="284"/>
        <w:rPr>
          <w:rFonts w:ascii="Cambria" w:eastAsia="Times New Roman" w:hAnsi="Cambria" w:cs="Times New Roman"/>
          <w:sz w:val="24"/>
          <w:szCs w:val="24"/>
          <w:lang w:eastAsia="en-GB"/>
        </w:rPr>
      </w:pPr>
      <w:r w:rsidRPr="00D6703A">
        <w:rPr>
          <w:rFonts w:ascii="Cambria" w:eastAsia="Times New Roman" w:hAnsi="Cambria" w:cs="Times New Roman"/>
          <w:sz w:val="24"/>
          <w:szCs w:val="24"/>
          <w:lang w:eastAsia="en-GB"/>
        </w:rPr>
        <w:t xml:space="preserve">Carlos </w:t>
      </w:r>
      <w:proofErr w:type="spellStart"/>
      <w:r w:rsidRPr="00D6703A">
        <w:rPr>
          <w:rFonts w:ascii="Cambria" w:eastAsia="Times New Roman" w:hAnsi="Cambria" w:cs="Times New Roman"/>
          <w:sz w:val="24"/>
          <w:szCs w:val="24"/>
          <w:lang w:eastAsia="en-GB"/>
        </w:rPr>
        <w:t>Garzon</w:t>
      </w:r>
      <w:proofErr w:type="spellEnd"/>
      <w:r w:rsidRPr="00D6703A">
        <w:rPr>
          <w:rFonts w:ascii="Cambria" w:eastAsia="Times New Roman" w:hAnsi="Cambria" w:cs="Times New Roman"/>
          <w:sz w:val="24"/>
          <w:szCs w:val="24"/>
          <w:lang w:eastAsia="en-GB"/>
        </w:rPr>
        <w:t xml:space="preserve">, J (2014) ‘Fixing a Broken System: Modernizing Drug Law enforcement in Latin America’ </w:t>
      </w:r>
      <w:r w:rsidRPr="00D6703A">
        <w:rPr>
          <w:rFonts w:ascii="Cambria" w:eastAsia="Times New Roman" w:hAnsi="Cambria" w:cs="Times New Roman"/>
          <w:i/>
          <w:sz w:val="24"/>
          <w:szCs w:val="24"/>
          <w:lang w:eastAsia="en-GB"/>
        </w:rPr>
        <w:t xml:space="preserve">TNI </w:t>
      </w:r>
    </w:p>
    <w:p w14:paraId="1D1A825A" w14:textId="77777777" w:rsidR="001E1C12" w:rsidRPr="00D6703A" w:rsidRDefault="00215991" w:rsidP="00D6703A">
      <w:pPr>
        <w:pStyle w:val="ListParagraph"/>
        <w:spacing w:after="0" w:line="280" w:lineRule="atLeast"/>
        <w:ind w:left="284"/>
        <w:rPr>
          <w:rStyle w:val="Hyperlink"/>
          <w:rFonts w:ascii="Cambria" w:eastAsia="Times New Roman" w:hAnsi="Cambria" w:cs="Times New Roman"/>
          <w:color w:val="auto"/>
          <w:sz w:val="24"/>
          <w:szCs w:val="24"/>
          <w:lang w:eastAsia="en-GB"/>
        </w:rPr>
      </w:pPr>
      <w:hyperlink r:id="rId40" w:history="1">
        <w:r w:rsidR="001E1C12" w:rsidRPr="00D6703A">
          <w:rPr>
            <w:rStyle w:val="Hyperlink"/>
            <w:rFonts w:ascii="Cambria" w:eastAsia="Times New Roman" w:hAnsi="Cambria" w:cs="Times New Roman"/>
            <w:color w:val="auto"/>
            <w:sz w:val="24"/>
            <w:szCs w:val="24"/>
            <w:lang w:eastAsia="en-GB"/>
          </w:rPr>
          <w:t>https://www.tni.org/en/publication/fixing-a-broken-system</w:t>
        </w:r>
      </w:hyperlink>
    </w:p>
    <w:p w14:paraId="30E9348B" w14:textId="5E02C8F4" w:rsidR="00DC6072" w:rsidRPr="00D6703A" w:rsidRDefault="00DC6072" w:rsidP="00D6703A">
      <w:pPr>
        <w:pStyle w:val="ListParagraph"/>
        <w:numPr>
          <w:ilvl w:val="0"/>
          <w:numId w:val="6"/>
        </w:numPr>
        <w:spacing w:after="0" w:line="280" w:lineRule="atLeast"/>
        <w:ind w:left="284" w:hanging="284"/>
        <w:rPr>
          <w:rFonts w:ascii="Cambria" w:eastAsia="Times New Roman" w:hAnsi="Cambria" w:cs="Times New Roman"/>
          <w:sz w:val="24"/>
          <w:szCs w:val="24"/>
          <w:lang w:eastAsia="en-GB"/>
        </w:rPr>
      </w:pPr>
      <w:bookmarkStart w:id="1" w:name="citation"/>
      <w:r w:rsidRPr="00D6703A">
        <w:rPr>
          <w:rStyle w:val="Strong"/>
          <w:rFonts w:ascii="Cambria" w:hAnsi="Cambria"/>
          <w:b w:val="0"/>
          <w:sz w:val="24"/>
          <w:szCs w:val="24"/>
        </w:rPr>
        <w:t xml:space="preserve">Beatriz </w:t>
      </w:r>
      <w:proofErr w:type="spellStart"/>
      <w:r w:rsidRPr="00D6703A">
        <w:rPr>
          <w:rStyle w:val="Strong"/>
          <w:rFonts w:ascii="Cambria" w:hAnsi="Cambria"/>
          <w:b w:val="0"/>
          <w:sz w:val="24"/>
          <w:szCs w:val="24"/>
        </w:rPr>
        <w:t>Labate</w:t>
      </w:r>
      <w:proofErr w:type="spellEnd"/>
      <w:r w:rsidRPr="00D6703A">
        <w:rPr>
          <w:rStyle w:val="Strong"/>
          <w:rFonts w:ascii="Cambria" w:hAnsi="Cambria"/>
          <w:b w:val="0"/>
          <w:sz w:val="24"/>
          <w:szCs w:val="24"/>
        </w:rPr>
        <w:t xml:space="preserve"> (2016) Drug</w:t>
      </w:r>
      <w:r w:rsidRPr="00D6703A">
        <w:rPr>
          <w:rFonts w:ascii="Cambria" w:hAnsi="Cambria"/>
          <w:sz w:val="24"/>
          <w:szCs w:val="24"/>
        </w:rPr>
        <w:t xml:space="preserve"> </w:t>
      </w:r>
      <w:r w:rsidRPr="00D6703A">
        <w:rPr>
          <w:rStyle w:val="Strong"/>
          <w:rFonts w:ascii="Cambria" w:hAnsi="Cambria"/>
          <w:b w:val="0"/>
          <w:sz w:val="24"/>
          <w:szCs w:val="24"/>
        </w:rPr>
        <w:t>Policies</w:t>
      </w:r>
      <w:r w:rsidRPr="00D6703A">
        <w:rPr>
          <w:rFonts w:ascii="Cambria" w:hAnsi="Cambria"/>
          <w:sz w:val="24"/>
          <w:szCs w:val="24"/>
        </w:rPr>
        <w:t xml:space="preserve"> and the Politics of </w:t>
      </w:r>
      <w:r w:rsidRPr="00D6703A">
        <w:rPr>
          <w:rStyle w:val="Strong"/>
          <w:rFonts w:ascii="Cambria" w:hAnsi="Cambria"/>
          <w:b w:val="0"/>
          <w:sz w:val="24"/>
          <w:szCs w:val="24"/>
        </w:rPr>
        <w:t>Drugs</w:t>
      </w:r>
      <w:r w:rsidRPr="00D6703A">
        <w:rPr>
          <w:rFonts w:ascii="Cambria" w:hAnsi="Cambria"/>
          <w:sz w:val="24"/>
          <w:szCs w:val="24"/>
        </w:rPr>
        <w:t xml:space="preserve"> in the Americas [electronic resource, CEU library] </w:t>
      </w:r>
      <w:bookmarkEnd w:id="1"/>
      <w:r w:rsidRPr="00D6703A">
        <w:rPr>
          <w:rFonts w:ascii="Cambria" w:hAnsi="Cambria"/>
          <w:sz w:val="24"/>
          <w:szCs w:val="24"/>
        </w:rPr>
        <w:t xml:space="preserve"> </w:t>
      </w:r>
    </w:p>
    <w:p w14:paraId="1D9C7F58" w14:textId="3B427E67" w:rsidR="00DC6072" w:rsidRPr="00D6703A" w:rsidRDefault="00DC6072" w:rsidP="00D6703A">
      <w:pPr>
        <w:pStyle w:val="ListParagraph"/>
        <w:numPr>
          <w:ilvl w:val="0"/>
          <w:numId w:val="6"/>
        </w:numPr>
        <w:spacing w:after="0" w:line="280" w:lineRule="atLeast"/>
        <w:ind w:left="284" w:hanging="284"/>
        <w:rPr>
          <w:rFonts w:ascii="Cambria" w:eastAsia="Times New Roman" w:hAnsi="Cambria" w:cs="Times New Roman"/>
          <w:sz w:val="24"/>
          <w:szCs w:val="24"/>
          <w:lang w:eastAsia="en-GB"/>
        </w:rPr>
      </w:pPr>
      <w:r w:rsidRPr="00D6703A">
        <w:rPr>
          <w:rStyle w:val="Strong"/>
          <w:rFonts w:ascii="Cambria" w:hAnsi="Cambria"/>
          <w:b w:val="0"/>
          <w:sz w:val="24"/>
          <w:szCs w:val="24"/>
        </w:rPr>
        <w:t>R. Kirk (2003) More terrible than death: Massacres, Drugs and America’s war in Colombia</w:t>
      </w:r>
    </w:p>
    <w:p w14:paraId="4B7EFD1F" w14:textId="7F42C56B" w:rsidR="00DC6072" w:rsidRPr="00D6703A" w:rsidRDefault="00DC6072" w:rsidP="00D6703A">
      <w:pPr>
        <w:pStyle w:val="ListParagraph"/>
        <w:numPr>
          <w:ilvl w:val="0"/>
          <w:numId w:val="6"/>
        </w:numPr>
        <w:spacing w:after="0" w:line="280" w:lineRule="atLeast"/>
        <w:ind w:left="284" w:hanging="284"/>
        <w:rPr>
          <w:rStyle w:val="Strong"/>
          <w:rFonts w:ascii="Cambria" w:eastAsia="Times New Roman" w:hAnsi="Cambria" w:cs="Times New Roman"/>
          <w:b w:val="0"/>
          <w:bCs w:val="0"/>
          <w:sz w:val="24"/>
          <w:szCs w:val="24"/>
          <w:lang w:eastAsia="en-GB"/>
        </w:rPr>
      </w:pPr>
      <w:r w:rsidRPr="00D6703A">
        <w:rPr>
          <w:rStyle w:val="Strong"/>
          <w:rFonts w:ascii="Cambria" w:hAnsi="Cambria"/>
          <w:b w:val="0"/>
          <w:sz w:val="24"/>
          <w:szCs w:val="24"/>
        </w:rPr>
        <w:t xml:space="preserve">A. Cockburn (1998) Whiteout: the CIA, Drugs and the Press </w:t>
      </w:r>
    </w:p>
    <w:p w14:paraId="6B4CD73D" w14:textId="77777777" w:rsidR="001E7E97" w:rsidRPr="00D6703A" w:rsidRDefault="001E7E97" w:rsidP="00D6703A">
      <w:pPr>
        <w:pStyle w:val="ListParagraph"/>
        <w:numPr>
          <w:ilvl w:val="0"/>
          <w:numId w:val="6"/>
        </w:numPr>
        <w:shd w:val="clear" w:color="auto" w:fill="FFFFFF"/>
        <w:tabs>
          <w:tab w:val="left" w:pos="284"/>
        </w:tabs>
        <w:spacing w:after="0" w:line="280" w:lineRule="atLeast"/>
        <w:ind w:left="284" w:hanging="284"/>
        <w:outlineLvl w:val="0"/>
        <w:rPr>
          <w:rFonts w:ascii="Cambria" w:hAnsi="Cambria"/>
          <w:bCs/>
          <w:kern w:val="36"/>
          <w:sz w:val="24"/>
          <w:szCs w:val="24"/>
        </w:rPr>
      </w:pPr>
      <w:r w:rsidRPr="00D6703A">
        <w:rPr>
          <w:rFonts w:ascii="Cambria" w:hAnsi="Cambria"/>
          <w:bCs/>
          <w:kern w:val="36"/>
          <w:sz w:val="24"/>
          <w:szCs w:val="24"/>
        </w:rPr>
        <w:t xml:space="preserve">IDPC Briefing Paper - </w:t>
      </w:r>
      <w:r w:rsidRPr="00D6703A">
        <w:rPr>
          <w:rFonts w:ascii="Cambria" w:hAnsi="Cambria"/>
          <w:bCs/>
          <w:i/>
          <w:kern w:val="36"/>
          <w:sz w:val="24"/>
          <w:szCs w:val="24"/>
        </w:rPr>
        <w:t xml:space="preserve">Women, drug offences and penitentiary systems in Latin America </w:t>
      </w:r>
    </w:p>
    <w:p w14:paraId="7DEA383E" w14:textId="038F672C" w:rsidR="001E7E97" w:rsidRDefault="00D6703A" w:rsidP="00D6703A">
      <w:pPr>
        <w:shd w:val="clear" w:color="auto" w:fill="FFFFFF"/>
        <w:tabs>
          <w:tab w:val="left" w:pos="284"/>
        </w:tabs>
        <w:spacing w:after="0" w:line="280" w:lineRule="atLeast"/>
        <w:ind w:left="284" w:hanging="284"/>
        <w:outlineLvl w:val="0"/>
        <w:rPr>
          <w:rStyle w:val="NormalWeb"/>
          <w:rFonts w:ascii="Cambria" w:hAnsi="Cambria"/>
          <w:bCs/>
          <w:kern w:val="36"/>
          <w:sz w:val="24"/>
          <w:szCs w:val="24"/>
        </w:rPr>
      </w:pPr>
      <w:r>
        <w:rPr>
          <w:rFonts w:ascii="Cambria" w:hAnsi="Cambria"/>
          <w:sz w:val="24"/>
          <w:szCs w:val="24"/>
        </w:rPr>
        <w:tab/>
      </w:r>
      <w:hyperlink r:id="rId41" w:history="1">
        <w:r w:rsidR="001E7E97" w:rsidRPr="00D6703A">
          <w:rPr>
            <w:rStyle w:val="NormalWeb"/>
            <w:rFonts w:ascii="Cambria" w:hAnsi="Cambria"/>
            <w:bCs/>
            <w:kern w:val="36"/>
            <w:sz w:val="24"/>
            <w:szCs w:val="24"/>
          </w:rPr>
          <w:t>http://idpc.net/publications/2013/11/idpc-briefing-paper-women-drug-offenses-and-penitentiary-systems-in-latin-america</w:t>
        </w:r>
      </w:hyperlink>
    </w:p>
    <w:p w14:paraId="11F9CA08" w14:textId="77777777" w:rsidR="001E7E97" w:rsidRPr="00D6703A" w:rsidRDefault="001E7E97" w:rsidP="00D6703A">
      <w:pPr>
        <w:pStyle w:val="ListParagraph"/>
        <w:numPr>
          <w:ilvl w:val="0"/>
          <w:numId w:val="6"/>
        </w:numPr>
        <w:spacing w:after="0" w:line="280" w:lineRule="atLeast"/>
        <w:ind w:left="284" w:hanging="284"/>
        <w:rPr>
          <w:rFonts w:ascii="Cambria" w:hAnsi="Cambria"/>
          <w:sz w:val="24"/>
          <w:szCs w:val="24"/>
        </w:rPr>
      </w:pPr>
      <w:r w:rsidRPr="00D6703A">
        <w:rPr>
          <w:rFonts w:ascii="Cambria" w:hAnsi="Cambria"/>
          <w:sz w:val="24"/>
          <w:szCs w:val="24"/>
        </w:rPr>
        <w:t xml:space="preserve">2016 World Drug Report UNODC </w:t>
      </w:r>
      <w:hyperlink r:id="rId42" w:history="1">
        <w:r w:rsidRPr="00D6703A">
          <w:rPr>
            <w:rStyle w:val="NormalWeb"/>
            <w:rFonts w:ascii="Cambria" w:hAnsi="Cambria"/>
            <w:sz w:val="24"/>
            <w:szCs w:val="24"/>
          </w:rPr>
          <w:t>https://www.unodc.org/doc/wdr2016/WORLD_DRUG_REPORT_2016_web.pdf</w:t>
        </w:r>
      </w:hyperlink>
      <w:r w:rsidRPr="00D6703A">
        <w:rPr>
          <w:rFonts w:ascii="Cambria" w:hAnsi="Cambria"/>
          <w:sz w:val="24"/>
          <w:szCs w:val="24"/>
        </w:rPr>
        <w:t xml:space="preserve"> </w:t>
      </w:r>
    </w:p>
    <w:p w14:paraId="4DCE1112" w14:textId="77777777" w:rsidR="001E7E97" w:rsidRPr="00D6703A" w:rsidRDefault="001E7E97" w:rsidP="00D6703A">
      <w:pPr>
        <w:pStyle w:val="ListParagraph"/>
        <w:numPr>
          <w:ilvl w:val="0"/>
          <w:numId w:val="6"/>
        </w:numPr>
        <w:spacing w:after="0" w:line="280" w:lineRule="atLeast"/>
        <w:ind w:left="284" w:hanging="284"/>
        <w:rPr>
          <w:rFonts w:ascii="Cambria" w:hAnsi="Cambria"/>
          <w:sz w:val="24"/>
          <w:szCs w:val="24"/>
        </w:rPr>
      </w:pPr>
      <w:r w:rsidRPr="00D6703A">
        <w:rPr>
          <w:rFonts w:ascii="Cambria" w:hAnsi="Cambria"/>
          <w:sz w:val="24"/>
          <w:szCs w:val="24"/>
        </w:rPr>
        <w:t xml:space="preserve">WOLA </w:t>
      </w:r>
      <w:r w:rsidRPr="00D6703A">
        <w:rPr>
          <w:rFonts w:ascii="Cambria" w:hAnsi="Cambria"/>
          <w:i/>
          <w:sz w:val="24"/>
          <w:szCs w:val="24"/>
        </w:rPr>
        <w:t>Women, Drug Policies and Incarceration; A Guide for Policy Reform</w:t>
      </w:r>
      <w:r w:rsidRPr="00D6703A">
        <w:rPr>
          <w:rFonts w:ascii="Cambria" w:hAnsi="Cambria"/>
          <w:sz w:val="24"/>
          <w:szCs w:val="24"/>
        </w:rPr>
        <w:t xml:space="preserve"> </w:t>
      </w:r>
    </w:p>
    <w:p w14:paraId="7571B674" w14:textId="77777777" w:rsidR="001E7E97" w:rsidRPr="00D6703A" w:rsidRDefault="001E7E97" w:rsidP="00D6703A">
      <w:pPr>
        <w:pStyle w:val="ListParagraph"/>
        <w:spacing w:after="0" w:line="280" w:lineRule="atLeast"/>
        <w:ind w:left="284"/>
        <w:rPr>
          <w:rFonts w:ascii="Cambria" w:hAnsi="Cambria"/>
          <w:sz w:val="24"/>
          <w:szCs w:val="24"/>
        </w:rPr>
      </w:pPr>
      <w:hyperlink r:id="rId43" w:history="1">
        <w:r w:rsidRPr="00D6703A">
          <w:rPr>
            <w:rStyle w:val="NormalWeb"/>
            <w:rFonts w:ascii="Cambria" w:hAnsi="Cambria"/>
            <w:sz w:val="24"/>
            <w:szCs w:val="24"/>
          </w:rPr>
          <w:t>http://www.wola.org/sites/default/files/WOLA%20WOMEN%20FINAL%20ver%2025%2002%201016.pdf</w:t>
        </w:r>
      </w:hyperlink>
    </w:p>
    <w:p w14:paraId="5C538953" w14:textId="77777777" w:rsidR="001E7E97" w:rsidRPr="00D6703A" w:rsidRDefault="001E7E97" w:rsidP="00D6703A">
      <w:pPr>
        <w:pStyle w:val="ListParagraph"/>
        <w:numPr>
          <w:ilvl w:val="0"/>
          <w:numId w:val="6"/>
        </w:numPr>
        <w:spacing w:after="0" w:line="280" w:lineRule="atLeast"/>
        <w:ind w:left="284" w:hanging="284"/>
        <w:rPr>
          <w:rFonts w:ascii="Cambria" w:hAnsi="Cambria"/>
          <w:sz w:val="24"/>
          <w:szCs w:val="24"/>
        </w:rPr>
      </w:pPr>
      <w:r w:rsidRPr="00D6703A">
        <w:rPr>
          <w:rFonts w:ascii="Cambria" w:hAnsi="Cambria"/>
          <w:sz w:val="24"/>
          <w:szCs w:val="24"/>
        </w:rPr>
        <w:t xml:space="preserve">Buxton, J. (2015). </w:t>
      </w:r>
      <w:r w:rsidRPr="00D6703A">
        <w:rPr>
          <w:rFonts w:ascii="Cambria" w:hAnsi="Cambria"/>
          <w:i/>
          <w:sz w:val="24"/>
          <w:szCs w:val="24"/>
        </w:rPr>
        <w:t>Drugs and Development: The Great Disconnect</w:t>
      </w:r>
      <w:r w:rsidRPr="00D6703A">
        <w:rPr>
          <w:rFonts w:ascii="Cambria" w:hAnsi="Cambria"/>
          <w:sz w:val="24"/>
          <w:szCs w:val="24"/>
        </w:rPr>
        <w:t xml:space="preserve">. Global Drug Policy Observatory. Swansea University. </w:t>
      </w:r>
      <w:hyperlink r:id="rId44" w:history="1">
        <w:r w:rsidRPr="00D6703A">
          <w:rPr>
            <w:rStyle w:val="NormalWeb"/>
            <w:rFonts w:ascii="Cambria" w:hAnsi="Cambria"/>
            <w:sz w:val="24"/>
            <w:szCs w:val="24"/>
          </w:rPr>
          <w:t>http://www.swansea.ac.uk/media/The%20Great%20Disconnect.pdf</w:t>
        </w:r>
      </w:hyperlink>
      <w:r w:rsidRPr="00D6703A">
        <w:rPr>
          <w:rFonts w:ascii="Cambria" w:hAnsi="Cambria"/>
          <w:sz w:val="24"/>
          <w:szCs w:val="24"/>
        </w:rPr>
        <w:t xml:space="preserve">  </w:t>
      </w:r>
    </w:p>
    <w:p w14:paraId="17EAD5CE" w14:textId="77777777" w:rsidR="001E7E97" w:rsidRPr="00D6703A" w:rsidRDefault="001E7E97" w:rsidP="00D6703A">
      <w:pPr>
        <w:pStyle w:val="ListParagraph"/>
        <w:numPr>
          <w:ilvl w:val="0"/>
          <w:numId w:val="6"/>
        </w:numPr>
        <w:spacing w:after="0" w:line="280" w:lineRule="atLeast"/>
        <w:ind w:left="284" w:hanging="284"/>
        <w:rPr>
          <w:rFonts w:ascii="Cambria" w:hAnsi="Cambria"/>
          <w:sz w:val="24"/>
          <w:szCs w:val="24"/>
        </w:rPr>
      </w:pPr>
      <w:r w:rsidRPr="00D6703A">
        <w:rPr>
          <w:rFonts w:ascii="Cambria" w:hAnsi="Cambria"/>
          <w:sz w:val="24"/>
          <w:szCs w:val="24"/>
        </w:rPr>
        <w:t>UNODC Alternative Development homepage and reports</w:t>
      </w:r>
    </w:p>
    <w:p w14:paraId="27190B71" w14:textId="77777777" w:rsidR="001E7E97" w:rsidRPr="00D6703A" w:rsidRDefault="001E7E97" w:rsidP="00D6703A">
      <w:pPr>
        <w:pStyle w:val="ListParagraph"/>
        <w:spacing w:after="0" w:line="280" w:lineRule="atLeast"/>
        <w:ind w:left="284"/>
        <w:rPr>
          <w:rFonts w:ascii="Cambria" w:hAnsi="Cambria"/>
          <w:sz w:val="24"/>
          <w:szCs w:val="24"/>
        </w:rPr>
      </w:pPr>
      <w:r w:rsidRPr="00D6703A">
        <w:rPr>
          <w:rFonts w:ascii="Cambria" w:hAnsi="Cambria"/>
          <w:sz w:val="24"/>
          <w:szCs w:val="24"/>
        </w:rPr>
        <w:t>https://www.unodc.org/unodc/en/alternative-development/index.html?ref=menuside</w:t>
      </w:r>
    </w:p>
    <w:p w14:paraId="23241DF1" w14:textId="77777777" w:rsidR="001E7E97" w:rsidRPr="00D6703A" w:rsidRDefault="001E7E97" w:rsidP="00D6703A">
      <w:pPr>
        <w:pStyle w:val="ListParagraph"/>
        <w:numPr>
          <w:ilvl w:val="0"/>
          <w:numId w:val="6"/>
        </w:numPr>
        <w:spacing w:after="0" w:line="280" w:lineRule="atLeast"/>
        <w:ind w:left="284" w:hanging="284"/>
        <w:jc w:val="both"/>
        <w:rPr>
          <w:rFonts w:ascii="Cambria" w:hAnsi="Cambria"/>
          <w:sz w:val="24"/>
          <w:szCs w:val="24"/>
        </w:rPr>
      </w:pPr>
      <w:r w:rsidRPr="00D6703A">
        <w:rPr>
          <w:rFonts w:ascii="Cambria" w:hAnsi="Cambria"/>
          <w:sz w:val="24"/>
          <w:szCs w:val="24"/>
        </w:rPr>
        <w:t xml:space="preserve">Philip Keefer and Norman </w:t>
      </w:r>
      <w:proofErr w:type="spellStart"/>
      <w:r w:rsidRPr="00D6703A">
        <w:rPr>
          <w:rFonts w:ascii="Cambria" w:hAnsi="Cambria"/>
          <w:sz w:val="24"/>
          <w:szCs w:val="24"/>
        </w:rPr>
        <w:t>Loayza</w:t>
      </w:r>
      <w:proofErr w:type="spellEnd"/>
      <w:r w:rsidRPr="00D6703A">
        <w:rPr>
          <w:rFonts w:ascii="Cambria" w:hAnsi="Cambria"/>
          <w:sz w:val="24"/>
          <w:szCs w:val="24"/>
        </w:rPr>
        <w:t xml:space="preserve"> (</w:t>
      </w:r>
      <w:proofErr w:type="spellStart"/>
      <w:r w:rsidRPr="00D6703A">
        <w:rPr>
          <w:rFonts w:ascii="Cambria" w:hAnsi="Cambria"/>
          <w:sz w:val="24"/>
          <w:szCs w:val="24"/>
        </w:rPr>
        <w:t>Eds</w:t>
      </w:r>
      <w:proofErr w:type="spellEnd"/>
      <w:r w:rsidRPr="00D6703A">
        <w:rPr>
          <w:rFonts w:ascii="Cambria" w:hAnsi="Cambria"/>
          <w:sz w:val="24"/>
          <w:szCs w:val="24"/>
        </w:rPr>
        <w:t xml:space="preserve">), </w:t>
      </w:r>
      <w:r w:rsidRPr="00D6703A">
        <w:rPr>
          <w:rFonts w:ascii="Cambria" w:hAnsi="Cambria"/>
          <w:i/>
          <w:iCs/>
          <w:sz w:val="24"/>
          <w:szCs w:val="24"/>
        </w:rPr>
        <w:t xml:space="preserve">Innocent Bystanders: Developing Countries and the War on Drugs, </w:t>
      </w:r>
      <w:proofErr w:type="gramStart"/>
      <w:r w:rsidRPr="00D6703A">
        <w:rPr>
          <w:rFonts w:ascii="Cambria" w:hAnsi="Cambria"/>
          <w:sz w:val="24"/>
          <w:szCs w:val="24"/>
        </w:rPr>
        <w:t>The</w:t>
      </w:r>
      <w:proofErr w:type="gramEnd"/>
      <w:r w:rsidRPr="00D6703A">
        <w:rPr>
          <w:rFonts w:ascii="Cambria" w:hAnsi="Cambria"/>
          <w:sz w:val="24"/>
          <w:szCs w:val="24"/>
        </w:rPr>
        <w:t xml:space="preserve"> World Bank, 2010, pp. 61-93.</w:t>
      </w:r>
    </w:p>
    <w:p w14:paraId="3B9D7CCB" w14:textId="77777777" w:rsidR="001E7E97" w:rsidRPr="00D6703A" w:rsidRDefault="001E7E97" w:rsidP="00D6703A">
      <w:pPr>
        <w:pStyle w:val="ListParagraph"/>
        <w:spacing w:after="0" w:line="280" w:lineRule="atLeast"/>
        <w:ind w:left="284"/>
        <w:jc w:val="both"/>
        <w:rPr>
          <w:rFonts w:ascii="Cambria" w:hAnsi="Cambria"/>
          <w:sz w:val="24"/>
          <w:szCs w:val="24"/>
        </w:rPr>
      </w:pPr>
      <w:hyperlink r:id="rId45" w:tgtFrame="_top" w:history="1">
        <w:r w:rsidRPr="00D6703A">
          <w:rPr>
            <w:rFonts w:ascii="Cambria" w:hAnsi="Cambria"/>
            <w:sz w:val="24"/>
            <w:szCs w:val="24"/>
            <w:u w:val="single"/>
          </w:rPr>
          <w:t>http://www.drugslibrary.stir.ac.uk/documents/536410PUB0Inno101Official0Use0Only1.pdf</w:t>
        </w:r>
      </w:hyperlink>
      <w:r w:rsidRPr="00D6703A">
        <w:rPr>
          <w:rFonts w:ascii="Cambria" w:hAnsi="Cambria"/>
          <w:sz w:val="24"/>
          <w:szCs w:val="24"/>
        </w:rPr>
        <w:t xml:space="preserve">  </w:t>
      </w:r>
    </w:p>
    <w:p w14:paraId="7DB054A2" w14:textId="77777777" w:rsidR="001E7E97" w:rsidRDefault="001E7E97" w:rsidP="00D6703A">
      <w:pPr>
        <w:pStyle w:val="ListParagraph"/>
        <w:numPr>
          <w:ilvl w:val="0"/>
          <w:numId w:val="6"/>
        </w:numPr>
        <w:spacing w:after="0" w:line="280" w:lineRule="atLeast"/>
        <w:ind w:left="284" w:hanging="284"/>
        <w:jc w:val="both"/>
        <w:rPr>
          <w:rStyle w:val="NormalWeb"/>
          <w:rFonts w:ascii="Cambria" w:hAnsi="Cambria"/>
          <w:sz w:val="24"/>
          <w:szCs w:val="24"/>
        </w:rPr>
      </w:pPr>
      <w:r w:rsidRPr="00D6703A">
        <w:rPr>
          <w:rFonts w:ascii="Cambria" w:hAnsi="Cambria"/>
          <w:sz w:val="24"/>
          <w:szCs w:val="24"/>
        </w:rPr>
        <w:t xml:space="preserve">UNDP (2015) </w:t>
      </w:r>
      <w:r w:rsidRPr="00D6703A">
        <w:rPr>
          <w:rFonts w:ascii="Cambria" w:hAnsi="Cambria"/>
          <w:i/>
          <w:sz w:val="24"/>
          <w:szCs w:val="24"/>
        </w:rPr>
        <w:t>Perspectives on the Development Dimensions of Drug Control</w:t>
      </w:r>
      <w:r w:rsidRPr="00D6703A">
        <w:rPr>
          <w:rFonts w:ascii="Cambria" w:hAnsi="Cambria"/>
          <w:sz w:val="24"/>
          <w:szCs w:val="24"/>
        </w:rPr>
        <w:t xml:space="preserve"> </w:t>
      </w:r>
      <w:hyperlink r:id="rId46" w:history="1">
        <w:r w:rsidRPr="00D6703A">
          <w:rPr>
            <w:rStyle w:val="NormalWeb"/>
            <w:rFonts w:ascii="Cambria" w:hAnsi="Cambria"/>
            <w:sz w:val="24"/>
            <w:szCs w:val="24"/>
          </w:rPr>
          <w:t>https://www.unodc.org/documents/ungass2016/Contributions/UN/UNDP/UNDP_paper_for_CND_March_2015.pdf</w:t>
        </w:r>
      </w:hyperlink>
    </w:p>
    <w:p w14:paraId="4689BEFC" w14:textId="77777777" w:rsidR="001E7E97" w:rsidRPr="00D6703A" w:rsidRDefault="001E7E97" w:rsidP="00D6703A">
      <w:pPr>
        <w:pStyle w:val="Heading1"/>
        <w:numPr>
          <w:ilvl w:val="0"/>
          <w:numId w:val="6"/>
        </w:numPr>
        <w:shd w:val="clear" w:color="auto" w:fill="FFFFFF"/>
        <w:spacing w:before="0" w:beforeAutospacing="0" w:after="0" w:afterAutospacing="0" w:line="280" w:lineRule="atLeast"/>
        <w:ind w:left="284" w:hanging="284"/>
        <w:rPr>
          <w:rFonts w:ascii="Cambria" w:hAnsi="Cambria"/>
          <w:b w:val="0"/>
          <w:i/>
          <w:sz w:val="24"/>
          <w:szCs w:val="24"/>
        </w:rPr>
      </w:pPr>
      <w:r w:rsidRPr="00D6703A">
        <w:rPr>
          <w:rFonts w:ascii="Cambria" w:hAnsi="Cambria"/>
          <w:b w:val="0"/>
          <w:sz w:val="24"/>
          <w:szCs w:val="24"/>
        </w:rPr>
        <w:t xml:space="preserve">D. Barret (2011) Children of the Drug War: Perspectives on the Impact of </w:t>
      </w:r>
      <w:proofErr w:type="spellStart"/>
      <w:r w:rsidRPr="00D6703A">
        <w:rPr>
          <w:rFonts w:ascii="Cambria" w:hAnsi="Cambria"/>
          <w:b w:val="0"/>
          <w:sz w:val="24"/>
          <w:szCs w:val="24"/>
        </w:rPr>
        <w:t>of</w:t>
      </w:r>
      <w:proofErr w:type="spellEnd"/>
      <w:r w:rsidRPr="00D6703A">
        <w:rPr>
          <w:rFonts w:ascii="Cambria" w:hAnsi="Cambria"/>
          <w:b w:val="0"/>
          <w:sz w:val="24"/>
          <w:szCs w:val="24"/>
        </w:rPr>
        <w:t xml:space="preserve"> Drug Policies on Young People </w:t>
      </w:r>
    </w:p>
    <w:p w14:paraId="2D709A05" w14:textId="77777777" w:rsidR="001E7E97" w:rsidRPr="00D6703A" w:rsidRDefault="001E7E97" w:rsidP="00D6703A">
      <w:pPr>
        <w:spacing w:after="0" w:line="280" w:lineRule="atLeast"/>
        <w:ind w:left="284"/>
        <w:rPr>
          <w:rFonts w:ascii="Cambria" w:hAnsi="Cambria"/>
          <w:sz w:val="24"/>
          <w:szCs w:val="24"/>
          <w:lang w:val="en-AU"/>
        </w:rPr>
      </w:pPr>
      <w:hyperlink r:id="rId47" w:history="1">
        <w:r w:rsidRPr="00D6703A">
          <w:rPr>
            <w:rStyle w:val="NormalWeb"/>
            <w:rFonts w:ascii="Cambria" w:hAnsi="Cambria"/>
            <w:sz w:val="24"/>
            <w:szCs w:val="24"/>
            <w:lang w:val="en-AU"/>
          </w:rPr>
          <w:t>http://www.ihra.net/files/2011/08/08/Children_of_the_Drug_War%5B1%5D.pdf</w:t>
        </w:r>
      </w:hyperlink>
    </w:p>
    <w:p w14:paraId="13D19BA5" w14:textId="77777777" w:rsidR="001E7E97" w:rsidRPr="001E7E97" w:rsidRDefault="001E7E97" w:rsidP="001E7E97">
      <w:pPr>
        <w:spacing w:after="0" w:line="240" w:lineRule="auto"/>
        <w:rPr>
          <w:rFonts w:ascii="Cambria" w:eastAsia="Times New Roman" w:hAnsi="Cambria" w:cs="Times New Roman"/>
          <w:sz w:val="24"/>
          <w:szCs w:val="24"/>
          <w:lang w:eastAsia="en-GB"/>
        </w:rPr>
      </w:pPr>
    </w:p>
    <w:p w14:paraId="1D078A51" w14:textId="77777777" w:rsidR="001E1C12" w:rsidRPr="008377B2" w:rsidRDefault="001E1C12" w:rsidP="001E1C12">
      <w:pPr>
        <w:pStyle w:val="ListParagraph"/>
        <w:spacing w:after="0" w:line="240" w:lineRule="auto"/>
        <w:ind w:left="284"/>
        <w:rPr>
          <w:rFonts w:ascii="Cambria" w:eastAsia="Times New Roman" w:hAnsi="Cambria" w:cs="Times New Roman"/>
          <w:sz w:val="24"/>
          <w:szCs w:val="24"/>
          <w:lang w:eastAsia="en-GB"/>
        </w:rPr>
      </w:pPr>
    </w:p>
    <w:p w14:paraId="614F871E" w14:textId="77777777" w:rsidR="00215991" w:rsidRDefault="00215991">
      <w:pPr>
        <w:rPr>
          <w:rFonts w:ascii="Cambria" w:hAnsi="Cambria"/>
          <w:b/>
          <w:sz w:val="24"/>
          <w:szCs w:val="24"/>
        </w:rPr>
      </w:pPr>
      <w:r>
        <w:rPr>
          <w:rFonts w:ascii="Cambria" w:hAnsi="Cambria"/>
          <w:b/>
          <w:sz w:val="24"/>
          <w:szCs w:val="24"/>
        </w:rPr>
        <w:br w:type="page"/>
      </w:r>
    </w:p>
    <w:p w14:paraId="4B6B1572" w14:textId="5A008733" w:rsidR="007853EB" w:rsidRPr="00D57AD6" w:rsidRDefault="003C2E74">
      <w:pPr>
        <w:rPr>
          <w:rFonts w:ascii="Cambria" w:hAnsi="Cambria"/>
          <w:b/>
          <w:sz w:val="24"/>
          <w:szCs w:val="24"/>
        </w:rPr>
      </w:pPr>
      <w:r w:rsidRPr="00D57AD6">
        <w:rPr>
          <w:rFonts w:ascii="Cambria" w:hAnsi="Cambria"/>
          <w:b/>
          <w:sz w:val="24"/>
          <w:szCs w:val="24"/>
        </w:rPr>
        <w:t xml:space="preserve">Session 5 </w:t>
      </w:r>
      <w:r w:rsidR="00D57AD6" w:rsidRPr="00D57AD6">
        <w:rPr>
          <w:rFonts w:ascii="Cambria" w:hAnsi="Cambria"/>
          <w:b/>
          <w:sz w:val="24"/>
          <w:szCs w:val="24"/>
        </w:rPr>
        <w:t>Prisons and the Criminal justice System</w:t>
      </w:r>
    </w:p>
    <w:p w14:paraId="662299FE" w14:textId="77777777" w:rsidR="00C7041A" w:rsidRDefault="003C2E74" w:rsidP="00C50B40">
      <w:pPr>
        <w:spacing w:after="0" w:line="280" w:lineRule="atLeast"/>
        <w:jc w:val="both"/>
        <w:rPr>
          <w:rFonts w:ascii="Cambria" w:hAnsi="Cambria"/>
          <w:sz w:val="24"/>
          <w:szCs w:val="24"/>
        </w:rPr>
      </w:pPr>
      <w:r w:rsidRPr="00D57AD6">
        <w:rPr>
          <w:rFonts w:ascii="Cambria" w:hAnsi="Cambria"/>
          <w:sz w:val="24"/>
          <w:szCs w:val="24"/>
        </w:rPr>
        <w:t xml:space="preserve">Prisons are notoriously dangerous in Latin America, while the wider criminal justice system has serious problems of corruption, delay and inefficiency. </w:t>
      </w:r>
      <w:r w:rsidR="00E90ABF">
        <w:rPr>
          <w:rFonts w:ascii="Cambria" w:hAnsi="Cambria"/>
          <w:sz w:val="24"/>
          <w:szCs w:val="24"/>
        </w:rPr>
        <w:t xml:space="preserve">Those that can afford private security in the face of inadequate state protection have contributed to a problematic boom in private security provision in the region. </w:t>
      </w:r>
      <w:r w:rsidRPr="00D57AD6">
        <w:rPr>
          <w:rFonts w:ascii="Cambria" w:hAnsi="Cambria"/>
          <w:sz w:val="24"/>
          <w:szCs w:val="24"/>
        </w:rPr>
        <w:t xml:space="preserve">In this session we will discuss the </w:t>
      </w:r>
      <w:r w:rsidR="00D57AD6" w:rsidRPr="00D57AD6">
        <w:rPr>
          <w:rFonts w:ascii="Cambria" w:hAnsi="Cambria"/>
          <w:sz w:val="24"/>
          <w:szCs w:val="24"/>
        </w:rPr>
        <w:t>legacies of inadequate civilianization of the security sector after decades of military governance</w:t>
      </w:r>
      <w:r w:rsidR="00E90ABF">
        <w:rPr>
          <w:rFonts w:ascii="Cambria" w:hAnsi="Cambria"/>
          <w:sz w:val="24"/>
          <w:szCs w:val="24"/>
        </w:rPr>
        <w:t xml:space="preserve">, </w:t>
      </w:r>
      <w:r w:rsidR="00D57AD6" w:rsidRPr="00D57AD6">
        <w:rPr>
          <w:rFonts w:ascii="Cambria" w:hAnsi="Cambria"/>
          <w:sz w:val="24"/>
          <w:szCs w:val="24"/>
        </w:rPr>
        <w:t>ongoing problems of neglect of criminal justice reform</w:t>
      </w:r>
      <w:r w:rsidR="00E90ABF">
        <w:rPr>
          <w:rFonts w:ascii="Cambria" w:hAnsi="Cambria"/>
          <w:sz w:val="24"/>
          <w:szCs w:val="24"/>
        </w:rPr>
        <w:t xml:space="preserve"> and a more recent surge in the number of women being imprisoned</w:t>
      </w:r>
      <w:r w:rsidR="00D57AD6" w:rsidRPr="00D57AD6">
        <w:rPr>
          <w:rFonts w:ascii="Cambria" w:hAnsi="Cambria"/>
          <w:sz w:val="24"/>
          <w:szCs w:val="24"/>
        </w:rPr>
        <w:t xml:space="preserve">. Strategies for improving security governance and policing will be explored. </w:t>
      </w:r>
    </w:p>
    <w:p w14:paraId="56B42710" w14:textId="77777777" w:rsidR="00D6703A" w:rsidRDefault="00D6703A" w:rsidP="00C50B40">
      <w:pPr>
        <w:spacing w:after="0" w:line="280" w:lineRule="atLeast"/>
        <w:jc w:val="both"/>
        <w:rPr>
          <w:rFonts w:ascii="Cambria" w:hAnsi="Cambria"/>
          <w:sz w:val="24"/>
          <w:szCs w:val="24"/>
        </w:rPr>
      </w:pPr>
    </w:p>
    <w:p w14:paraId="584B63FB" w14:textId="55E6C4BA" w:rsidR="00D6703A" w:rsidRPr="00C50B40" w:rsidRDefault="00D6703A" w:rsidP="00C50B40">
      <w:pPr>
        <w:spacing w:after="0" w:line="280" w:lineRule="atLeast"/>
        <w:jc w:val="both"/>
        <w:rPr>
          <w:rFonts w:ascii="Cambria" w:hAnsi="Cambria"/>
          <w:b/>
          <w:i/>
          <w:sz w:val="24"/>
          <w:szCs w:val="24"/>
        </w:rPr>
      </w:pPr>
      <w:r w:rsidRPr="00C50B40">
        <w:rPr>
          <w:rFonts w:ascii="Cambria" w:hAnsi="Cambria"/>
          <w:b/>
          <w:i/>
          <w:sz w:val="24"/>
          <w:szCs w:val="24"/>
        </w:rPr>
        <w:t>Reading</w:t>
      </w:r>
    </w:p>
    <w:p w14:paraId="581657F3" w14:textId="53249FF4" w:rsidR="00D6703A" w:rsidRPr="00C50B40" w:rsidRDefault="00D6703A" w:rsidP="00C50B40">
      <w:pPr>
        <w:shd w:val="clear" w:color="auto" w:fill="FFFFFF"/>
        <w:tabs>
          <w:tab w:val="left" w:pos="284"/>
        </w:tabs>
        <w:spacing w:after="0" w:line="280" w:lineRule="atLeast"/>
        <w:outlineLvl w:val="0"/>
        <w:rPr>
          <w:rFonts w:ascii="Cambria" w:hAnsi="Cambria"/>
          <w:sz w:val="24"/>
          <w:szCs w:val="24"/>
        </w:rPr>
      </w:pPr>
      <w:r w:rsidRPr="00C50B40">
        <w:rPr>
          <w:rFonts w:ascii="Cambria" w:hAnsi="Cambria"/>
          <w:sz w:val="24"/>
          <w:szCs w:val="24"/>
        </w:rPr>
        <w:t xml:space="preserve">From the previous session: </w:t>
      </w:r>
      <w:r w:rsidRPr="00C50B40">
        <w:rPr>
          <w:rFonts w:ascii="Cambria" w:hAnsi="Cambria"/>
          <w:bCs/>
          <w:kern w:val="36"/>
          <w:sz w:val="24"/>
          <w:szCs w:val="24"/>
        </w:rPr>
        <w:t xml:space="preserve">IDPC Briefing Paper - </w:t>
      </w:r>
      <w:r w:rsidRPr="00C50B40">
        <w:rPr>
          <w:rFonts w:ascii="Cambria" w:hAnsi="Cambria"/>
          <w:bCs/>
          <w:i/>
          <w:kern w:val="36"/>
          <w:sz w:val="24"/>
          <w:szCs w:val="24"/>
        </w:rPr>
        <w:t xml:space="preserve">Women, drug offences and penitentiary systems in Latin America </w:t>
      </w:r>
      <w:r w:rsidRPr="00C50B40">
        <w:rPr>
          <w:rFonts w:ascii="Cambria" w:hAnsi="Cambria"/>
          <w:bCs/>
          <w:kern w:val="36"/>
          <w:sz w:val="24"/>
          <w:szCs w:val="24"/>
        </w:rPr>
        <w:t xml:space="preserve">and </w:t>
      </w:r>
      <w:r w:rsidRPr="00C50B40">
        <w:rPr>
          <w:rFonts w:ascii="Cambria" w:hAnsi="Cambria"/>
          <w:sz w:val="24"/>
          <w:szCs w:val="24"/>
        </w:rPr>
        <w:t xml:space="preserve">WOLA </w:t>
      </w:r>
      <w:r w:rsidRPr="00C50B40">
        <w:rPr>
          <w:rFonts w:ascii="Cambria" w:hAnsi="Cambria"/>
          <w:i/>
          <w:sz w:val="24"/>
          <w:szCs w:val="24"/>
        </w:rPr>
        <w:t>Women, Drug Policies and Incarceration; A Guide for Policy Reform</w:t>
      </w:r>
      <w:r w:rsidRPr="00C50B40">
        <w:rPr>
          <w:rFonts w:ascii="Cambria" w:hAnsi="Cambria"/>
          <w:sz w:val="24"/>
          <w:szCs w:val="24"/>
        </w:rPr>
        <w:t xml:space="preserve"> </w:t>
      </w:r>
    </w:p>
    <w:p w14:paraId="5F4785D9" w14:textId="1115E6D2" w:rsidR="00D6703A" w:rsidRPr="00C50B40" w:rsidRDefault="00D6703A" w:rsidP="00C50B40">
      <w:pPr>
        <w:spacing w:after="0" w:line="280" w:lineRule="atLeast"/>
        <w:jc w:val="both"/>
        <w:rPr>
          <w:rFonts w:ascii="Cambria" w:hAnsi="Cambria"/>
          <w:sz w:val="24"/>
          <w:szCs w:val="24"/>
        </w:rPr>
      </w:pPr>
    </w:p>
    <w:p w14:paraId="587A8E79" w14:textId="5B6D45FE" w:rsidR="00E90ABF" w:rsidRPr="00C50B40" w:rsidRDefault="00E90ABF" w:rsidP="00C50B40">
      <w:pPr>
        <w:pStyle w:val="ListParagraph"/>
        <w:numPr>
          <w:ilvl w:val="0"/>
          <w:numId w:val="10"/>
        </w:numPr>
        <w:spacing w:after="0" w:line="280" w:lineRule="atLeast"/>
        <w:ind w:left="284" w:hanging="284"/>
        <w:rPr>
          <w:rFonts w:ascii="Cambria" w:eastAsia="Times New Roman" w:hAnsi="Cambria" w:cs="Times New Roman"/>
          <w:sz w:val="24"/>
          <w:szCs w:val="24"/>
          <w:lang w:eastAsia="en-GB"/>
        </w:rPr>
      </w:pPr>
      <w:r w:rsidRPr="00C50B40">
        <w:rPr>
          <w:rFonts w:ascii="Cambria" w:eastAsia="Times New Roman" w:hAnsi="Cambria" w:cs="Times New Roman"/>
          <w:sz w:val="24"/>
          <w:szCs w:val="24"/>
          <w:lang w:eastAsia="en-GB"/>
        </w:rPr>
        <w:t xml:space="preserve">Macaulay, F. (2013) ‘Modes of prison administration, control and governmentality in Latin America: adoption, adaptation and hybridity’ </w:t>
      </w:r>
      <w:r w:rsidRPr="00C50B40">
        <w:rPr>
          <w:rFonts w:ascii="Cambria" w:eastAsia="Times New Roman" w:hAnsi="Cambria" w:cs="Times New Roman"/>
          <w:i/>
          <w:iCs/>
          <w:sz w:val="24"/>
          <w:szCs w:val="24"/>
          <w:lang w:eastAsia="en-GB"/>
        </w:rPr>
        <w:t>Conflict, Security and Development</w:t>
      </w:r>
      <w:r w:rsidRPr="00C50B40">
        <w:rPr>
          <w:rFonts w:ascii="Cambria" w:eastAsia="Times New Roman" w:hAnsi="Cambria" w:cs="Times New Roman"/>
          <w:sz w:val="24"/>
          <w:szCs w:val="24"/>
          <w:lang w:eastAsia="en-GB"/>
        </w:rPr>
        <w:t xml:space="preserve"> 13 (4): 361-92</w:t>
      </w:r>
      <w:r w:rsidR="00C50B40" w:rsidRPr="00C50B40">
        <w:rPr>
          <w:rFonts w:ascii="Cambria" w:eastAsia="Times New Roman" w:hAnsi="Cambria" w:cs="Times New Roman"/>
          <w:sz w:val="24"/>
          <w:szCs w:val="24"/>
          <w:lang w:eastAsia="en-GB"/>
        </w:rPr>
        <w:t xml:space="preserve"> and </w:t>
      </w:r>
      <w:r w:rsidR="00C50B40" w:rsidRPr="00C50B40">
        <w:rPr>
          <w:rFonts w:ascii="Cambria" w:hAnsi="Cambria"/>
          <w:sz w:val="24"/>
          <w:szCs w:val="24"/>
        </w:rPr>
        <w:t xml:space="preserve">Macaulay, F. (2007). Knowledge production, framing and criminal justice reform in Latin America. </w:t>
      </w:r>
      <w:r w:rsidR="00C50B40" w:rsidRPr="00C50B40">
        <w:rPr>
          <w:rFonts w:ascii="Cambria" w:hAnsi="Cambria"/>
          <w:i/>
          <w:iCs/>
          <w:sz w:val="24"/>
          <w:szCs w:val="24"/>
        </w:rPr>
        <w:t>Journal of Latin American Studies</w:t>
      </w:r>
      <w:r w:rsidR="00C50B40" w:rsidRPr="00C50B40">
        <w:rPr>
          <w:rFonts w:ascii="Cambria" w:hAnsi="Cambria"/>
          <w:sz w:val="24"/>
          <w:szCs w:val="24"/>
        </w:rPr>
        <w:t xml:space="preserve">, </w:t>
      </w:r>
      <w:r w:rsidR="00C50B40" w:rsidRPr="00C50B40">
        <w:rPr>
          <w:rFonts w:ascii="Cambria" w:hAnsi="Cambria"/>
          <w:i/>
          <w:iCs/>
          <w:sz w:val="24"/>
          <w:szCs w:val="24"/>
        </w:rPr>
        <w:t>39</w:t>
      </w:r>
      <w:r w:rsidR="00C50B40" w:rsidRPr="00C50B40">
        <w:rPr>
          <w:rFonts w:ascii="Cambria" w:hAnsi="Cambria"/>
          <w:sz w:val="24"/>
          <w:szCs w:val="24"/>
        </w:rPr>
        <w:t>(3), 627-651.</w:t>
      </w:r>
    </w:p>
    <w:p w14:paraId="57AB8AE9" w14:textId="78732626" w:rsidR="00C50B40" w:rsidRPr="00C50B40" w:rsidRDefault="00C50B40" w:rsidP="00C50B40">
      <w:pPr>
        <w:pStyle w:val="ListParagraph"/>
        <w:numPr>
          <w:ilvl w:val="0"/>
          <w:numId w:val="10"/>
        </w:numPr>
        <w:spacing w:after="0" w:line="280" w:lineRule="atLeast"/>
        <w:ind w:left="284" w:hanging="284"/>
        <w:rPr>
          <w:rFonts w:ascii="Cambria" w:eastAsia="Times New Roman" w:hAnsi="Cambria" w:cs="Times New Roman"/>
          <w:sz w:val="24"/>
          <w:szCs w:val="24"/>
          <w:lang w:eastAsia="en-GB"/>
        </w:rPr>
      </w:pPr>
      <w:r w:rsidRPr="00C50B40">
        <w:rPr>
          <w:rFonts w:ascii="Cambria" w:hAnsi="Cambria"/>
          <w:sz w:val="24"/>
          <w:szCs w:val="24"/>
        </w:rPr>
        <w:t xml:space="preserve">M. </w:t>
      </w:r>
      <w:r w:rsidRPr="00C50B40">
        <w:rPr>
          <w:rFonts w:ascii="Cambria" w:hAnsi="Cambria"/>
          <w:sz w:val="24"/>
          <w:szCs w:val="24"/>
        </w:rPr>
        <w:t xml:space="preserve">Müller, (2012). The rise of the penal state in Latin America. </w:t>
      </w:r>
      <w:r w:rsidRPr="00C50B40">
        <w:rPr>
          <w:rFonts w:ascii="Cambria" w:hAnsi="Cambria"/>
          <w:i/>
          <w:iCs/>
          <w:sz w:val="24"/>
          <w:szCs w:val="24"/>
        </w:rPr>
        <w:t>Contemporary Justice Review</w:t>
      </w:r>
      <w:r w:rsidRPr="00C50B40">
        <w:rPr>
          <w:rFonts w:ascii="Cambria" w:hAnsi="Cambria"/>
          <w:sz w:val="24"/>
          <w:szCs w:val="24"/>
        </w:rPr>
        <w:t xml:space="preserve">, </w:t>
      </w:r>
      <w:r w:rsidRPr="00C50B40">
        <w:rPr>
          <w:rFonts w:ascii="Cambria" w:hAnsi="Cambria"/>
          <w:i/>
          <w:iCs/>
          <w:sz w:val="24"/>
          <w:szCs w:val="24"/>
        </w:rPr>
        <w:t>15</w:t>
      </w:r>
      <w:r>
        <w:rPr>
          <w:rFonts w:ascii="Cambria" w:hAnsi="Cambria"/>
          <w:i/>
          <w:iCs/>
          <w:sz w:val="24"/>
          <w:szCs w:val="24"/>
        </w:rPr>
        <w:t xml:space="preserve"> </w:t>
      </w:r>
      <w:r w:rsidRPr="00C50B40">
        <w:rPr>
          <w:rFonts w:ascii="Cambria" w:hAnsi="Cambria"/>
          <w:sz w:val="24"/>
          <w:szCs w:val="24"/>
        </w:rPr>
        <w:t>(1), 57-76.</w:t>
      </w:r>
    </w:p>
    <w:p w14:paraId="72355D74" w14:textId="54B87886" w:rsidR="00C50B40" w:rsidRPr="00C50B40" w:rsidRDefault="00C50B40" w:rsidP="00C50B40">
      <w:pPr>
        <w:pStyle w:val="ListParagraph"/>
        <w:numPr>
          <w:ilvl w:val="0"/>
          <w:numId w:val="10"/>
        </w:numPr>
        <w:spacing w:after="0" w:line="280" w:lineRule="atLeast"/>
        <w:ind w:left="284" w:hanging="284"/>
        <w:rPr>
          <w:rFonts w:ascii="Cambria" w:eastAsia="Times New Roman" w:hAnsi="Cambria" w:cs="Times New Roman"/>
          <w:sz w:val="24"/>
          <w:szCs w:val="24"/>
          <w:lang w:eastAsia="en-GB"/>
        </w:rPr>
      </w:pPr>
      <w:r w:rsidRPr="00C50B40">
        <w:rPr>
          <w:rFonts w:ascii="Cambria" w:hAnsi="Cambria"/>
          <w:sz w:val="24"/>
          <w:szCs w:val="24"/>
        </w:rPr>
        <w:t xml:space="preserve">M. </w:t>
      </w:r>
      <w:proofErr w:type="spellStart"/>
      <w:r w:rsidRPr="00C50B40">
        <w:rPr>
          <w:rFonts w:ascii="Cambria" w:hAnsi="Cambria"/>
          <w:sz w:val="24"/>
          <w:szCs w:val="24"/>
        </w:rPr>
        <w:t>Ungar</w:t>
      </w:r>
      <w:proofErr w:type="spellEnd"/>
      <w:r w:rsidRPr="00C50B40">
        <w:rPr>
          <w:rFonts w:ascii="Cambria" w:hAnsi="Cambria"/>
          <w:sz w:val="24"/>
          <w:szCs w:val="24"/>
        </w:rPr>
        <w:t>,</w:t>
      </w:r>
      <w:r w:rsidRPr="00C50B40">
        <w:rPr>
          <w:rFonts w:ascii="Cambria" w:hAnsi="Cambria"/>
          <w:sz w:val="24"/>
          <w:szCs w:val="24"/>
        </w:rPr>
        <w:t xml:space="preserve"> </w:t>
      </w:r>
      <w:r w:rsidRPr="00C50B40">
        <w:rPr>
          <w:rFonts w:ascii="Cambria" w:hAnsi="Cambria"/>
          <w:sz w:val="24"/>
          <w:szCs w:val="24"/>
        </w:rPr>
        <w:t xml:space="preserve">(2007). The privatization of citizen security in Latin America: From elite guards to neighborhood vigilantes. </w:t>
      </w:r>
      <w:r w:rsidRPr="00C50B40">
        <w:rPr>
          <w:rFonts w:ascii="Cambria" w:hAnsi="Cambria"/>
          <w:i/>
          <w:iCs/>
          <w:sz w:val="24"/>
          <w:szCs w:val="24"/>
        </w:rPr>
        <w:t>Social Justice</w:t>
      </w:r>
      <w:r w:rsidRPr="00C50B40">
        <w:rPr>
          <w:rFonts w:ascii="Cambria" w:hAnsi="Cambria"/>
          <w:sz w:val="24"/>
          <w:szCs w:val="24"/>
        </w:rPr>
        <w:t xml:space="preserve">, </w:t>
      </w:r>
      <w:r w:rsidRPr="00C50B40">
        <w:rPr>
          <w:rFonts w:ascii="Cambria" w:hAnsi="Cambria"/>
          <w:i/>
          <w:iCs/>
          <w:sz w:val="24"/>
          <w:szCs w:val="24"/>
        </w:rPr>
        <w:t>34</w:t>
      </w:r>
      <w:r w:rsidRPr="00C50B40">
        <w:rPr>
          <w:rFonts w:ascii="Cambria" w:hAnsi="Cambria"/>
          <w:sz w:val="24"/>
          <w:szCs w:val="24"/>
        </w:rPr>
        <w:t>(3/4 (109-110), 20-37.</w:t>
      </w:r>
    </w:p>
    <w:p w14:paraId="70B892B1" w14:textId="77777777" w:rsidR="00E90ABF" w:rsidRPr="00C50B40" w:rsidRDefault="00E90ABF" w:rsidP="00C50B40">
      <w:pPr>
        <w:pStyle w:val="Heading1"/>
        <w:numPr>
          <w:ilvl w:val="0"/>
          <w:numId w:val="10"/>
        </w:numPr>
        <w:spacing w:before="0" w:beforeAutospacing="0" w:after="0" w:afterAutospacing="0" w:line="280" w:lineRule="atLeast"/>
        <w:ind w:left="284" w:hanging="284"/>
        <w:jc w:val="both"/>
        <w:rPr>
          <w:rFonts w:ascii="Cambria" w:hAnsi="Cambria"/>
          <w:b w:val="0"/>
          <w:sz w:val="24"/>
          <w:szCs w:val="24"/>
        </w:rPr>
      </w:pPr>
      <w:proofErr w:type="spellStart"/>
      <w:r w:rsidRPr="00C50B40">
        <w:rPr>
          <w:rFonts w:ascii="Cambria" w:eastAsia="Calibri" w:hAnsi="Cambria" w:cs="Calibri"/>
          <w:b w:val="0"/>
          <w:sz w:val="24"/>
          <w:szCs w:val="24"/>
        </w:rPr>
        <w:t>Pyper</w:t>
      </w:r>
      <w:proofErr w:type="spellEnd"/>
      <w:r w:rsidRPr="00C50B40">
        <w:rPr>
          <w:rFonts w:ascii="Cambria" w:eastAsia="Calibri" w:hAnsi="Cambria" w:cs="Calibri"/>
          <w:b w:val="0"/>
          <w:sz w:val="24"/>
          <w:szCs w:val="24"/>
        </w:rPr>
        <w:t>, N. ‘</w:t>
      </w:r>
      <w:r w:rsidRPr="00C50B40">
        <w:rPr>
          <w:rFonts w:ascii="Cambria" w:hAnsi="Cambria"/>
          <w:b w:val="0"/>
          <w:sz w:val="24"/>
          <w:szCs w:val="24"/>
        </w:rPr>
        <w:t xml:space="preserve">Corrupt, violent and overcrowded: inside Latin America’s prisons’, </w:t>
      </w:r>
      <w:r w:rsidRPr="00C50B40">
        <w:rPr>
          <w:rFonts w:ascii="Cambria" w:hAnsi="Cambria"/>
          <w:b w:val="0"/>
          <w:i/>
          <w:sz w:val="24"/>
          <w:szCs w:val="24"/>
        </w:rPr>
        <w:t>The Conversation</w:t>
      </w:r>
      <w:r w:rsidRPr="00C50B40">
        <w:rPr>
          <w:rFonts w:ascii="Cambria" w:hAnsi="Cambria"/>
          <w:b w:val="0"/>
          <w:sz w:val="24"/>
          <w:szCs w:val="24"/>
        </w:rPr>
        <w:t xml:space="preserve"> </w:t>
      </w:r>
    </w:p>
    <w:p w14:paraId="73E08F3A" w14:textId="77777777" w:rsidR="00E90ABF" w:rsidRPr="00C50B40" w:rsidRDefault="00215991" w:rsidP="00C50B40">
      <w:pPr>
        <w:pStyle w:val="Heading1"/>
        <w:spacing w:before="0" w:beforeAutospacing="0" w:after="0" w:afterAutospacing="0" w:line="280" w:lineRule="atLeast"/>
        <w:ind w:left="284"/>
        <w:jc w:val="both"/>
        <w:rPr>
          <w:rStyle w:val="Hyperlink"/>
          <w:rFonts w:ascii="Cambria" w:hAnsi="Cambria"/>
          <w:b w:val="0"/>
          <w:color w:val="2E74B5" w:themeColor="accent1" w:themeShade="BF"/>
          <w:sz w:val="24"/>
          <w:szCs w:val="24"/>
        </w:rPr>
      </w:pPr>
      <w:hyperlink r:id="rId48" w:history="1">
        <w:r w:rsidR="00E90ABF" w:rsidRPr="00C50B40">
          <w:rPr>
            <w:rStyle w:val="Hyperlink"/>
            <w:rFonts w:ascii="Cambria" w:hAnsi="Cambria"/>
            <w:b w:val="0"/>
            <w:color w:val="2E74B5" w:themeColor="accent1" w:themeShade="BF"/>
            <w:sz w:val="24"/>
            <w:szCs w:val="24"/>
          </w:rPr>
          <w:t>http://theconversation.com/corrupt-violent-and-overcrowded-inside-latin-americas-prisons-46230</w:t>
        </w:r>
      </w:hyperlink>
    </w:p>
    <w:p w14:paraId="08E398E3" w14:textId="77777777" w:rsidR="00E90ABF" w:rsidRPr="00C50B40" w:rsidRDefault="00E90ABF" w:rsidP="00C50B40">
      <w:pPr>
        <w:pStyle w:val="ListParagraph"/>
        <w:numPr>
          <w:ilvl w:val="0"/>
          <w:numId w:val="10"/>
        </w:numPr>
        <w:spacing w:after="0" w:line="280" w:lineRule="atLeast"/>
        <w:ind w:left="284" w:hanging="284"/>
        <w:rPr>
          <w:rFonts w:ascii="Cambria" w:hAnsi="Cambria"/>
          <w:sz w:val="24"/>
          <w:szCs w:val="24"/>
        </w:rPr>
      </w:pPr>
      <w:r w:rsidRPr="00C50B40">
        <w:rPr>
          <w:rFonts w:ascii="Cambria" w:hAnsi="Cambria"/>
          <w:sz w:val="24"/>
          <w:szCs w:val="24"/>
        </w:rPr>
        <w:t>Ramsey, G., 2012, ‘Private Security Firms are Unfortunate Necessity in Central America’, Insight Crime</w:t>
      </w:r>
    </w:p>
    <w:p w14:paraId="1E6CF6D6" w14:textId="77777777" w:rsidR="00E90ABF" w:rsidRPr="001E1C12" w:rsidRDefault="00215991" w:rsidP="00C50B40">
      <w:pPr>
        <w:pStyle w:val="ListParagraph"/>
        <w:spacing w:after="0" w:line="280" w:lineRule="atLeast"/>
        <w:ind w:left="284"/>
        <w:rPr>
          <w:rStyle w:val="Hyperlink"/>
          <w:rFonts w:ascii="Cambria" w:hAnsi="Cambria"/>
          <w:sz w:val="24"/>
          <w:szCs w:val="24"/>
        </w:rPr>
      </w:pPr>
      <w:hyperlink r:id="rId49" w:history="1">
        <w:r w:rsidR="00E90ABF" w:rsidRPr="001E1C12">
          <w:rPr>
            <w:rStyle w:val="Hyperlink"/>
            <w:rFonts w:ascii="Cambria" w:hAnsi="Cambria"/>
            <w:sz w:val="24"/>
            <w:szCs w:val="24"/>
          </w:rPr>
          <w:t>http://www.insightcrime.org/news-analysis/private-security-necessity-central-america</w:t>
        </w:r>
      </w:hyperlink>
    </w:p>
    <w:p w14:paraId="55463653" w14:textId="77777777" w:rsidR="00E90ABF" w:rsidRPr="001E1C12" w:rsidRDefault="00E90ABF" w:rsidP="00C50B40">
      <w:pPr>
        <w:pStyle w:val="ListParagraph"/>
        <w:numPr>
          <w:ilvl w:val="0"/>
          <w:numId w:val="10"/>
        </w:numPr>
        <w:spacing w:after="0" w:line="280" w:lineRule="atLeast"/>
        <w:ind w:left="284" w:hanging="284"/>
        <w:rPr>
          <w:rFonts w:ascii="Cambria" w:hAnsi="Cambria"/>
          <w:sz w:val="24"/>
          <w:szCs w:val="24"/>
        </w:rPr>
      </w:pPr>
      <w:r w:rsidRPr="001E1C12">
        <w:rPr>
          <w:rFonts w:ascii="Cambria" w:hAnsi="Cambria"/>
          <w:sz w:val="24"/>
          <w:szCs w:val="24"/>
        </w:rPr>
        <w:lastRenderedPageBreak/>
        <w:t xml:space="preserve">O. Argueta, ‘Private Security in Guatemala: Pathways to its Proliferation’, BLAR, 31:3, July 2012. </w:t>
      </w:r>
    </w:p>
    <w:p w14:paraId="019EEC0B" w14:textId="77777777" w:rsidR="00E90ABF" w:rsidRDefault="00E90ABF" w:rsidP="00C50B40">
      <w:pPr>
        <w:pStyle w:val="ListParagraph"/>
        <w:numPr>
          <w:ilvl w:val="0"/>
          <w:numId w:val="10"/>
        </w:numPr>
        <w:spacing w:after="0" w:line="280" w:lineRule="atLeast"/>
        <w:ind w:left="284" w:hanging="284"/>
        <w:rPr>
          <w:rFonts w:ascii="Cambria" w:eastAsia="Times New Roman" w:hAnsi="Cambria" w:cs="Times New Roman"/>
          <w:sz w:val="24"/>
          <w:szCs w:val="24"/>
          <w:lang w:eastAsia="en-GB"/>
        </w:rPr>
      </w:pPr>
      <w:r w:rsidRPr="001E1C12">
        <w:rPr>
          <w:rFonts w:ascii="Cambria" w:eastAsia="Times New Roman" w:hAnsi="Cambria" w:cs="Times New Roman"/>
          <w:sz w:val="24"/>
          <w:szCs w:val="24"/>
          <w:lang w:eastAsia="en-GB"/>
        </w:rPr>
        <w:t>J. Miguel Cruz, ‘Police Misconduct and Political legitimacy in Central America’, JLAS 47: 2, May 2015</w:t>
      </w:r>
    </w:p>
    <w:p w14:paraId="42A5285B" w14:textId="46621292" w:rsidR="00D6703A" w:rsidRDefault="00D6703A" w:rsidP="00C50B40">
      <w:pPr>
        <w:pStyle w:val="ListParagraph"/>
        <w:numPr>
          <w:ilvl w:val="0"/>
          <w:numId w:val="10"/>
        </w:numPr>
        <w:spacing w:after="0" w:line="280" w:lineRule="atLeast"/>
        <w:ind w:left="284" w:hanging="284"/>
        <w:rPr>
          <w:rFonts w:ascii="Cambria" w:eastAsia="Times New Roman" w:hAnsi="Cambria" w:cs="Times New Roman"/>
          <w:sz w:val="24"/>
          <w:szCs w:val="24"/>
          <w:lang w:eastAsia="en-GB"/>
        </w:rPr>
      </w:pPr>
      <w:r>
        <w:rPr>
          <w:rFonts w:ascii="Cambria" w:eastAsia="Times New Roman" w:hAnsi="Cambria" w:cs="Times New Roman"/>
          <w:sz w:val="24"/>
          <w:szCs w:val="24"/>
          <w:lang w:eastAsia="en-GB"/>
        </w:rPr>
        <w:t xml:space="preserve">The Economist (2012) ‘Prisons in Latin America: A Journey into Hell’ </w:t>
      </w:r>
      <w:hyperlink r:id="rId50" w:history="1">
        <w:r w:rsidRPr="007C2829">
          <w:rPr>
            <w:rStyle w:val="Hyperlink"/>
            <w:rFonts w:ascii="Cambria" w:eastAsia="Times New Roman" w:hAnsi="Cambria" w:cs="Times New Roman"/>
            <w:sz w:val="24"/>
            <w:szCs w:val="24"/>
            <w:lang w:eastAsia="en-GB"/>
          </w:rPr>
          <w:t>http://www.economist.com/node/21563288</w:t>
        </w:r>
      </w:hyperlink>
      <w:r>
        <w:rPr>
          <w:rFonts w:ascii="Cambria" w:eastAsia="Times New Roman" w:hAnsi="Cambria" w:cs="Times New Roman"/>
          <w:sz w:val="24"/>
          <w:szCs w:val="24"/>
          <w:lang w:eastAsia="en-GB"/>
        </w:rPr>
        <w:t xml:space="preserve"> and also the NYT piece </w:t>
      </w:r>
      <w:hyperlink r:id="rId51" w:history="1">
        <w:r w:rsidRPr="007C2829">
          <w:rPr>
            <w:rStyle w:val="Hyperlink"/>
            <w:rFonts w:ascii="Cambria" w:eastAsia="Times New Roman" w:hAnsi="Cambria" w:cs="Times New Roman"/>
            <w:sz w:val="24"/>
            <w:szCs w:val="24"/>
            <w:lang w:eastAsia="en-GB"/>
          </w:rPr>
          <w:t>http://www.nytimes.com/2012/03/14/world/americas/in-latin-america-prisons-condemned-to-crisis.html</w:t>
        </w:r>
      </w:hyperlink>
      <w:r>
        <w:rPr>
          <w:rFonts w:ascii="Cambria" w:eastAsia="Times New Roman" w:hAnsi="Cambria" w:cs="Times New Roman"/>
          <w:sz w:val="24"/>
          <w:szCs w:val="24"/>
          <w:lang w:eastAsia="en-GB"/>
        </w:rPr>
        <w:t xml:space="preserve"> </w:t>
      </w:r>
    </w:p>
    <w:p w14:paraId="37C00F85" w14:textId="26AF2B55" w:rsidR="00C50B40" w:rsidRDefault="00C50B40" w:rsidP="00C50B40">
      <w:pPr>
        <w:pStyle w:val="ListParagraph"/>
        <w:numPr>
          <w:ilvl w:val="0"/>
          <w:numId w:val="10"/>
        </w:numPr>
        <w:spacing w:after="0" w:line="280" w:lineRule="atLeast"/>
        <w:ind w:left="284" w:hanging="284"/>
        <w:rPr>
          <w:rFonts w:ascii="Cambria" w:eastAsia="Times New Roman" w:hAnsi="Cambria" w:cs="Times New Roman"/>
          <w:sz w:val="24"/>
          <w:szCs w:val="24"/>
          <w:lang w:eastAsia="en-GB"/>
        </w:rPr>
      </w:pPr>
      <w:r>
        <w:rPr>
          <w:rFonts w:ascii="Cambria" w:eastAsia="Times New Roman" w:hAnsi="Cambria" w:cs="Times New Roman"/>
          <w:sz w:val="24"/>
          <w:szCs w:val="24"/>
          <w:lang w:eastAsia="en-GB"/>
        </w:rPr>
        <w:t xml:space="preserve">GDPO Swansea, </w:t>
      </w:r>
      <w:proofErr w:type="spellStart"/>
      <w:r>
        <w:rPr>
          <w:rFonts w:ascii="Cambria" w:eastAsia="Times New Roman" w:hAnsi="Cambria" w:cs="Times New Roman"/>
          <w:sz w:val="24"/>
          <w:szCs w:val="24"/>
          <w:lang w:eastAsia="en-GB"/>
        </w:rPr>
        <w:t>Ros</w:t>
      </w:r>
      <w:proofErr w:type="spellEnd"/>
      <w:r>
        <w:rPr>
          <w:rFonts w:ascii="Cambria" w:eastAsia="Times New Roman" w:hAnsi="Cambria" w:cs="Times New Roman"/>
          <w:sz w:val="24"/>
          <w:szCs w:val="24"/>
          <w:lang w:eastAsia="en-GB"/>
        </w:rPr>
        <w:t xml:space="preserve"> </w:t>
      </w:r>
      <w:proofErr w:type="spellStart"/>
      <w:r>
        <w:rPr>
          <w:rFonts w:ascii="Cambria" w:eastAsia="Times New Roman" w:hAnsi="Cambria" w:cs="Times New Roman"/>
          <w:sz w:val="24"/>
          <w:szCs w:val="24"/>
          <w:lang w:eastAsia="en-GB"/>
        </w:rPr>
        <w:t>Eventon</w:t>
      </w:r>
      <w:proofErr w:type="spellEnd"/>
      <w:r>
        <w:rPr>
          <w:rFonts w:ascii="Cambria" w:eastAsia="Times New Roman" w:hAnsi="Cambria" w:cs="Times New Roman"/>
          <w:sz w:val="24"/>
          <w:szCs w:val="24"/>
          <w:lang w:eastAsia="en-GB"/>
        </w:rPr>
        <w:t xml:space="preserve"> (2015)</w:t>
      </w:r>
      <w:r w:rsidRPr="00C50B40">
        <w:rPr>
          <w:rFonts w:ascii="Cambria" w:eastAsia="Times New Roman" w:hAnsi="Cambria" w:cs="Times New Roman"/>
          <w:i/>
          <w:sz w:val="24"/>
          <w:szCs w:val="24"/>
          <w:lang w:eastAsia="en-GB"/>
        </w:rPr>
        <w:t xml:space="preserve"> Justifying </w:t>
      </w:r>
      <w:proofErr w:type="spellStart"/>
      <w:r w:rsidRPr="00C50B40">
        <w:rPr>
          <w:rFonts w:ascii="Cambria" w:eastAsia="Times New Roman" w:hAnsi="Cambria" w:cs="Times New Roman"/>
          <w:i/>
          <w:sz w:val="24"/>
          <w:szCs w:val="24"/>
          <w:lang w:eastAsia="en-GB"/>
        </w:rPr>
        <w:t>Militarisation</w:t>
      </w:r>
      <w:proofErr w:type="spellEnd"/>
      <w:r w:rsidRPr="00C50B40">
        <w:rPr>
          <w:rFonts w:ascii="Cambria" w:eastAsia="Times New Roman" w:hAnsi="Cambria" w:cs="Times New Roman"/>
          <w:i/>
          <w:sz w:val="24"/>
          <w:szCs w:val="24"/>
          <w:lang w:eastAsia="en-GB"/>
        </w:rPr>
        <w:t xml:space="preserve">: Counter Narcotics and counter </w:t>
      </w:r>
      <w:proofErr w:type="spellStart"/>
      <w:r w:rsidRPr="00C50B40">
        <w:rPr>
          <w:rFonts w:ascii="Cambria" w:eastAsia="Times New Roman" w:hAnsi="Cambria" w:cs="Times New Roman"/>
          <w:i/>
          <w:sz w:val="24"/>
          <w:szCs w:val="24"/>
          <w:lang w:eastAsia="en-GB"/>
        </w:rPr>
        <w:t>narco</w:t>
      </w:r>
      <w:proofErr w:type="spellEnd"/>
      <w:r w:rsidRPr="00C50B40">
        <w:rPr>
          <w:rFonts w:ascii="Cambria" w:eastAsia="Times New Roman" w:hAnsi="Cambria" w:cs="Times New Roman"/>
          <w:i/>
          <w:sz w:val="24"/>
          <w:szCs w:val="24"/>
          <w:lang w:eastAsia="en-GB"/>
        </w:rPr>
        <w:t>-terrorism</w:t>
      </w:r>
    </w:p>
    <w:p w14:paraId="4962C81A" w14:textId="574A47A6" w:rsidR="00C50B40" w:rsidRPr="00C50B40" w:rsidRDefault="00C50B40" w:rsidP="00C50B40">
      <w:pPr>
        <w:spacing w:after="0" w:line="280" w:lineRule="atLeast"/>
        <w:ind w:left="284"/>
        <w:rPr>
          <w:rFonts w:ascii="Cambria" w:eastAsia="Times New Roman" w:hAnsi="Cambria" w:cs="Times New Roman"/>
          <w:sz w:val="24"/>
          <w:szCs w:val="24"/>
          <w:lang w:eastAsia="en-GB"/>
        </w:rPr>
      </w:pPr>
      <w:hyperlink r:id="rId52" w:history="1">
        <w:r w:rsidRPr="007C2829">
          <w:rPr>
            <w:rStyle w:val="Hyperlink"/>
            <w:rFonts w:ascii="Cambria" w:eastAsia="Times New Roman" w:hAnsi="Cambria" w:cs="Times New Roman"/>
            <w:sz w:val="24"/>
            <w:szCs w:val="24"/>
            <w:lang w:eastAsia="en-GB"/>
          </w:rPr>
          <w:t>http://www.swansea.ac.uk/gdpo/projectpages/cannabispolicyintheusimplicationsandpossibilities/</w:t>
        </w:r>
      </w:hyperlink>
    </w:p>
    <w:p w14:paraId="291E25D6" w14:textId="77777777" w:rsidR="00C50B40" w:rsidRPr="001E1C12" w:rsidRDefault="00C50B40" w:rsidP="00C50B40">
      <w:pPr>
        <w:pStyle w:val="ListParagraph"/>
        <w:spacing w:after="0" w:line="280" w:lineRule="atLeast"/>
        <w:rPr>
          <w:rFonts w:ascii="Cambria" w:eastAsia="Times New Roman" w:hAnsi="Cambria" w:cs="Times New Roman"/>
          <w:sz w:val="24"/>
          <w:szCs w:val="24"/>
          <w:lang w:eastAsia="en-GB"/>
        </w:rPr>
      </w:pPr>
    </w:p>
    <w:p w14:paraId="3C3B8F67" w14:textId="77777777" w:rsidR="00E90ABF" w:rsidRDefault="00E90ABF" w:rsidP="00C50B40">
      <w:pPr>
        <w:spacing w:after="0" w:line="280" w:lineRule="atLeast"/>
        <w:rPr>
          <w:rFonts w:ascii="Cambria" w:hAnsi="Cambria"/>
          <w:sz w:val="24"/>
          <w:szCs w:val="24"/>
        </w:rPr>
      </w:pPr>
      <w:r>
        <w:rPr>
          <w:rFonts w:ascii="Cambria" w:hAnsi="Cambria"/>
          <w:sz w:val="24"/>
          <w:szCs w:val="24"/>
        </w:rPr>
        <w:t>On police reform, see</w:t>
      </w:r>
    </w:p>
    <w:p w14:paraId="53F929F9" w14:textId="77777777" w:rsidR="00E90ABF" w:rsidRPr="00E90ABF" w:rsidRDefault="00E90ABF" w:rsidP="00C50B40">
      <w:pPr>
        <w:pStyle w:val="Hdhang1"/>
        <w:spacing w:before="0" w:after="0" w:line="280" w:lineRule="atLeast"/>
        <w:ind w:left="0" w:firstLine="0"/>
        <w:rPr>
          <w:rFonts w:ascii="Cambria" w:hAnsi="Cambria" w:cs="Arial"/>
          <w:b w:val="0"/>
          <w:bCs/>
          <w:iCs/>
          <w:color w:val="auto"/>
          <w:sz w:val="24"/>
          <w:szCs w:val="24"/>
        </w:rPr>
      </w:pPr>
      <w:r w:rsidRPr="007A7DCA">
        <w:rPr>
          <w:rFonts w:ascii="Cambria" w:hAnsi="Cambria" w:cs="Arial"/>
          <w:b w:val="0"/>
          <w:bCs/>
          <w:iCs/>
          <w:color w:val="auto"/>
          <w:sz w:val="24"/>
          <w:szCs w:val="24"/>
        </w:rPr>
        <w:t xml:space="preserve">GSDRC Security Sector Reform </w:t>
      </w:r>
      <w:hyperlink r:id="rId53" w:history="1">
        <w:r w:rsidRPr="00E90ABF">
          <w:rPr>
            <w:rStyle w:val="Hyperlink"/>
            <w:rFonts w:ascii="Cambria" w:hAnsi="Cambria" w:cs="Arial"/>
            <w:b w:val="0"/>
            <w:iCs/>
            <w:color w:val="auto"/>
            <w:sz w:val="24"/>
            <w:szCs w:val="24"/>
          </w:rPr>
          <w:t>http://www.gsdrc.org/go/security-sector-reform</w:t>
        </w:r>
      </w:hyperlink>
    </w:p>
    <w:p w14:paraId="18CC2135" w14:textId="77777777" w:rsidR="00E90ABF" w:rsidRPr="007A7DCA" w:rsidRDefault="00E90ABF" w:rsidP="00C50B40">
      <w:pPr>
        <w:pStyle w:val="Hdhang1"/>
        <w:spacing w:before="0" w:after="0" w:line="280" w:lineRule="atLeast"/>
        <w:ind w:left="0" w:firstLine="0"/>
        <w:rPr>
          <w:rFonts w:ascii="Cambria" w:hAnsi="Cambria" w:cs="Arial"/>
          <w:b w:val="0"/>
          <w:bCs/>
          <w:iCs/>
          <w:color w:val="auto"/>
          <w:sz w:val="24"/>
          <w:szCs w:val="24"/>
        </w:rPr>
      </w:pPr>
      <w:r w:rsidRPr="007A7DCA">
        <w:rPr>
          <w:rFonts w:ascii="Cambria" w:hAnsi="Cambria" w:cs="Arial"/>
          <w:b w:val="0"/>
          <w:bCs/>
          <w:iCs/>
          <w:color w:val="auto"/>
          <w:sz w:val="24"/>
          <w:szCs w:val="24"/>
        </w:rPr>
        <w:t xml:space="preserve">SSR network: </w:t>
      </w:r>
      <w:hyperlink r:id="rId54" w:history="1">
        <w:r w:rsidRPr="00E90ABF">
          <w:rPr>
            <w:rStyle w:val="Hyperlink"/>
            <w:rFonts w:ascii="Cambria" w:hAnsi="Cambria" w:cs="Arial"/>
            <w:b w:val="0"/>
            <w:iCs/>
            <w:color w:val="auto"/>
            <w:sz w:val="24"/>
            <w:szCs w:val="24"/>
          </w:rPr>
          <w:t>http://www.ssrnetwork.net/about/what_is_ss.php</w:t>
        </w:r>
      </w:hyperlink>
    </w:p>
    <w:p w14:paraId="6A22A95F" w14:textId="77777777" w:rsidR="00E90ABF" w:rsidRPr="007A7DCA" w:rsidRDefault="00E90ABF" w:rsidP="00C50B40">
      <w:pPr>
        <w:pStyle w:val="Hdhang1"/>
        <w:spacing w:before="0" w:after="0" w:line="280" w:lineRule="atLeast"/>
        <w:ind w:left="0" w:firstLine="0"/>
        <w:rPr>
          <w:rFonts w:ascii="Cambria" w:hAnsi="Cambria" w:cs="Arial"/>
          <w:b w:val="0"/>
          <w:bCs/>
          <w:iCs/>
          <w:color w:val="auto"/>
          <w:sz w:val="24"/>
          <w:szCs w:val="24"/>
        </w:rPr>
      </w:pPr>
      <w:r w:rsidRPr="007A7DCA">
        <w:rPr>
          <w:rFonts w:ascii="Cambria" w:hAnsi="Cambria" w:cs="Arial"/>
          <w:b w:val="0"/>
          <w:bCs/>
          <w:iCs/>
          <w:color w:val="auto"/>
          <w:sz w:val="24"/>
          <w:szCs w:val="24"/>
        </w:rPr>
        <w:t xml:space="preserve">SSR Resource Centre: </w:t>
      </w:r>
      <w:hyperlink r:id="rId55" w:history="1">
        <w:r w:rsidRPr="00E90ABF">
          <w:rPr>
            <w:rStyle w:val="Hyperlink"/>
            <w:rFonts w:ascii="Cambria" w:hAnsi="Cambria" w:cs="Arial"/>
            <w:b w:val="0"/>
            <w:iCs/>
            <w:color w:val="auto"/>
            <w:sz w:val="24"/>
            <w:szCs w:val="24"/>
          </w:rPr>
          <w:t>http://www.ssrresourcecentre.org/</w:t>
        </w:r>
      </w:hyperlink>
    </w:p>
    <w:p w14:paraId="7DFFC88B" w14:textId="77777777" w:rsidR="00D57AD6" w:rsidRPr="00D57AD6" w:rsidRDefault="00D57AD6">
      <w:pPr>
        <w:rPr>
          <w:rFonts w:ascii="Cambria" w:hAnsi="Cambria"/>
          <w:b/>
          <w:sz w:val="24"/>
          <w:szCs w:val="24"/>
        </w:rPr>
      </w:pPr>
      <w:r w:rsidRPr="00D57AD6">
        <w:rPr>
          <w:rFonts w:ascii="Cambria" w:hAnsi="Cambria"/>
          <w:b/>
          <w:sz w:val="24"/>
          <w:szCs w:val="24"/>
        </w:rPr>
        <w:t>Session 6 Conflict and Peace</w:t>
      </w:r>
    </w:p>
    <w:p w14:paraId="58BD70EF" w14:textId="637A31F0" w:rsidR="00D57AD6" w:rsidRDefault="00D57AD6" w:rsidP="00D57AD6">
      <w:pPr>
        <w:jc w:val="both"/>
        <w:rPr>
          <w:rFonts w:ascii="Cambria" w:hAnsi="Cambria"/>
          <w:sz w:val="24"/>
          <w:szCs w:val="24"/>
        </w:rPr>
      </w:pPr>
      <w:r w:rsidRPr="00D57AD6">
        <w:rPr>
          <w:rFonts w:ascii="Cambria" w:hAnsi="Cambria"/>
          <w:sz w:val="24"/>
          <w:szCs w:val="24"/>
        </w:rPr>
        <w:t>Latin America has experienced few inter-state wars and the risks of terrorism are low. Nevertheless the region has a long history of insurgency, civil conflict and revolutionary movements. In this session we will look at conflict and peace processes in the region, using the case study of the current Colombian peace process, which will be used to assess wider aspects of Latin America’s distributional conflicts, including in relation to land, power and access to justice.</w:t>
      </w:r>
      <w:r>
        <w:rPr>
          <w:rFonts w:ascii="Cambria" w:hAnsi="Cambria"/>
          <w:sz w:val="24"/>
          <w:szCs w:val="24"/>
        </w:rPr>
        <w:t xml:space="preserve"> The costs and implications of pursuing a ‘negative peace’, under which rights abuses, injustice and insecurity persist will be analysed. </w:t>
      </w:r>
      <w:r w:rsidR="008162F8">
        <w:rPr>
          <w:rFonts w:ascii="Cambria" w:hAnsi="Cambria"/>
          <w:sz w:val="24"/>
          <w:szCs w:val="24"/>
        </w:rPr>
        <w:t xml:space="preserve">We will finish by coming full circle and exploring the range of security challenges the region faces – and how new world powers may influence the direction taken. </w:t>
      </w:r>
      <w:r>
        <w:rPr>
          <w:rFonts w:ascii="Cambria" w:hAnsi="Cambria"/>
          <w:sz w:val="24"/>
          <w:szCs w:val="24"/>
        </w:rPr>
        <w:t xml:space="preserve"> </w:t>
      </w:r>
      <w:r w:rsidRPr="00D57AD6">
        <w:rPr>
          <w:rFonts w:ascii="Cambria" w:hAnsi="Cambria"/>
          <w:sz w:val="24"/>
          <w:szCs w:val="24"/>
        </w:rPr>
        <w:t xml:space="preserve">   </w:t>
      </w:r>
    </w:p>
    <w:p w14:paraId="61DA9DA6" w14:textId="77777777" w:rsidR="008162F8" w:rsidRDefault="008162F8" w:rsidP="00D57AD6">
      <w:pPr>
        <w:jc w:val="both"/>
        <w:rPr>
          <w:rFonts w:ascii="Cambria" w:hAnsi="Cambria"/>
          <w:sz w:val="24"/>
          <w:szCs w:val="24"/>
        </w:rPr>
      </w:pPr>
    </w:p>
    <w:p w14:paraId="1ADEE4DD" w14:textId="73FEB9EA" w:rsidR="008162F8" w:rsidRPr="008162F8" w:rsidRDefault="008162F8" w:rsidP="00D57AD6">
      <w:pPr>
        <w:jc w:val="both"/>
        <w:rPr>
          <w:rFonts w:ascii="Cambria" w:hAnsi="Cambria"/>
          <w:b/>
          <w:i/>
          <w:sz w:val="24"/>
          <w:szCs w:val="24"/>
        </w:rPr>
      </w:pPr>
      <w:r w:rsidRPr="008162F8">
        <w:rPr>
          <w:rFonts w:ascii="Cambria" w:hAnsi="Cambria"/>
          <w:b/>
          <w:i/>
          <w:sz w:val="24"/>
          <w:szCs w:val="24"/>
        </w:rPr>
        <w:t>Reading</w:t>
      </w:r>
    </w:p>
    <w:p w14:paraId="4F0F6B53" w14:textId="77777777" w:rsidR="00100BE3" w:rsidRPr="000A6E56" w:rsidRDefault="00100BE3" w:rsidP="000A6E56">
      <w:pPr>
        <w:pStyle w:val="Heading3"/>
        <w:numPr>
          <w:ilvl w:val="0"/>
          <w:numId w:val="4"/>
        </w:numPr>
        <w:spacing w:before="0" w:line="280" w:lineRule="atLeast"/>
        <w:ind w:left="284" w:hanging="284"/>
        <w:rPr>
          <w:rFonts w:ascii="Cambria" w:hAnsi="Cambria"/>
          <w:color w:val="auto"/>
        </w:rPr>
      </w:pPr>
      <w:r w:rsidRPr="000A6E56">
        <w:rPr>
          <w:rFonts w:ascii="Cambria" w:hAnsi="Cambria"/>
          <w:color w:val="auto"/>
        </w:rPr>
        <w:t xml:space="preserve">WOLA series on Colombia peace process </w:t>
      </w:r>
    </w:p>
    <w:p w14:paraId="1D952732" w14:textId="77777777" w:rsidR="00100BE3" w:rsidRDefault="00215991" w:rsidP="000A6E56">
      <w:pPr>
        <w:spacing w:after="0" w:line="280" w:lineRule="atLeast"/>
        <w:ind w:left="284"/>
        <w:rPr>
          <w:rFonts w:ascii="Cambria" w:hAnsi="Cambria"/>
          <w:sz w:val="24"/>
          <w:szCs w:val="24"/>
        </w:rPr>
      </w:pPr>
      <w:hyperlink r:id="rId56" w:history="1">
        <w:r w:rsidR="00100BE3" w:rsidRPr="000A6E56">
          <w:rPr>
            <w:rStyle w:val="Hyperlink"/>
            <w:rFonts w:ascii="Cambria" w:hAnsi="Cambria"/>
            <w:color w:val="auto"/>
            <w:sz w:val="24"/>
            <w:szCs w:val="24"/>
          </w:rPr>
          <w:t>https://www.wola.org/analysis/colombias-peace-process-ensuring-the-success-of-a-potential-bilateral-ceasefire-agreement/</w:t>
        </w:r>
      </w:hyperlink>
      <w:r w:rsidR="00100BE3" w:rsidRPr="000A6E56">
        <w:rPr>
          <w:rFonts w:ascii="Cambria" w:hAnsi="Cambria"/>
          <w:sz w:val="24"/>
          <w:szCs w:val="24"/>
        </w:rPr>
        <w:t xml:space="preserve"> </w:t>
      </w:r>
    </w:p>
    <w:p w14:paraId="283756ED" w14:textId="3C1AE1D8" w:rsidR="000A6E56" w:rsidRPr="000A6E56" w:rsidRDefault="000A6E56" w:rsidP="00215991">
      <w:pPr>
        <w:pStyle w:val="ListParagraph"/>
        <w:numPr>
          <w:ilvl w:val="0"/>
          <w:numId w:val="4"/>
        </w:numPr>
        <w:spacing w:after="0" w:line="280" w:lineRule="atLeast"/>
        <w:ind w:left="284" w:hanging="284"/>
        <w:rPr>
          <w:rFonts w:ascii="Cambria" w:hAnsi="Cambria"/>
          <w:sz w:val="24"/>
          <w:szCs w:val="24"/>
        </w:rPr>
      </w:pPr>
      <w:r>
        <w:rPr>
          <w:rFonts w:ascii="Cambria" w:hAnsi="Cambria"/>
          <w:sz w:val="24"/>
          <w:szCs w:val="24"/>
        </w:rPr>
        <w:t xml:space="preserve">USIP Colombia peace research page </w:t>
      </w:r>
      <w:hyperlink r:id="rId57" w:history="1">
        <w:r w:rsidR="00215991" w:rsidRPr="007C2829">
          <w:rPr>
            <w:rStyle w:val="Hyperlink"/>
            <w:rFonts w:ascii="Cambria" w:hAnsi="Cambria"/>
            <w:sz w:val="24"/>
            <w:szCs w:val="24"/>
          </w:rPr>
          <w:t>https://www.usip.org/regions/americas/colombia</w:t>
        </w:r>
      </w:hyperlink>
      <w:r w:rsidR="00215991">
        <w:rPr>
          <w:rFonts w:ascii="Cambria" w:hAnsi="Cambria"/>
          <w:sz w:val="24"/>
          <w:szCs w:val="24"/>
        </w:rPr>
        <w:t xml:space="preserve"> </w:t>
      </w:r>
    </w:p>
    <w:p w14:paraId="7836B503" w14:textId="472B57C9" w:rsidR="002C2A10" w:rsidRPr="000A6E56" w:rsidRDefault="002C2A10" w:rsidP="000A6E56">
      <w:pPr>
        <w:pStyle w:val="ListParagraph"/>
        <w:numPr>
          <w:ilvl w:val="0"/>
          <w:numId w:val="4"/>
        </w:numPr>
        <w:spacing w:after="0" w:line="280" w:lineRule="atLeast"/>
        <w:ind w:left="284" w:hanging="284"/>
        <w:rPr>
          <w:rFonts w:ascii="Cambria" w:hAnsi="Cambria"/>
          <w:sz w:val="24"/>
          <w:szCs w:val="24"/>
        </w:rPr>
      </w:pPr>
      <w:r w:rsidRPr="000A6E56">
        <w:rPr>
          <w:rFonts w:ascii="Cambria" w:hAnsi="Cambria"/>
          <w:sz w:val="24"/>
          <w:szCs w:val="24"/>
        </w:rPr>
        <w:t>Hagen, J. (2016). Did sexual orientation and gender identity play a role in the rejection of the Colombian peace deal</w:t>
      </w:r>
      <w:proofErr w:type="gramStart"/>
      <w:r w:rsidRPr="000A6E56">
        <w:rPr>
          <w:rFonts w:ascii="Cambria" w:hAnsi="Cambria"/>
          <w:sz w:val="24"/>
          <w:szCs w:val="24"/>
        </w:rPr>
        <w:t>?.</w:t>
      </w:r>
      <w:proofErr w:type="gramEnd"/>
      <w:r w:rsidRPr="000A6E56">
        <w:rPr>
          <w:rFonts w:ascii="Cambria" w:hAnsi="Cambria"/>
          <w:sz w:val="24"/>
          <w:szCs w:val="24"/>
        </w:rPr>
        <w:t xml:space="preserve"> </w:t>
      </w:r>
      <w:r w:rsidRPr="000A6E56">
        <w:rPr>
          <w:rFonts w:ascii="Cambria" w:hAnsi="Cambria"/>
          <w:i/>
          <w:iCs/>
          <w:sz w:val="24"/>
          <w:szCs w:val="24"/>
        </w:rPr>
        <w:t>Women, Peace and Public Sphere Blog</w:t>
      </w:r>
      <w:r w:rsidRPr="000A6E56">
        <w:rPr>
          <w:rFonts w:ascii="Cambria" w:hAnsi="Cambria"/>
          <w:sz w:val="24"/>
          <w:szCs w:val="24"/>
        </w:rPr>
        <w:t>.</w:t>
      </w:r>
    </w:p>
    <w:p w14:paraId="64D3A3F7" w14:textId="360ECB54" w:rsidR="002C2A10" w:rsidRPr="000A6E56" w:rsidRDefault="000A6E56" w:rsidP="000A6E56">
      <w:pPr>
        <w:pStyle w:val="ListParagraph"/>
        <w:numPr>
          <w:ilvl w:val="0"/>
          <w:numId w:val="4"/>
        </w:numPr>
        <w:spacing w:after="0" w:line="280" w:lineRule="atLeast"/>
        <w:ind w:left="284" w:hanging="284"/>
        <w:rPr>
          <w:rFonts w:ascii="Cambria" w:hAnsi="Cambria"/>
          <w:sz w:val="24"/>
          <w:szCs w:val="24"/>
        </w:rPr>
      </w:pPr>
      <w:r>
        <w:rPr>
          <w:rFonts w:ascii="Cambria" w:hAnsi="Cambria"/>
          <w:sz w:val="24"/>
          <w:szCs w:val="24"/>
        </w:rPr>
        <w:t xml:space="preserve">V. </w:t>
      </w:r>
      <w:proofErr w:type="spellStart"/>
      <w:r>
        <w:rPr>
          <w:rFonts w:ascii="Cambria" w:hAnsi="Cambria"/>
          <w:sz w:val="24"/>
          <w:szCs w:val="24"/>
        </w:rPr>
        <w:t>Felbab</w:t>
      </w:r>
      <w:proofErr w:type="spellEnd"/>
      <w:r>
        <w:rPr>
          <w:rFonts w:ascii="Cambria" w:hAnsi="Cambria"/>
          <w:sz w:val="24"/>
          <w:szCs w:val="24"/>
        </w:rPr>
        <w:t xml:space="preserve"> Brown, Who Pays for Peace in Colombia? </w:t>
      </w:r>
      <w:hyperlink r:id="rId58" w:history="1">
        <w:r w:rsidRPr="007C2829">
          <w:rPr>
            <w:rStyle w:val="Hyperlink"/>
            <w:rFonts w:ascii="Cambria" w:hAnsi="Cambria"/>
            <w:sz w:val="24"/>
            <w:szCs w:val="24"/>
          </w:rPr>
          <w:t>https://www.brookings.edu/research/who-pays-for-peace-in-colombia/</w:t>
        </w:r>
      </w:hyperlink>
      <w:r>
        <w:rPr>
          <w:rFonts w:ascii="Cambria" w:hAnsi="Cambria"/>
          <w:sz w:val="24"/>
          <w:szCs w:val="24"/>
        </w:rPr>
        <w:t xml:space="preserve"> </w:t>
      </w:r>
    </w:p>
    <w:p w14:paraId="336C46EB" w14:textId="39168753" w:rsidR="008F7E40" w:rsidRPr="000A6E56" w:rsidRDefault="008F7E40" w:rsidP="000A6E56">
      <w:pPr>
        <w:pStyle w:val="ListParagraph"/>
        <w:numPr>
          <w:ilvl w:val="0"/>
          <w:numId w:val="4"/>
        </w:numPr>
        <w:spacing w:after="0" w:line="280" w:lineRule="atLeast"/>
        <w:ind w:left="284" w:hanging="284"/>
        <w:rPr>
          <w:rFonts w:ascii="Cambria" w:hAnsi="Cambria"/>
          <w:sz w:val="24"/>
          <w:szCs w:val="24"/>
        </w:rPr>
      </w:pPr>
      <w:r w:rsidRPr="000A6E56">
        <w:rPr>
          <w:rFonts w:ascii="Cambria" w:hAnsi="Cambria"/>
          <w:sz w:val="24"/>
          <w:szCs w:val="24"/>
        </w:rPr>
        <w:t xml:space="preserve">Forrest </w:t>
      </w:r>
      <w:proofErr w:type="spellStart"/>
      <w:r w:rsidRPr="000A6E56">
        <w:rPr>
          <w:rFonts w:ascii="Cambria" w:hAnsi="Cambria"/>
          <w:sz w:val="24"/>
          <w:szCs w:val="24"/>
        </w:rPr>
        <w:t>Hylton</w:t>
      </w:r>
      <w:proofErr w:type="spellEnd"/>
      <w:r w:rsidRPr="000A6E56">
        <w:rPr>
          <w:rFonts w:ascii="Cambria" w:hAnsi="Cambria"/>
          <w:sz w:val="24"/>
          <w:szCs w:val="24"/>
        </w:rPr>
        <w:t xml:space="preserve"> (2006) Evil Hour in Colombia (London: Verso).</w:t>
      </w:r>
    </w:p>
    <w:p w14:paraId="30523AEB" w14:textId="01D04B66" w:rsidR="008F7E40" w:rsidRPr="000A6E56" w:rsidRDefault="008F7E40" w:rsidP="000A6E56">
      <w:pPr>
        <w:pStyle w:val="ListParagraph"/>
        <w:numPr>
          <w:ilvl w:val="0"/>
          <w:numId w:val="4"/>
        </w:numPr>
        <w:spacing w:after="0" w:line="280" w:lineRule="atLeast"/>
        <w:ind w:left="284" w:hanging="284"/>
        <w:rPr>
          <w:rFonts w:ascii="Cambria" w:hAnsi="Cambria"/>
          <w:sz w:val="24"/>
          <w:szCs w:val="24"/>
        </w:rPr>
      </w:pPr>
      <w:r w:rsidRPr="000A6E56">
        <w:rPr>
          <w:rFonts w:ascii="Cambria" w:hAnsi="Cambria"/>
          <w:sz w:val="24"/>
          <w:szCs w:val="24"/>
        </w:rPr>
        <w:t>C. Moser (2000) Urban poor perceptions of violence and exclusion in Colombia (DC: World Bank)</w:t>
      </w:r>
    </w:p>
    <w:p w14:paraId="75B9CBF7" w14:textId="77777777" w:rsidR="002C2A10" w:rsidRPr="000A6E56" w:rsidRDefault="008162F8" w:rsidP="000A6E56">
      <w:pPr>
        <w:pStyle w:val="Heading3"/>
        <w:numPr>
          <w:ilvl w:val="0"/>
          <w:numId w:val="4"/>
        </w:numPr>
        <w:spacing w:before="0" w:line="280" w:lineRule="atLeast"/>
        <w:ind w:left="284" w:hanging="284"/>
        <w:rPr>
          <w:rFonts w:ascii="Cambria" w:hAnsi="Cambria"/>
          <w:color w:val="auto"/>
        </w:rPr>
      </w:pPr>
      <w:r w:rsidRPr="000A6E56">
        <w:rPr>
          <w:rFonts w:ascii="Cambria" w:hAnsi="Cambria"/>
          <w:color w:val="auto"/>
        </w:rPr>
        <w:t xml:space="preserve">J. </w:t>
      </w:r>
      <w:r w:rsidRPr="000A6E56">
        <w:rPr>
          <w:rFonts w:ascii="Cambria" w:hAnsi="Cambria"/>
          <w:color w:val="auto"/>
        </w:rPr>
        <w:t xml:space="preserve">Arvelo, (2005). International Law and Conflict Resolution in Colombia: Balancing Peace and Justice in the Paramilitary Demobilization Process. </w:t>
      </w:r>
      <w:r w:rsidRPr="000A6E56">
        <w:rPr>
          <w:rFonts w:ascii="Cambria" w:hAnsi="Cambria"/>
          <w:i/>
          <w:iCs/>
          <w:color w:val="auto"/>
        </w:rPr>
        <w:t>Geo. J. Int'l L.</w:t>
      </w:r>
      <w:r w:rsidRPr="000A6E56">
        <w:rPr>
          <w:rFonts w:ascii="Cambria" w:hAnsi="Cambria"/>
          <w:color w:val="auto"/>
        </w:rPr>
        <w:t xml:space="preserve">, </w:t>
      </w:r>
      <w:r w:rsidRPr="000A6E56">
        <w:rPr>
          <w:rFonts w:ascii="Cambria" w:hAnsi="Cambria"/>
          <w:i/>
          <w:iCs/>
          <w:color w:val="auto"/>
        </w:rPr>
        <w:t>37</w:t>
      </w:r>
      <w:r w:rsidRPr="000A6E56">
        <w:rPr>
          <w:rFonts w:ascii="Cambria" w:hAnsi="Cambria"/>
          <w:color w:val="auto"/>
        </w:rPr>
        <w:t>, 411.</w:t>
      </w:r>
    </w:p>
    <w:p w14:paraId="19C0D0FA" w14:textId="0FB2BDE3" w:rsidR="000A6E56" w:rsidRPr="000A6E56" w:rsidRDefault="000A6E56" w:rsidP="000A6E56">
      <w:pPr>
        <w:pStyle w:val="ListParagraph"/>
        <w:numPr>
          <w:ilvl w:val="0"/>
          <w:numId w:val="4"/>
        </w:numPr>
        <w:spacing w:after="0" w:line="280" w:lineRule="atLeast"/>
        <w:ind w:left="284" w:hanging="284"/>
        <w:rPr>
          <w:rFonts w:ascii="Cambria" w:hAnsi="Cambria"/>
          <w:sz w:val="24"/>
          <w:szCs w:val="24"/>
        </w:rPr>
      </w:pPr>
      <w:r w:rsidRPr="000A6E56">
        <w:rPr>
          <w:rFonts w:ascii="Cambria" w:hAnsi="Cambria"/>
          <w:sz w:val="24"/>
          <w:szCs w:val="24"/>
        </w:rPr>
        <w:t xml:space="preserve">J. </w:t>
      </w:r>
      <w:r w:rsidRPr="000A6E56">
        <w:rPr>
          <w:rFonts w:ascii="Cambria" w:hAnsi="Cambria"/>
          <w:sz w:val="24"/>
          <w:szCs w:val="24"/>
        </w:rPr>
        <w:t>Pearce, (1998). From civil war to ‘civil society’: Has the end of the Cold War brought peace to Central America</w:t>
      </w:r>
      <w:proofErr w:type="gramStart"/>
      <w:r w:rsidRPr="000A6E56">
        <w:rPr>
          <w:rFonts w:ascii="Cambria" w:hAnsi="Cambria"/>
          <w:sz w:val="24"/>
          <w:szCs w:val="24"/>
        </w:rPr>
        <w:t>?.</w:t>
      </w:r>
      <w:proofErr w:type="gramEnd"/>
      <w:r w:rsidRPr="000A6E56">
        <w:rPr>
          <w:rFonts w:ascii="Cambria" w:hAnsi="Cambria"/>
          <w:sz w:val="24"/>
          <w:szCs w:val="24"/>
        </w:rPr>
        <w:t xml:space="preserve"> </w:t>
      </w:r>
      <w:r w:rsidRPr="000A6E56">
        <w:rPr>
          <w:rFonts w:ascii="Cambria" w:hAnsi="Cambria"/>
          <w:i/>
          <w:iCs/>
          <w:sz w:val="24"/>
          <w:szCs w:val="24"/>
        </w:rPr>
        <w:t>International Affairs</w:t>
      </w:r>
      <w:r w:rsidRPr="000A6E56">
        <w:rPr>
          <w:rFonts w:ascii="Cambria" w:hAnsi="Cambria"/>
          <w:sz w:val="24"/>
          <w:szCs w:val="24"/>
        </w:rPr>
        <w:t xml:space="preserve">, </w:t>
      </w:r>
      <w:r w:rsidRPr="000A6E56">
        <w:rPr>
          <w:rFonts w:ascii="Cambria" w:hAnsi="Cambria"/>
          <w:i/>
          <w:iCs/>
          <w:sz w:val="24"/>
          <w:szCs w:val="24"/>
        </w:rPr>
        <w:t>74</w:t>
      </w:r>
      <w:r w:rsidRPr="000A6E56">
        <w:rPr>
          <w:rFonts w:ascii="Cambria" w:hAnsi="Cambria"/>
          <w:sz w:val="24"/>
          <w:szCs w:val="24"/>
        </w:rPr>
        <w:t>(3), 587-615.</w:t>
      </w:r>
    </w:p>
    <w:p w14:paraId="572B6A75" w14:textId="1B4D78FB" w:rsidR="000A6E56" w:rsidRPr="000A6E56" w:rsidRDefault="000A6E56" w:rsidP="000A6E56">
      <w:pPr>
        <w:pStyle w:val="ListParagraph"/>
        <w:numPr>
          <w:ilvl w:val="0"/>
          <w:numId w:val="4"/>
        </w:numPr>
        <w:spacing w:after="0" w:line="280" w:lineRule="atLeast"/>
        <w:ind w:left="284" w:hanging="284"/>
        <w:rPr>
          <w:rFonts w:ascii="Cambria" w:hAnsi="Cambria"/>
          <w:sz w:val="24"/>
          <w:szCs w:val="24"/>
        </w:rPr>
      </w:pPr>
      <w:r w:rsidRPr="000A6E56">
        <w:rPr>
          <w:rFonts w:ascii="Cambria" w:hAnsi="Cambria"/>
          <w:sz w:val="24"/>
          <w:szCs w:val="24"/>
        </w:rPr>
        <w:t xml:space="preserve">T. </w:t>
      </w:r>
      <w:r w:rsidRPr="000A6E56">
        <w:rPr>
          <w:rFonts w:ascii="Cambria" w:hAnsi="Cambria"/>
          <w:sz w:val="24"/>
          <w:szCs w:val="24"/>
        </w:rPr>
        <w:t xml:space="preserve">Karl, (1995). The hybrid regimes of Central America. </w:t>
      </w:r>
      <w:r w:rsidRPr="000A6E56">
        <w:rPr>
          <w:rFonts w:ascii="Cambria" w:hAnsi="Cambria"/>
          <w:i/>
          <w:iCs/>
          <w:sz w:val="24"/>
          <w:szCs w:val="24"/>
        </w:rPr>
        <w:t>Journal of democracy</w:t>
      </w:r>
      <w:r w:rsidRPr="000A6E56">
        <w:rPr>
          <w:rFonts w:ascii="Cambria" w:hAnsi="Cambria"/>
          <w:sz w:val="24"/>
          <w:szCs w:val="24"/>
        </w:rPr>
        <w:t xml:space="preserve">, </w:t>
      </w:r>
      <w:r w:rsidRPr="000A6E56">
        <w:rPr>
          <w:rFonts w:ascii="Cambria" w:hAnsi="Cambria"/>
          <w:i/>
          <w:iCs/>
          <w:sz w:val="24"/>
          <w:szCs w:val="24"/>
        </w:rPr>
        <w:t>6</w:t>
      </w:r>
      <w:r w:rsidRPr="000A6E56">
        <w:rPr>
          <w:rFonts w:ascii="Cambria" w:hAnsi="Cambria"/>
          <w:sz w:val="24"/>
          <w:szCs w:val="24"/>
        </w:rPr>
        <w:t>(3), 72-86.</w:t>
      </w:r>
    </w:p>
    <w:p w14:paraId="7E0D6D0C" w14:textId="73D2C75A" w:rsidR="00E90ABF" w:rsidRPr="000A6E56" w:rsidRDefault="00E90ABF" w:rsidP="000A6E56">
      <w:pPr>
        <w:pStyle w:val="Heading3"/>
        <w:numPr>
          <w:ilvl w:val="0"/>
          <w:numId w:val="4"/>
        </w:numPr>
        <w:spacing w:before="0" w:line="280" w:lineRule="atLeast"/>
        <w:ind w:left="284" w:hanging="284"/>
        <w:rPr>
          <w:rFonts w:ascii="Cambria" w:hAnsi="Cambria"/>
          <w:color w:val="auto"/>
        </w:rPr>
      </w:pPr>
      <w:r w:rsidRPr="000A6E56">
        <w:rPr>
          <w:rFonts w:ascii="Cambria" w:hAnsi="Cambria"/>
          <w:color w:val="auto"/>
        </w:rPr>
        <w:t xml:space="preserve">M. </w:t>
      </w:r>
      <w:proofErr w:type="spellStart"/>
      <w:r w:rsidRPr="000A6E56">
        <w:rPr>
          <w:rFonts w:ascii="Cambria" w:hAnsi="Cambria"/>
          <w:color w:val="auto"/>
        </w:rPr>
        <w:t>Glebbek</w:t>
      </w:r>
      <w:proofErr w:type="spellEnd"/>
      <w:r w:rsidRPr="000A6E56">
        <w:rPr>
          <w:rFonts w:ascii="Cambria" w:hAnsi="Cambria"/>
          <w:color w:val="auto"/>
        </w:rPr>
        <w:t>, ‘Police reform and the Peace Process in Guatemala’, BLAR, 20:4, Oct 2001.</w:t>
      </w:r>
    </w:p>
    <w:p w14:paraId="641D54ED" w14:textId="77777777" w:rsidR="008377B2" w:rsidRPr="000A6E56" w:rsidRDefault="008377B2" w:rsidP="000A6E56">
      <w:pPr>
        <w:pStyle w:val="ListParagraph"/>
        <w:numPr>
          <w:ilvl w:val="0"/>
          <w:numId w:val="4"/>
        </w:numPr>
        <w:tabs>
          <w:tab w:val="left" w:pos="567"/>
        </w:tabs>
        <w:spacing w:after="0" w:line="280" w:lineRule="atLeast"/>
        <w:ind w:left="284" w:hanging="284"/>
        <w:rPr>
          <w:rFonts w:ascii="Cambria" w:hAnsi="Cambria"/>
          <w:sz w:val="24"/>
          <w:szCs w:val="24"/>
        </w:rPr>
      </w:pPr>
      <w:r w:rsidRPr="000A6E56">
        <w:rPr>
          <w:rFonts w:ascii="Cambria" w:hAnsi="Cambria"/>
          <w:sz w:val="24"/>
          <w:szCs w:val="24"/>
        </w:rPr>
        <w:t>L. Taylor, ‘Counter Insurgency Strategy, the PCP-</w:t>
      </w:r>
      <w:proofErr w:type="spellStart"/>
      <w:r w:rsidRPr="000A6E56">
        <w:rPr>
          <w:rFonts w:ascii="Cambria" w:hAnsi="Cambria"/>
          <w:sz w:val="24"/>
          <w:szCs w:val="24"/>
        </w:rPr>
        <w:t>Sendero</w:t>
      </w:r>
      <w:proofErr w:type="spellEnd"/>
      <w:r w:rsidRPr="000A6E56">
        <w:rPr>
          <w:rFonts w:ascii="Cambria" w:hAnsi="Cambria"/>
          <w:sz w:val="24"/>
          <w:szCs w:val="24"/>
        </w:rPr>
        <w:t xml:space="preserve"> </w:t>
      </w:r>
      <w:proofErr w:type="spellStart"/>
      <w:r w:rsidRPr="000A6E56">
        <w:rPr>
          <w:rFonts w:ascii="Cambria" w:hAnsi="Cambria"/>
          <w:sz w:val="24"/>
          <w:szCs w:val="24"/>
        </w:rPr>
        <w:t>Luminoso</w:t>
      </w:r>
      <w:proofErr w:type="spellEnd"/>
      <w:r w:rsidRPr="000A6E56">
        <w:rPr>
          <w:rFonts w:ascii="Cambria" w:hAnsi="Cambria"/>
          <w:sz w:val="24"/>
          <w:szCs w:val="24"/>
        </w:rPr>
        <w:t xml:space="preserve"> and the Civil war in Peru, 1980-1996’, BLAR, 17:1, Jan 1998</w:t>
      </w:r>
    </w:p>
    <w:p w14:paraId="544FF3C5" w14:textId="77777777" w:rsidR="008377B2" w:rsidRPr="000A6E56" w:rsidRDefault="008377B2" w:rsidP="000A6E56">
      <w:pPr>
        <w:pStyle w:val="ListParagraph"/>
        <w:numPr>
          <w:ilvl w:val="0"/>
          <w:numId w:val="4"/>
        </w:numPr>
        <w:tabs>
          <w:tab w:val="left" w:pos="567"/>
        </w:tabs>
        <w:spacing w:after="0" w:line="280" w:lineRule="atLeast"/>
        <w:ind w:left="284" w:hanging="284"/>
        <w:rPr>
          <w:rFonts w:ascii="Cambria" w:eastAsia="Times New Roman" w:hAnsi="Cambria" w:cs="Times New Roman"/>
          <w:sz w:val="24"/>
          <w:szCs w:val="24"/>
          <w:lang w:eastAsia="en-GB"/>
        </w:rPr>
      </w:pPr>
      <w:proofErr w:type="spellStart"/>
      <w:r w:rsidRPr="000A6E56">
        <w:rPr>
          <w:rFonts w:ascii="Cambria" w:eastAsia="Times New Roman" w:hAnsi="Cambria" w:cs="Times New Roman"/>
          <w:sz w:val="24"/>
          <w:szCs w:val="24"/>
          <w:lang w:eastAsia="en-GB"/>
        </w:rPr>
        <w:t>Nygren</w:t>
      </w:r>
      <w:proofErr w:type="spellEnd"/>
      <w:r w:rsidRPr="000A6E56">
        <w:rPr>
          <w:rFonts w:ascii="Cambria" w:eastAsia="Times New Roman" w:hAnsi="Cambria" w:cs="Times New Roman"/>
          <w:sz w:val="24"/>
          <w:szCs w:val="24"/>
          <w:lang w:eastAsia="en-GB"/>
        </w:rPr>
        <w:t xml:space="preserve">, A. ‘Violent Conflicts and Threatened Lives: The Nicaraguan experience of Wartime displacement and Postwar Distress’, JLAS, 35:2, May 2003 </w:t>
      </w:r>
    </w:p>
    <w:p w14:paraId="2316D665" w14:textId="2F098E76" w:rsidR="008F7E40" w:rsidRPr="000A6E56" w:rsidRDefault="008F7E40" w:rsidP="000A6E56">
      <w:pPr>
        <w:pStyle w:val="Heading3"/>
        <w:numPr>
          <w:ilvl w:val="0"/>
          <w:numId w:val="4"/>
        </w:numPr>
        <w:spacing w:before="0" w:line="280" w:lineRule="atLeast"/>
        <w:ind w:left="284" w:hanging="284"/>
        <w:rPr>
          <w:rFonts w:ascii="Cambria" w:hAnsi="Cambria"/>
          <w:color w:val="auto"/>
        </w:rPr>
      </w:pPr>
      <w:bookmarkStart w:id="2" w:name="Result_39"/>
      <w:r w:rsidRPr="000A6E56">
        <w:rPr>
          <w:rFonts w:ascii="Cambria" w:hAnsi="Cambria"/>
          <w:color w:val="auto"/>
        </w:rPr>
        <w:t>P. Vasquez (2014) Oil sparks in the Amazon: local conflicts, indigenous populations, and natural resources</w:t>
      </w:r>
      <w:bookmarkEnd w:id="2"/>
      <w:r w:rsidRPr="000A6E56">
        <w:rPr>
          <w:rFonts w:ascii="Cambria" w:hAnsi="Cambria"/>
          <w:color w:val="auto"/>
        </w:rPr>
        <w:t xml:space="preserve"> (Athens: Georgia </w:t>
      </w:r>
      <w:proofErr w:type="spellStart"/>
      <w:r w:rsidRPr="000A6E56">
        <w:rPr>
          <w:rFonts w:ascii="Cambria" w:hAnsi="Cambria"/>
          <w:color w:val="auto"/>
        </w:rPr>
        <w:t>Uni</w:t>
      </w:r>
      <w:proofErr w:type="spellEnd"/>
      <w:r w:rsidRPr="000A6E56">
        <w:rPr>
          <w:rFonts w:ascii="Cambria" w:hAnsi="Cambria"/>
          <w:color w:val="auto"/>
        </w:rPr>
        <w:t xml:space="preserve"> Press)</w:t>
      </w:r>
    </w:p>
    <w:p w14:paraId="1A47A715" w14:textId="77777777" w:rsidR="00B55A4B" w:rsidRPr="000A6E56" w:rsidRDefault="00B55A4B" w:rsidP="000A6E56">
      <w:pPr>
        <w:spacing w:after="0" w:line="280" w:lineRule="atLeast"/>
        <w:ind w:left="284" w:hanging="284"/>
        <w:rPr>
          <w:rFonts w:ascii="Cambria" w:hAnsi="Cambria"/>
          <w:sz w:val="24"/>
          <w:szCs w:val="24"/>
        </w:rPr>
      </w:pPr>
    </w:p>
    <w:p w14:paraId="3FA705E7" w14:textId="77777777" w:rsidR="00984F25" w:rsidRPr="000A6E56" w:rsidRDefault="00984F25" w:rsidP="000A6E56">
      <w:pPr>
        <w:pStyle w:val="Heading1Char"/>
        <w:numPr>
          <w:ilvl w:val="0"/>
          <w:numId w:val="4"/>
        </w:numPr>
        <w:spacing w:after="0" w:line="280" w:lineRule="atLeast"/>
        <w:ind w:left="284" w:hanging="284"/>
        <w:jc w:val="both"/>
        <w:rPr>
          <w:rFonts w:ascii="Cambria" w:hAnsi="Cambria" w:cs="Arial"/>
          <w:bCs/>
          <w:sz w:val="24"/>
          <w:szCs w:val="24"/>
          <w:lang w:eastAsia="en-GB"/>
        </w:rPr>
      </w:pPr>
      <w:r w:rsidRPr="000A6E56">
        <w:rPr>
          <w:rFonts w:ascii="Cambria" w:hAnsi="Cambria" w:cs="Arial"/>
          <w:sz w:val="24"/>
          <w:szCs w:val="24"/>
          <w:lang w:eastAsia="en-GB"/>
        </w:rPr>
        <w:t>CRS Report for Congress (2005)</w:t>
      </w:r>
      <w:r w:rsidRPr="000A6E56">
        <w:rPr>
          <w:rFonts w:ascii="Cambria" w:hAnsi="Cambria" w:cs="Arial"/>
          <w:i/>
          <w:sz w:val="24"/>
          <w:szCs w:val="24"/>
          <w:lang w:eastAsia="en-GB"/>
        </w:rPr>
        <w:t xml:space="preserve"> China’s Growing Interest in Latin America </w:t>
      </w:r>
      <w:r w:rsidRPr="000A6E56">
        <w:rPr>
          <w:rFonts w:ascii="Cambria" w:hAnsi="Cambria" w:cs="Arial"/>
          <w:sz w:val="24"/>
          <w:szCs w:val="24"/>
          <w:lang w:eastAsia="en-GB"/>
        </w:rPr>
        <w:t>http://fpc.state.gov/documents/organization/45464.pdf</w:t>
      </w:r>
    </w:p>
    <w:p w14:paraId="62E73D0A" w14:textId="49435AAF" w:rsidR="00984F25" w:rsidRPr="000A6E56" w:rsidRDefault="000A6E56" w:rsidP="000A6E56">
      <w:pPr>
        <w:pStyle w:val="ListParagraph"/>
        <w:numPr>
          <w:ilvl w:val="0"/>
          <w:numId w:val="4"/>
        </w:numPr>
        <w:spacing w:after="0" w:line="280" w:lineRule="atLeast"/>
        <w:ind w:left="284" w:hanging="284"/>
        <w:rPr>
          <w:rFonts w:ascii="Cambria" w:hAnsi="Cambria"/>
          <w:sz w:val="24"/>
          <w:szCs w:val="24"/>
        </w:rPr>
      </w:pPr>
      <w:r w:rsidRPr="000A6E56">
        <w:rPr>
          <w:rFonts w:ascii="Cambria" w:hAnsi="Cambria"/>
          <w:sz w:val="24"/>
          <w:szCs w:val="24"/>
        </w:rPr>
        <w:t xml:space="preserve">K. </w:t>
      </w:r>
      <w:r w:rsidRPr="000A6E56">
        <w:rPr>
          <w:rFonts w:ascii="Cambria" w:hAnsi="Cambria"/>
          <w:sz w:val="24"/>
          <w:szCs w:val="24"/>
        </w:rPr>
        <w:t xml:space="preserve">Gallagher, (2011). China Discovers Latin America. </w:t>
      </w:r>
      <w:r w:rsidRPr="000A6E56">
        <w:rPr>
          <w:rFonts w:ascii="Cambria" w:hAnsi="Cambria"/>
          <w:i/>
          <w:iCs/>
          <w:sz w:val="24"/>
          <w:szCs w:val="24"/>
        </w:rPr>
        <w:t>Berkeley Review of Latin American Studies</w:t>
      </w:r>
      <w:r w:rsidRPr="000A6E56">
        <w:rPr>
          <w:rFonts w:ascii="Cambria" w:hAnsi="Cambria"/>
          <w:sz w:val="24"/>
          <w:szCs w:val="24"/>
        </w:rPr>
        <w:t>, 8-13.</w:t>
      </w:r>
      <w:bookmarkStart w:id="3" w:name="_GoBack"/>
      <w:bookmarkEnd w:id="3"/>
    </w:p>
    <w:sectPr w:rsidR="00984F25" w:rsidRPr="000A6E56">
      <w:footerReference w:type="default" r:id="rI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7D631" w14:textId="77777777" w:rsidR="00215991" w:rsidRDefault="00215991" w:rsidP="00215991">
      <w:pPr>
        <w:spacing w:after="0" w:line="240" w:lineRule="auto"/>
      </w:pPr>
      <w:r>
        <w:separator/>
      </w:r>
    </w:p>
  </w:endnote>
  <w:endnote w:type="continuationSeparator" w:id="0">
    <w:p w14:paraId="13E70924" w14:textId="77777777" w:rsidR="00215991" w:rsidRDefault="00215991" w:rsidP="0021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931238"/>
      <w:docPartObj>
        <w:docPartGallery w:val="Page Numbers (Bottom of Page)"/>
        <w:docPartUnique/>
      </w:docPartObj>
    </w:sdtPr>
    <w:sdtEndPr>
      <w:rPr>
        <w:noProof/>
      </w:rPr>
    </w:sdtEndPr>
    <w:sdtContent>
      <w:p w14:paraId="3A54D656" w14:textId="5D932BFD" w:rsidR="00215991" w:rsidRDefault="00215991">
        <w:pPr>
          <w:jc w:val="center"/>
        </w:pPr>
        <w:r>
          <w:fldChar w:fldCharType="begin"/>
        </w:r>
        <w:r>
          <w:instrText xml:space="preserve"> PAGE   \* MERGEFORMAT </w:instrText>
        </w:r>
        <w:r>
          <w:fldChar w:fldCharType="separate"/>
        </w:r>
        <w:r>
          <w:rPr>
            <w:noProof/>
          </w:rPr>
          <w:t>11</w:t>
        </w:r>
        <w:r>
          <w:rPr>
            <w:noProof/>
          </w:rPr>
          <w:fldChar w:fldCharType="end"/>
        </w:r>
      </w:p>
    </w:sdtContent>
  </w:sdt>
  <w:p w14:paraId="4CD57D4B" w14:textId="77777777" w:rsidR="00215991" w:rsidRDefault="00215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249F6" w14:textId="77777777" w:rsidR="00215991" w:rsidRDefault="00215991" w:rsidP="00215991">
      <w:pPr>
        <w:spacing w:after="0" w:line="240" w:lineRule="auto"/>
      </w:pPr>
      <w:r>
        <w:separator/>
      </w:r>
    </w:p>
  </w:footnote>
  <w:footnote w:type="continuationSeparator" w:id="0">
    <w:p w14:paraId="77F68593" w14:textId="77777777" w:rsidR="00215991" w:rsidRDefault="00215991" w:rsidP="00215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DB2"/>
    <w:multiLevelType w:val="hybridMultilevel"/>
    <w:tmpl w:val="5F666B46"/>
    <w:lvl w:ilvl="0" w:tplc="157EEAE2">
      <w:start w:val="1"/>
      <w:numFmt w:val="upperLetter"/>
      <w:lvlText w:val="%1."/>
      <w:lvlJc w:val="left"/>
      <w:pPr>
        <w:ind w:left="720" w:hanging="360"/>
      </w:pPr>
      <w:rPr>
        <w:rFonts w:ascii="Cambria" w:hAnsi="Cambria"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829AF"/>
    <w:multiLevelType w:val="hybridMultilevel"/>
    <w:tmpl w:val="3C2E2320"/>
    <w:lvl w:ilvl="0" w:tplc="2E20FBF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A54760"/>
    <w:multiLevelType w:val="multilevel"/>
    <w:tmpl w:val="040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D69A5"/>
    <w:multiLevelType w:val="hybridMultilevel"/>
    <w:tmpl w:val="374A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E074D"/>
    <w:multiLevelType w:val="hybridMultilevel"/>
    <w:tmpl w:val="C85A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0274D"/>
    <w:multiLevelType w:val="hybridMultilevel"/>
    <w:tmpl w:val="F7A2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A462B"/>
    <w:multiLevelType w:val="multilevel"/>
    <w:tmpl w:val="3644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E801D0"/>
    <w:multiLevelType w:val="hybridMultilevel"/>
    <w:tmpl w:val="DC1A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E7788"/>
    <w:multiLevelType w:val="hybridMultilevel"/>
    <w:tmpl w:val="B1D4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34537"/>
    <w:multiLevelType w:val="hybridMultilevel"/>
    <w:tmpl w:val="A170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164B0"/>
    <w:multiLevelType w:val="hybridMultilevel"/>
    <w:tmpl w:val="E42A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10"/>
  </w:num>
  <w:num w:numId="6">
    <w:abstractNumId w:val="9"/>
  </w:num>
  <w:num w:numId="7">
    <w:abstractNumId w:val="1"/>
  </w:num>
  <w:num w:numId="8">
    <w:abstractNumId w:val="4"/>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1C"/>
    <w:rsid w:val="00007A81"/>
    <w:rsid w:val="00023FD5"/>
    <w:rsid w:val="000315D1"/>
    <w:rsid w:val="00051576"/>
    <w:rsid w:val="000652F5"/>
    <w:rsid w:val="000662F2"/>
    <w:rsid w:val="000A6E56"/>
    <w:rsid w:val="000C7200"/>
    <w:rsid w:val="000D5972"/>
    <w:rsid w:val="00100BE3"/>
    <w:rsid w:val="00114A26"/>
    <w:rsid w:val="00120F4A"/>
    <w:rsid w:val="00131F1B"/>
    <w:rsid w:val="00140484"/>
    <w:rsid w:val="00157FA0"/>
    <w:rsid w:val="00160B92"/>
    <w:rsid w:val="00162727"/>
    <w:rsid w:val="001A7DCB"/>
    <w:rsid w:val="001B7E89"/>
    <w:rsid w:val="001D5604"/>
    <w:rsid w:val="001E1C12"/>
    <w:rsid w:val="001E7E97"/>
    <w:rsid w:val="001F443A"/>
    <w:rsid w:val="00212AB3"/>
    <w:rsid w:val="00215991"/>
    <w:rsid w:val="002170DA"/>
    <w:rsid w:val="00225F18"/>
    <w:rsid w:val="00235FBE"/>
    <w:rsid w:val="00267889"/>
    <w:rsid w:val="0028721C"/>
    <w:rsid w:val="00287925"/>
    <w:rsid w:val="00290CA9"/>
    <w:rsid w:val="002A7EAB"/>
    <w:rsid w:val="002C2A10"/>
    <w:rsid w:val="002E6506"/>
    <w:rsid w:val="00350863"/>
    <w:rsid w:val="003838E2"/>
    <w:rsid w:val="003867A8"/>
    <w:rsid w:val="003A1320"/>
    <w:rsid w:val="003A4E05"/>
    <w:rsid w:val="003C2E74"/>
    <w:rsid w:val="003D410C"/>
    <w:rsid w:val="003D627E"/>
    <w:rsid w:val="003F6717"/>
    <w:rsid w:val="00407E6A"/>
    <w:rsid w:val="00410650"/>
    <w:rsid w:val="004133A5"/>
    <w:rsid w:val="00445A38"/>
    <w:rsid w:val="004558E0"/>
    <w:rsid w:val="00457C85"/>
    <w:rsid w:val="00484AB4"/>
    <w:rsid w:val="00485C5E"/>
    <w:rsid w:val="00496E31"/>
    <w:rsid w:val="004B1215"/>
    <w:rsid w:val="004B6E04"/>
    <w:rsid w:val="004C1546"/>
    <w:rsid w:val="004D163C"/>
    <w:rsid w:val="00511FC4"/>
    <w:rsid w:val="00526D7B"/>
    <w:rsid w:val="0052780F"/>
    <w:rsid w:val="00551231"/>
    <w:rsid w:val="00565FDE"/>
    <w:rsid w:val="005662EB"/>
    <w:rsid w:val="0057329C"/>
    <w:rsid w:val="00581DD8"/>
    <w:rsid w:val="005B0E57"/>
    <w:rsid w:val="005C24AF"/>
    <w:rsid w:val="005E124A"/>
    <w:rsid w:val="005E38A0"/>
    <w:rsid w:val="005F3A12"/>
    <w:rsid w:val="006124F1"/>
    <w:rsid w:val="00624A3B"/>
    <w:rsid w:val="0064222E"/>
    <w:rsid w:val="00643067"/>
    <w:rsid w:val="006561A2"/>
    <w:rsid w:val="00664A77"/>
    <w:rsid w:val="006719F0"/>
    <w:rsid w:val="0067779C"/>
    <w:rsid w:val="006B21AE"/>
    <w:rsid w:val="006C71FA"/>
    <w:rsid w:val="006D606C"/>
    <w:rsid w:val="006E061C"/>
    <w:rsid w:val="006E7090"/>
    <w:rsid w:val="00755616"/>
    <w:rsid w:val="007616D3"/>
    <w:rsid w:val="007633A6"/>
    <w:rsid w:val="00767C22"/>
    <w:rsid w:val="00770280"/>
    <w:rsid w:val="007853EB"/>
    <w:rsid w:val="007A65D9"/>
    <w:rsid w:val="007B53FC"/>
    <w:rsid w:val="007C45FD"/>
    <w:rsid w:val="007D1E1B"/>
    <w:rsid w:val="00800F29"/>
    <w:rsid w:val="00803AAF"/>
    <w:rsid w:val="008162F8"/>
    <w:rsid w:val="00834211"/>
    <w:rsid w:val="008377B2"/>
    <w:rsid w:val="008555CB"/>
    <w:rsid w:val="0087522B"/>
    <w:rsid w:val="00891CD4"/>
    <w:rsid w:val="008C1E51"/>
    <w:rsid w:val="008D26C9"/>
    <w:rsid w:val="008E7056"/>
    <w:rsid w:val="008F7E40"/>
    <w:rsid w:val="00910B32"/>
    <w:rsid w:val="00927802"/>
    <w:rsid w:val="00935CA9"/>
    <w:rsid w:val="00936239"/>
    <w:rsid w:val="00967074"/>
    <w:rsid w:val="0097096E"/>
    <w:rsid w:val="0097143F"/>
    <w:rsid w:val="00972A78"/>
    <w:rsid w:val="00974DCF"/>
    <w:rsid w:val="00984F25"/>
    <w:rsid w:val="009D72AB"/>
    <w:rsid w:val="009F1209"/>
    <w:rsid w:val="009F5C6D"/>
    <w:rsid w:val="009F677C"/>
    <w:rsid w:val="009F6F10"/>
    <w:rsid w:val="00A00D67"/>
    <w:rsid w:val="00A01313"/>
    <w:rsid w:val="00A034A1"/>
    <w:rsid w:val="00A150B0"/>
    <w:rsid w:val="00A27554"/>
    <w:rsid w:val="00A97DEC"/>
    <w:rsid w:val="00AC358B"/>
    <w:rsid w:val="00AE4587"/>
    <w:rsid w:val="00AF7CF2"/>
    <w:rsid w:val="00B11B9E"/>
    <w:rsid w:val="00B176DF"/>
    <w:rsid w:val="00B238B8"/>
    <w:rsid w:val="00B30C86"/>
    <w:rsid w:val="00B32780"/>
    <w:rsid w:val="00B348B5"/>
    <w:rsid w:val="00B35DB8"/>
    <w:rsid w:val="00B462D6"/>
    <w:rsid w:val="00B55A4B"/>
    <w:rsid w:val="00B95108"/>
    <w:rsid w:val="00B970D2"/>
    <w:rsid w:val="00BA052E"/>
    <w:rsid w:val="00BA0A1C"/>
    <w:rsid w:val="00BB18DD"/>
    <w:rsid w:val="00BB20F6"/>
    <w:rsid w:val="00BC5891"/>
    <w:rsid w:val="00BC68B9"/>
    <w:rsid w:val="00BD6D26"/>
    <w:rsid w:val="00BF2B6D"/>
    <w:rsid w:val="00C07B17"/>
    <w:rsid w:val="00C116CB"/>
    <w:rsid w:val="00C20F9F"/>
    <w:rsid w:val="00C362E7"/>
    <w:rsid w:val="00C42EDA"/>
    <w:rsid w:val="00C50899"/>
    <w:rsid w:val="00C50B40"/>
    <w:rsid w:val="00C55A42"/>
    <w:rsid w:val="00C7041A"/>
    <w:rsid w:val="00C80AB4"/>
    <w:rsid w:val="00C8157B"/>
    <w:rsid w:val="00C92B76"/>
    <w:rsid w:val="00C963E8"/>
    <w:rsid w:val="00CA0189"/>
    <w:rsid w:val="00CC3F14"/>
    <w:rsid w:val="00CD5607"/>
    <w:rsid w:val="00CE5792"/>
    <w:rsid w:val="00D1309C"/>
    <w:rsid w:val="00D37668"/>
    <w:rsid w:val="00D5187E"/>
    <w:rsid w:val="00D57AD6"/>
    <w:rsid w:val="00D6703A"/>
    <w:rsid w:val="00D849CA"/>
    <w:rsid w:val="00DA25F7"/>
    <w:rsid w:val="00DA7E22"/>
    <w:rsid w:val="00DB424E"/>
    <w:rsid w:val="00DC6072"/>
    <w:rsid w:val="00DD6967"/>
    <w:rsid w:val="00DE0129"/>
    <w:rsid w:val="00DE3CF6"/>
    <w:rsid w:val="00E10A70"/>
    <w:rsid w:val="00E17B16"/>
    <w:rsid w:val="00E20B00"/>
    <w:rsid w:val="00E41742"/>
    <w:rsid w:val="00E44032"/>
    <w:rsid w:val="00E70AD3"/>
    <w:rsid w:val="00E76749"/>
    <w:rsid w:val="00E76B6E"/>
    <w:rsid w:val="00E872FE"/>
    <w:rsid w:val="00E90ABF"/>
    <w:rsid w:val="00E96024"/>
    <w:rsid w:val="00EA1419"/>
    <w:rsid w:val="00EB7642"/>
    <w:rsid w:val="00EC49C8"/>
    <w:rsid w:val="00ED46C8"/>
    <w:rsid w:val="00ED4CB7"/>
    <w:rsid w:val="00EE0B2E"/>
    <w:rsid w:val="00EE14AB"/>
    <w:rsid w:val="00EF54E9"/>
    <w:rsid w:val="00F04A87"/>
    <w:rsid w:val="00F33861"/>
    <w:rsid w:val="00F40E00"/>
    <w:rsid w:val="00F660B1"/>
    <w:rsid w:val="00F72197"/>
    <w:rsid w:val="00F91B8D"/>
    <w:rsid w:val="00F94E5D"/>
    <w:rsid w:val="00FA0749"/>
    <w:rsid w:val="00FB22C7"/>
    <w:rsid w:val="00FD2A3D"/>
    <w:rsid w:val="00FE1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8D74"/>
  <w15:chartTrackingRefBased/>
  <w15:docId w15:val="{5CA68E62-D9CE-457D-BC10-8DCA3CA8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0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A65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0A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61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6E061C"/>
    <w:rPr>
      <w:color w:val="0000FF"/>
      <w:u w:val="single"/>
    </w:rPr>
  </w:style>
  <w:style w:type="paragraph" w:styleId="NormalWeb">
    <w:name w:val="Normal (Web)"/>
    <w:basedOn w:val="Normal"/>
    <w:uiPriority w:val="99"/>
    <w:unhideWhenUsed/>
    <w:rsid w:val="006E06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E061C"/>
    <w:rPr>
      <w:i/>
      <w:iCs/>
    </w:rPr>
  </w:style>
  <w:style w:type="table" w:styleId="TableGrid">
    <w:name w:val="Table Grid"/>
    <w:basedOn w:val="TableNormal"/>
    <w:uiPriority w:val="39"/>
    <w:rsid w:val="006E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ABF"/>
    <w:pPr>
      <w:ind w:left="720"/>
      <w:contextualSpacing/>
    </w:pPr>
    <w:rPr>
      <w:lang w:val="en-US"/>
    </w:rPr>
  </w:style>
  <w:style w:type="character" w:customStyle="1" w:styleId="Heading3Char">
    <w:name w:val="Heading 3 Char"/>
    <w:basedOn w:val="DefaultParagraphFont"/>
    <w:link w:val="Heading3"/>
    <w:uiPriority w:val="9"/>
    <w:rsid w:val="00E90ABF"/>
    <w:rPr>
      <w:rFonts w:asciiTheme="majorHAnsi" w:eastAsiaTheme="majorEastAsia" w:hAnsiTheme="majorHAnsi" w:cstheme="majorBidi"/>
      <w:color w:val="1F4D78" w:themeColor="accent1" w:themeShade="7F"/>
      <w:sz w:val="24"/>
      <w:szCs w:val="24"/>
    </w:rPr>
  </w:style>
  <w:style w:type="paragraph" w:customStyle="1" w:styleId="Hdhang1">
    <w:name w:val="Hdhang1"/>
    <w:rsid w:val="00E90ABF"/>
    <w:pPr>
      <w:widowControl w:val="0"/>
      <w:spacing w:before="208" w:after="40" w:line="240" w:lineRule="auto"/>
      <w:ind w:left="720" w:hanging="720"/>
      <w:jc w:val="both"/>
    </w:pPr>
    <w:rPr>
      <w:rFonts w:ascii="Arial" w:eastAsia="Times New Roman" w:hAnsi="Arial" w:cs="Times New Roman"/>
      <w:b/>
      <w:snapToGrid w:val="0"/>
      <w:color w:val="000000"/>
      <w:sz w:val="20"/>
      <w:szCs w:val="20"/>
    </w:rPr>
  </w:style>
  <w:style w:type="character" w:customStyle="1" w:styleId="review--authors">
    <w:name w:val="review--authors"/>
    <w:basedOn w:val="DefaultParagraphFont"/>
    <w:rsid w:val="00100BE3"/>
  </w:style>
  <w:style w:type="character" w:styleId="FollowedHyperlink">
    <w:name w:val="FollowedHyperlink"/>
    <w:basedOn w:val="DefaultParagraphFont"/>
    <w:uiPriority w:val="99"/>
    <w:semiHidden/>
    <w:unhideWhenUsed/>
    <w:rsid w:val="007A65D9"/>
    <w:rPr>
      <w:color w:val="954F72" w:themeColor="followedHyperlink"/>
      <w:u w:val="single"/>
    </w:rPr>
  </w:style>
  <w:style w:type="character" w:customStyle="1" w:styleId="Heading2Char">
    <w:name w:val="Heading 2 Char"/>
    <w:basedOn w:val="DefaultParagraphFont"/>
    <w:link w:val="Heading2"/>
    <w:uiPriority w:val="9"/>
    <w:semiHidden/>
    <w:rsid w:val="007A65D9"/>
    <w:rPr>
      <w:rFonts w:asciiTheme="majorHAnsi" w:eastAsiaTheme="majorEastAsia" w:hAnsiTheme="majorHAnsi" w:cstheme="majorBidi"/>
      <w:color w:val="2E74B5" w:themeColor="accent1" w:themeShade="BF"/>
      <w:sz w:val="26"/>
      <w:szCs w:val="26"/>
    </w:rPr>
  </w:style>
  <w:style w:type="character" w:customStyle="1" w:styleId="specialtitle">
    <w:name w:val="specialtitle"/>
    <w:basedOn w:val="DefaultParagraphFont"/>
    <w:rsid w:val="007A65D9"/>
  </w:style>
  <w:style w:type="paragraph" w:styleId="BalloonText">
    <w:name w:val="Balloon Text"/>
    <w:basedOn w:val="Normal"/>
    <w:link w:val="BalloonTextChar"/>
    <w:uiPriority w:val="99"/>
    <w:semiHidden/>
    <w:unhideWhenUsed/>
    <w:rsid w:val="00EC49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49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20F4A"/>
    <w:rPr>
      <w:sz w:val="18"/>
      <w:szCs w:val="18"/>
    </w:rPr>
  </w:style>
  <w:style w:type="paragraph" w:styleId="CommentText">
    <w:name w:val="annotation text"/>
    <w:basedOn w:val="Normal"/>
    <w:link w:val="CommentTextChar"/>
    <w:uiPriority w:val="99"/>
    <w:semiHidden/>
    <w:unhideWhenUsed/>
    <w:rsid w:val="00120F4A"/>
    <w:pPr>
      <w:spacing w:line="240" w:lineRule="auto"/>
    </w:pPr>
    <w:rPr>
      <w:sz w:val="24"/>
      <w:szCs w:val="24"/>
    </w:rPr>
  </w:style>
  <w:style w:type="character" w:customStyle="1" w:styleId="CommentTextChar">
    <w:name w:val="Comment Text Char"/>
    <w:basedOn w:val="DefaultParagraphFont"/>
    <w:link w:val="CommentText"/>
    <w:uiPriority w:val="99"/>
    <w:semiHidden/>
    <w:rsid w:val="00120F4A"/>
    <w:rPr>
      <w:sz w:val="24"/>
      <w:szCs w:val="24"/>
    </w:rPr>
  </w:style>
  <w:style w:type="paragraph" w:styleId="CommentSubject">
    <w:name w:val="annotation subject"/>
    <w:basedOn w:val="CommentText"/>
    <w:next w:val="CommentText"/>
    <w:link w:val="CommentSubjectChar"/>
    <w:uiPriority w:val="99"/>
    <w:semiHidden/>
    <w:unhideWhenUsed/>
    <w:rsid w:val="00120F4A"/>
    <w:rPr>
      <w:b/>
      <w:bCs/>
      <w:sz w:val="20"/>
      <w:szCs w:val="20"/>
    </w:rPr>
  </w:style>
  <w:style w:type="character" w:customStyle="1" w:styleId="CommentSubjectChar">
    <w:name w:val="Comment Subject Char"/>
    <w:basedOn w:val="CommentTextChar"/>
    <w:link w:val="CommentSubject"/>
    <w:uiPriority w:val="99"/>
    <w:semiHidden/>
    <w:rsid w:val="00120F4A"/>
    <w:rPr>
      <w:b/>
      <w:bCs/>
      <w:sz w:val="20"/>
      <w:szCs w:val="20"/>
    </w:rPr>
  </w:style>
  <w:style w:type="character" w:styleId="Strong">
    <w:name w:val="Strong"/>
    <w:basedOn w:val="DefaultParagraphFont"/>
    <w:uiPriority w:val="22"/>
    <w:qFormat/>
    <w:rsid w:val="00DC6072"/>
    <w:rPr>
      <w:b/>
      <w:bCs/>
    </w:rPr>
  </w:style>
  <w:style w:type="paragraph" w:styleId="Header">
    <w:name w:val="header"/>
    <w:basedOn w:val="Normal"/>
    <w:link w:val="HeaderChar"/>
    <w:uiPriority w:val="99"/>
    <w:unhideWhenUsed/>
    <w:rsid w:val="00215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991"/>
  </w:style>
  <w:style w:type="paragraph" w:styleId="Footer">
    <w:name w:val="footer"/>
    <w:basedOn w:val="Normal"/>
    <w:link w:val="FooterChar"/>
    <w:uiPriority w:val="99"/>
    <w:unhideWhenUsed/>
    <w:rsid w:val="00215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9437">
      <w:bodyDiv w:val="1"/>
      <w:marLeft w:val="0"/>
      <w:marRight w:val="0"/>
      <w:marTop w:val="0"/>
      <w:marBottom w:val="0"/>
      <w:divBdr>
        <w:top w:val="none" w:sz="0" w:space="0" w:color="auto"/>
        <w:left w:val="none" w:sz="0" w:space="0" w:color="auto"/>
        <w:bottom w:val="none" w:sz="0" w:space="0" w:color="auto"/>
        <w:right w:val="none" w:sz="0" w:space="0" w:color="auto"/>
      </w:divBdr>
    </w:div>
    <w:div w:id="179314743">
      <w:bodyDiv w:val="1"/>
      <w:marLeft w:val="0"/>
      <w:marRight w:val="0"/>
      <w:marTop w:val="0"/>
      <w:marBottom w:val="0"/>
      <w:divBdr>
        <w:top w:val="none" w:sz="0" w:space="0" w:color="auto"/>
        <w:left w:val="none" w:sz="0" w:space="0" w:color="auto"/>
        <w:bottom w:val="none" w:sz="0" w:space="0" w:color="auto"/>
        <w:right w:val="none" w:sz="0" w:space="0" w:color="auto"/>
      </w:divBdr>
    </w:div>
    <w:div w:id="705644051">
      <w:bodyDiv w:val="1"/>
      <w:marLeft w:val="0"/>
      <w:marRight w:val="0"/>
      <w:marTop w:val="0"/>
      <w:marBottom w:val="0"/>
      <w:divBdr>
        <w:top w:val="none" w:sz="0" w:space="0" w:color="auto"/>
        <w:left w:val="none" w:sz="0" w:space="0" w:color="auto"/>
        <w:bottom w:val="none" w:sz="0" w:space="0" w:color="auto"/>
        <w:right w:val="none" w:sz="0" w:space="0" w:color="auto"/>
      </w:divBdr>
    </w:div>
    <w:div w:id="713391405">
      <w:bodyDiv w:val="1"/>
      <w:marLeft w:val="0"/>
      <w:marRight w:val="0"/>
      <w:marTop w:val="0"/>
      <w:marBottom w:val="0"/>
      <w:divBdr>
        <w:top w:val="none" w:sz="0" w:space="0" w:color="auto"/>
        <w:left w:val="none" w:sz="0" w:space="0" w:color="auto"/>
        <w:bottom w:val="none" w:sz="0" w:space="0" w:color="auto"/>
        <w:right w:val="none" w:sz="0" w:space="0" w:color="auto"/>
      </w:divBdr>
      <w:divsChild>
        <w:div w:id="650059295">
          <w:marLeft w:val="0"/>
          <w:marRight w:val="0"/>
          <w:marTop w:val="0"/>
          <w:marBottom w:val="0"/>
          <w:divBdr>
            <w:top w:val="none" w:sz="0" w:space="0" w:color="auto"/>
            <w:left w:val="none" w:sz="0" w:space="0" w:color="auto"/>
            <w:bottom w:val="none" w:sz="0" w:space="0" w:color="auto"/>
            <w:right w:val="none" w:sz="0" w:space="0" w:color="auto"/>
          </w:divBdr>
          <w:divsChild>
            <w:div w:id="1299727726">
              <w:marLeft w:val="0"/>
              <w:marRight w:val="0"/>
              <w:marTop w:val="0"/>
              <w:marBottom w:val="0"/>
              <w:divBdr>
                <w:top w:val="none" w:sz="0" w:space="0" w:color="auto"/>
                <w:left w:val="none" w:sz="0" w:space="0" w:color="auto"/>
                <w:bottom w:val="none" w:sz="0" w:space="0" w:color="auto"/>
                <w:right w:val="none" w:sz="0" w:space="0" w:color="auto"/>
              </w:divBdr>
              <w:divsChild>
                <w:div w:id="1355302208">
                  <w:marLeft w:val="0"/>
                  <w:marRight w:val="0"/>
                  <w:marTop w:val="0"/>
                  <w:marBottom w:val="0"/>
                  <w:divBdr>
                    <w:top w:val="none" w:sz="0" w:space="0" w:color="auto"/>
                    <w:left w:val="none" w:sz="0" w:space="0" w:color="auto"/>
                    <w:bottom w:val="none" w:sz="0" w:space="0" w:color="auto"/>
                    <w:right w:val="none" w:sz="0" w:space="0" w:color="auto"/>
                  </w:divBdr>
                  <w:divsChild>
                    <w:div w:id="290598365">
                      <w:marLeft w:val="0"/>
                      <w:marRight w:val="0"/>
                      <w:marTop w:val="0"/>
                      <w:marBottom w:val="0"/>
                      <w:divBdr>
                        <w:top w:val="none" w:sz="0" w:space="0" w:color="auto"/>
                        <w:left w:val="none" w:sz="0" w:space="0" w:color="auto"/>
                        <w:bottom w:val="none" w:sz="0" w:space="0" w:color="auto"/>
                        <w:right w:val="none" w:sz="0" w:space="0" w:color="auto"/>
                      </w:divBdr>
                      <w:divsChild>
                        <w:div w:id="1943802725">
                          <w:marLeft w:val="0"/>
                          <w:marRight w:val="0"/>
                          <w:marTop w:val="0"/>
                          <w:marBottom w:val="0"/>
                          <w:divBdr>
                            <w:top w:val="none" w:sz="0" w:space="0" w:color="auto"/>
                            <w:left w:val="none" w:sz="0" w:space="0" w:color="auto"/>
                            <w:bottom w:val="none" w:sz="0" w:space="0" w:color="auto"/>
                            <w:right w:val="none" w:sz="0" w:space="0" w:color="auto"/>
                          </w:divBdr>
                          <w:divsChild>
                            <w:div w:id="1766876157">
                              <w:marLeft w:val="0"/>
                              <w:marRight w:val="0"/>
                              <w:marTop w:val="0"/>
                              <w:marBottom w:val="0"/>
                              <w:divBdr>
                                <w:top w:val="none" w:sz="0" w:space="0" w:color="auto"/>
                                <w:left w:val="none" w:sz="0" w:space="0" w:color="auto"/>
                                <w:bottom w:val="none" w:sz="0" w:space="0" w:color="auto"/>
                                <w:right w:val="none" w:sz="0" w:space="0" w:color="auto"/>
                              </w:divBdr>
                              <w:divsChild>
                                <w:div w:id="516505524">
                                  <w:marLeft w:val="0"/>
                                  <w:marRight w:val="0"/>
                                  <w:marTop w:val="0"/>
                                  <w:marBottom w:val="0"/>
                                  <w:divBdr>
                                    <w:top w:val="none" w:sz="0" w:space="0" w:color="auto"/>
                                    <w:left w:val="none" w:sz="0" w:space="0" w:color="auto"/>
                                    <w:bottom w:val="none" w:sz="0" w:space="0" w:color="auto"/>
                                    <w:right w:val="none" w:sz="0" w:space="0" w:color="auto"/>
                                  </w:divBdr>
                                  <w:divsChild>
                                    <w:div w:id="818885132">
                                      <w:marLeft w:val="0"/>
                                      <w:marRight w:val="0"/>
                                      <w:marTop w:val="0"/>
                                      <w:marBottom w:val="0"/>
                                      <w:divBdr>
                                        <w:top w:val="none" w:sz="0" w:space="0" w:color="auto"/>
                                        <w:left w:val="none" w:sz="0" w:space="0" w:color="auto"/>
                                        <w:bottom w:val="none" w:sz="0" w:space="0" w:color="auto"/>
                                        <w:right w:val="none" w:sz="0" w:space="0" w:color="auto"/>
                                      </w:divBdr>
                                      <w:divsChild>
                                        <w:div w:id="728263103">
                                          <w:marLeft w:val="0"/>
                                          <w:marRight w:val="0"/>
                                          <w:marTop w:val="0"/>
                                          <w:marBottom w:val="0"/>
                                          <w:divBdr>
                                            <w:top w:val="none" w:sz="0" w:space="0" w:color="auto"/>
                                            <w:left w:val="none" w:sz="0" w:space="0" w:color="auto"/>
                                            <w:bottom w:val="none" w:sz="0" w:space="0" w:color="auto"/>
                                            <w:right w:val="none" w:sz="0" w:space="0" w:color="auto"/>
                                          </w:divBdr>
                                        </w:div>
                                        <w:div w:id="130363617">
                                          <w:marLeft w:val="0"/>
                                          <w:marRight w:val="0"/>
                                          <w:marTop w:val="0"/>
                                          <w:marBottom w:val="0"/>
                                          <w:divBdr>
                                            <w:top w:val="none" w:sz="0" w:space="0" w:color="auto"/>
                                            <w:left w:val="none" w:sz="0" w:space="0" w:color="auto"/>
                                            <w:bottom w:val="none" w:sz="0" w:space="0" w:color="auto"/>
                                            <w:right w:val="none" w:sz="0" w:space="0" w:color="auto"/>
                                          </w:divBdr>
                                          <w:divsChild>
                                            <w:div w:id="1591311120">
                                              <w:marLeft w:val="0"/>
                                              <w:marRight w:val="0"/>
                                              <w:marTop w:val="0"/>
                                              <w:marBottom w:val="0"/>
                                              <w:divBdr>
                                                <w:top w:val="none" w:sz="0" w:space="0" w:color="auto"/>
                                                <w:left w:val="none" w:sz="0" w:space="0" w:color="auto"/>
                                                <w:bottom w:val="none" w:sz="0" w:space="0" w:color="auto"/>
                                                <w:right w:val="none" w:sz="0" w:space="0" w:color="auto"/>
                                              </w:divBdr>
                                            </w:div>
                                            <w:div w:id="1105806163">
                                              <w:marLeft w:val="0"/>
                                              <w:marRight w:val="0"/>
                                              <w:marTop w:val="0"/>
                                              <w:marBottom w:val="0"/>
                                              <w:divBdr>
                                                <w:top w:val="none" w:sz="0" w:space="0" w:color="auto"/>
                                                <w:left w:val="none" w:sz="0" w:space="0" w:color="auto"/>
                                                <w:bottom w:val="none" w:sz="0" w:space="0" w:color="auto"/>
                                                <w:right w:val="none" w:sz="0" w:space="0" w:color="auto"/>
                                              </w:divBdr>
                                            </w:div>
                                            <w:div w:id="19187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59658">
                      <w:marLeft w:val="0"/>
                      <w:marRight w:val="0"/>
                      <w:marTop w:val="0"/>
                      <w:marBottom w:val="0"/>
                      <w:divBdr>
                        <w:top w:val="none" w:sz="0" w:space="0" w:color="auto"/>
                        <w:left w:val="none" w:sz="0" w:space="0" w:color="auto"/>
                        <w:bottom w:val="none" w:sz="0" w:space="0" w:color="auto"/>
                        <w:right w:val="none" w:sz="0" w:space="0" w:color="auto"/>
                      </w:divBdr>
                      <w:divsChild>
                        <w:div w:id="1992176203">
                          <w:marLeft w:val="0"/>
                          <w:marRight w:val="0"/>
                          <w:marTop w:val="0"/>
                          <w:marBottom w:val="0"/>
                          <w:divBdr>
                            <w:top w:val="none" w:sz="0" w:space="0" w:color="auto"/>
                            <w:left w:val="none" w:sz="0" w:space="0" w:color="auto"/>
                            <w:bottom w:val="none" w:sz="0" w:space="0" w:color="auto"/>
                            <w:right w:val="none" w:sz="0" w:space="0" w:color="auto"/>
                          </w:divBdr>
                          <w:divsChild>
                            <w:div w:id="1303579389">
                              <w:marLeft w:val="0"/>
                              <w:marRight w:val="0"/>
                              <w:marTop w:val="0"/>
                              <w:marBottom w:val="0"/>
                              <w:divBdr>
                                <w:top w:val="none" w:sz="0" w:space="0" w:color="auto"/>
                                <w:left w:val="none" w:sz="0" w:space="0" w:color="auto"/>
                                <w:bottom w:val="none" w:sz="0" w:space="0" w:color="auto"/>
                                <w:right w:val="none" w:sz="0" w:space="0" w:color="auto"/>
                              </w:divBdr>
                              <w:divsChild>
                                <w:div w:id="1605260923">
                                  <w:marLeft w:val="0"/>
                                  <w:marRight w:val="0"/>
                                  <w:marTop w:val="0"/>
                                  <w:marBottom w:val="0"/>
                                  <w:divBdr>
                                    <w:top w:val="none" w:sz="0" w:space="0" w:color="auto"/>
                                    <w:left w:val="none" w:sz="0" w:space="0" w:color="auto"/>
                                    <w:bottom w:val="none" w:sz="0" w:space="0" w:color="auto"/>
                                    <w:right w:val="none" w:sz="0" w:space="0" w:color="auto"/>
                                  </w:divBdr>
                                  <w:divsChild>
                                    <w:div w:id="2122454694">
                                      <w:marLeft w:val="0"/>
                                      <w:marRight w:val="0"/>
                                      <w:marTop w:val="0"/>
                                      <w:marBottom w:val="0"/>
                                      <w:divBdr>
                                        <w:top w:val="none" w:sz="0" w:space="0" w:color="auto"/>
                                        <w:left w:val="none" w:sz="0" w:space="0" w:color="auto"/>
                                        <w:bottom w:val="none" w:sz="0" w:space="0" w:color="auto"/>
                                        <w:right w:val="none" w:sz="0" w:space="0" w:color="auto"/>
                                      </w:divBdr>
                                      <w:divsChild>
                                        <w:div w:id="2133818199">
                                          <w:marLeft w:val="0"/>
                                          <w:marRight w:val="0"/>
                                          <w:marTop w:val="0"/>
                                          <w:marBottom w:val="0"/>
                                          <w:divBdr>
                                            <w:top w:val="none" w:sz="0" w:space="0" w:color="auto"/>
                                            <w:left w:val="none" w:sz="0" w:space="0" w:color="auto"/>
                                            <w:bottom w:val="none" w:sz="0" w:space="0" w:color="auto"/>
                                            <w:right w:val="none" w:sz="0" w:space="0" w:color="auto"/>
                                          </w:divBdr>
                                        </w:div>
                                        <w:div w:id="72434175">
                                          <w:marLeft w:val="0"/>
                                          <w:marRight w:val="0"/>
                                          <w:marTop w:val="0"/>
                                          <w:marBottom w:val="0"/>
                                          <w:divBdr>
                                            <w:top w:val="none" w:sz="0" w:space="0" w:color="auto"/>
                                            <w:left w:val="none" w:sz="0" w:space="0" w:color="auto"/>
                                            <w:bottom w:val="none" w:sz="0" w:space="0" w:color="auto"/>
                                            <w:right w:val="none" w:sz="0" w:space="0" w:color="auto"/>
                                          </w:divBdr>
                                          <w:divsChild>
                                            <w:div w:id="15055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61846">
                              <w:marLeft w:val="0"/>
                              <w:marRight w:val="0"/>
                              <w:marTop w:val="0"/>
                              <w:marBottom w:val="0"/>
                              <w:divBdr>
                                <w:top w:val="none" w:sz="0" w:space="0" w:color="auto"/>
                                <w:left w:val="none" w:sz="0" w:space="0" w:color="auto"/>
                                <w:bottom w:val="none" w:sz="0" w:space="0" w:color="auto"/>
                                <w:right w:val="none" w:sz="0" w:space="0" w:color="auto"/>
                              </w:divBdr>
                              <w:divsChild>
                                <w:div w:id="1082147173">
                                  <w:marLeft w:val="0"/>
                                  <w:marRight w:val="0"/>
                                  <w:marTop w:val="0"/>
                                  <w:marBottom w:val="0"/>
                                  <w:divBdr>
                                    <w:top w:val="none" w:sz="0" w:space="0" w:color="auto"/>
                                    <w:left w:val="none" w:sz="0" w:space="0" w:color="auto"/>
                                    <w:bottom w:val="none" w:sz="0" w:space="0" w:color="auto"/>
                                    <w:right w:val="none" w:sz="0" w:space="0" w:color="auto"/>
                                  </w:divBdr>
                                  <w:divsChild>
                                    <w:div w:id="717246918">
                                      <w:marLeft w:val="0"/>
                                      <w:marRight w:val="0"/>
                                      <w:marTop w:val="0"/>
                                      <w:marBottom w:val="0"/>
                                      <w:divBdr>
                                        <w:top w:val="none" w:sz="0" w:space="0" w:color="auto"/>
                                        <w:left w:val="none" w:sz="0" w:space="0" w:color="auto"/>
                                        <w:bottom w:val="none" w:sz="0" w:space="0" w:color="auto"/>
                                        <w:right w:val="none" w:sz="0" w:space="0" w:color="auto"/>
                                      </w:divBdr>
                                      <w:divsChild>
                                        <w:div w:id="269120034">
                                          <w:marLeft w:val="0"/>
                                          <w:marRight w:val="0"/>
                                          <w:marTop w:val="0"/>
                                          <w:marBottom w:val="0"/>
                                          <w:divBdr>
                                            <w:top w:val="none" w:sz="0" w:space="0" w:color="auto"/>
                                            <w:left w:val="none" w:sz="0" w:space="0" w:color="auto"/>
                                            <w:bottom w:val="none" w:sz="0" w:space="0" w:color="auto"/>
                                            <w:right w:val="none" w:sz="0" w:space="0" w:color="auto"/>
                                          </w:divBdr>
                                        </w:div>
                                        <w:div w:id="168258205">
                                          <w:marLeft w:val="0"/>
                                          <w:marRight w:val="0"/>
                                          <w:marTop w:val="0"/>
                                          <w:marBottom w:val="0"/>
                                          <w:divBdr>
                                            <w:top w:val="none" w:sz="0" w:space="0" w:color="auto"/>
                                            <w:left w:val="none" w:sz="0" w:space="0" w:color="auto"/>
                                            <w:bottom w:val="none" w:sz="0" w:space="0" w:color="auto"/>
                                            <w:right w:val="none" w:sz="0" w:space="0" w:color="auto"/>
                                          </w:divBdr>
                                          <w:divsChild>
                                            <w:div w:id="6015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239659">
                              <w:marLeft w:val="0"/>
                              <w:marRight w:val="0"/>
                              <w:marTop w:val="0"/>
                              <w:marBottom w:val="0"/>
                              <w:divBdr>
                                <w:top w:val="none" w:sz="0" w:space="0" w:color="auto"/>
                                <w:left w:val="none" w:sz="0" w:space="0" w:color="auto"/>
                                <w:bottom w:val="none" w:sz="0" w:space="0" w:color="auto"/>
                                <w:right w:val="none" w:sz="0" w:space="0" w:color="auto"/>
                              </w:divBdr>
                              <w:divsChild>
                                <w:div w:id="1347098144">
                                  <w:marLeft w:val="0"/>
                                  <w:marRight w:val="0"/>
                                  <w:marTop w:val="0"/>
                                  <w:marBottom w:val="0"/>
                                  <w:divBdr>
                                    <w:top w:val="none" w:sz="0" w:space="0" w:color="auto"/>
                                    <w:left w:val="none" w:sz="0" w:space="0" w:color="auto"/>
                                    <w:bottom w:val="none" w:sz="0" w:space="0" w:color="auto"/>
                                    <w:right w:val="none" w:sz="0" w:space="0" w:color="auto"/>
                                  </w:divBdr>
                                  <w:divsChild>
                                    <w:div w:id="376319161">
                                      <w:marLeft w:val="0"/>
                                      <w:marRight w:val="0"/>
                                      <w:marTop w:val="0"/>
                                      <w:marBottom w:val="0"/>
                                      <w:divBdr>
                                        <w:top w:val="none" w:sz="0" w:space="0" w:color="auto"/>
                                        <w:left w:val="none" w:sz="0" w:space="0" w:color="auto"/>
                                        <w:bottom w:val="none" w:sz="0" w:space="0" w:color="auto"/>
                                        <w:right w:val="none" w:sz="0" w:space="0" w:color="auto"/>
                                      </w:divBdr>
                                      <w:divsChild>
                                        <w:div w:id="568224006">
                                          <w:marLeft w:val="0"/>
                                          <w:marRight w:val="0"/>
                                          <w:marTop w:val="0"/>
                                          <w:marBottom w:val="0"/>
                                          <w:divBdr>
                                            <w:top w:val="none" w:sz="0" w:space="0" w:color="auto"/>
                                            <w:left w:val="none" w:sz="0" w:space="0" w:color="auto"/>
                                            <w:bottom w:val="none" w:sz="0" w:space="0" w:color="auto"/>
                                            <w:right w:val="none" w:sz="0" w:space="0" w:color="auto"/>
                                          </w:divBdr>
                                        </w:div>
                                        <w:div w:id="1925795983">
                                          <w:marLeft w:val="0"/>
                                          <w:marRight w:val="0"/>
                                          <w:marTop w:val="0"/>
                                          <w:marBottom w:val="0"/>
                                          <w:divBdr>
                                            <w:top w:val="none" w:sz="0" w:space="0" w:color="auto"/>
                                            <w:left w:val="none" w:sz="0" w:space="0" w:color="auto"/>
                                            <w:bottom w:val="none" w:sz="0" w:space="0" w:color="auto"/>
                                            <w:right w:val="none" w:sz="0" w:space="0" w:color="auto"/>
                                          </w:divBdr>
                                          <w:divsChild>
                                            <w:div w:id="8324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208050">
                  <w:marLeft w:val="0"/>
                  <w:marRight w:val="0"/>
                  <w:marTop w:val="0"/>
                  <w:marBottom w:val="0"/>
                  <w:divBdr>
                    <w:top w:val="none" w:sz="0" w:space="0" w:color="auto"/>
                    <w:left w:val="none" w:sz="0" w:space="0" w:color="auto"/>
                    <w:bottom w:val="none" w:sz="0" w:space="0" w:color="auto"/>
                    <w:right w:val="none" w:sz="0" w:space="0" w:color="auto"/>
                  </w:divBdr>
                  <w:divsChild>
                    <w:div w:id="1837184648">
                      <w:marLeft w:val="0"/>
                      <w:marRight w:val="0"/>
                      <w:marTop w:val="0"/>
                      <w:marBottom w:val="0"/>
                      <w:divBdr>
                        <w:top w:val="none" w:sz="0" w:space="0" w:color="auto"/>
                        <w:left w:val="none" w:sz="0" w:space="0" w:color="auto"/>
                        <w:bottom w:val="none" w:sz="0" w:space="0" w:color="auto"/>
                        <w:right w:val="none" w:sz="0" w:space="0" w:color="auto"/>
                      </w:divBdr>
                      <w:divsChild>
                        <w:div w:id="1451557097">
                          <w:marLeft w:val="0"/>
                          <w:marRight w:val="0"/>
                          <w:marTop w:val="0"/>
                          <w:marBottom w:val="0"/>
                          <w:divBdr>
                            <w:top w:val="none" w:sz="0" w:space="0" w:color="auto"/>
                            <w:left w:val="none" w:sz="0" w:space="0" w:color="auto"/>
                            <w:bottom w:val="none" w:sz="0" w:space="0" w:color="auto"/>
                            <w:right w:val="none" w:sz="0" w:space="0" w:color="auto"/>
                          </w:divBdr>
                          <w:divsChild>
                            <w:div w:id="278604742">
                              <w:marLeft w:val="0"/>
                              <w:marRight w:val="0"/>
                              <w:marTop w:val="0"/>
                              <w:marBottom w:val="0"/>
                              <w:divBdr>
                                <w:top w:val="none" w:sz="0" w:space="0" w:color="auto"/>
                                <w:left w:val="none" w:sz="0" w:space="0" w:color="auto"/>
                                <w:bottom w:val="none" w:sz="0" w:space="0" w:color="auto"/>
                                <w:right w:val="none" w:sz="0" w:space="0" w:color="auto"/>
                              </w:divBdr>
                              <w:divsChild>
                                <w:div w:id="1326935088">
                                  <w:marLeft w:val="0"/>
                                  <w:marRight w:val="0"/>
                                  <w:marTop w:val="0"/>
                                  <w:marBottom w:val="0"/>
                                  <w:divBdr>
                                    <w:top w:val="none" w:sz="0" w:space="0" w:color="auto"/>
                                    <w:left w:val="none" w:sz="0" w:space="0" w:color="auto"/>
                                    <w:bottom w:val="none" w:sz="0" w:space="0" w:color="auto"/>
                                    <w:right w:val="none" w:sz="0" w:space="0" w:color="auto"/>
                                  </w:divBdr>
                                  <w:divsChild>
                                    <w:div w:id="285894498">
                                      <w:marLeft w:val="0"/>
                                      <w:marRight w:val="0"/>
                                      <w:marTop w:val="0"/>
                                      <w:marBottom w:val="0"/>
                                      <w:divBdr>
                                        <w:top w:val="none" w:sz="0" w:space="0" w:color="auto"/>
                                        <w:left w:val="none" w:sz="0" w:space="0" w:color="auto"/>
                                        <w:bottom w:val="none" w:sz="0" w:space="0" w:color="auto"/>
                                        <w:right w:val="none" w:sz="0" w:space="0" w:color="auto"/>
                                      </w:divBdr>
                                      <w:divsChild>
                                        <w:div w:id="1078288936">
                                          <w:marLeft w:val="0"/>
                                          <w:marRight w:val="0"/>
                                          <w:marTop w:val="0"/>
                                          <w:marBottom w:val="0"/>
                                          <w:divBdr>
                                            <w:top w:val="none" w:sz="0" w:space="0" w:color="auto"/>
                                            <w:left w:val="none" w:sz="0" w:space="0" w:color="auto"/>
                                            <w:bottom w:val="none" w:sz="0" w:space="0" w:color="auto"/>
                                            <w:right w:val="none" w:sz="0" w:space="0" w:color="auto"/>
                                          </w:divBdr>
                                        </w:div>
                                        <w:div w:id="1950238292">
                                          <w:marLeft w:val="0"/>
                                          <w:marRight w:val="0"/>
                                          <w:marTop w:val="0"/>
                                          <w:marBottom w:val="0"/>
                                          <w:divBdr>
                                            <w:top w:val="none" w:sz="0" w:space="0" w:color="auto"/>
                                            <w:left w:val="none" w:sz="0" w:space="0" w:color="auto"/>
                                            <w:bottom w:val="none" w:sz="0" w:space="0" w:color="auto"/>
                                            <w:right w:val="none" w:sz="0" w:space="0" w:color="auto"/>
                                          </w:divBdr>
                                          <w:divsChild>
                                            <w:div w:id="12346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90569">
                              <w:marLeft w:val="0"/>
                              <w:marRight w:val="0"/>
                              <w:marTop w:val="0"/>
                              <w:marBottom w:val="0"/>
                              <w:divBdr>
                                <w:top w:val="none" w:sz="0" w:space="0" w:color="auto"/>
                                <w:left w:val="none" w:sz="0" w:space="0" w:color="auto"/>
                                <w:bottom w:val="none" w:sz="0" w:space="0" w:color="auto"/>
                                <w:right w:val="none" w:sz="0" w:space="0" w:color="auto"/>
                              </w:divBdr>
                              <w:divsChild>
                                <w:div w:id="2083986500">
                                  <w:marLeft w:val="0"/>
                                  <w:marRight w:val="0"/>
                                  <w:marTop w:val="0"/>
                                  <w:marBottom w:val="0"/>
                                  <w:divBdr>
                                    <w:top w:val="none" w:sz="0" w:space="0" w:color="auto"/>
                                    <w:left w:val="none" w:sz="0" w:space="0" w:color="auto"/>
                                    <w:bottom w:val="none" w:sz="0" w:space="0" w:color="auto"/>
                                    <w:right w:val="none" w:sz="0" w:space="0" w:color="auto"/>
                                  </w:divBdr>
                                  <w:divsChild>
                                    <w:div w:id="1026565179">
                                      <w:marLeft w:val="0"/>
                                      <w:marRight w:val="0"/>
                                      <w:marTop w:val="0"/>
                                      <w:marBottom w:val="0"/>
                                      <w:divBdr>
                                        <w:top w:val="none" w:sz="0" w:space="0" w:color="auto"/>
                                        <w:left w:val="none" w:sz="0" w:space="0" w:color="auto"/>
                                        <w:bottom w:val="none" w:sz="0" w:space="0" w:color="auto"/>
                                        <w:right w:val="none" w:sz="0" w:space="0" w:color="auto"/>
                                      </w:divBdr>
                                      <w:divsChild>
                                        <w:div w:id="1521896977">
                                          <w:marLeft w:val="0"/>
                                          <w:marRight w:val="0"/>
                                          <w:marTop w:val="0"/>
                                          <w:marBottom w:val="0"/>
                                          <w:divBdr>
                                            <w:top w:val="none" w:sz="0" w:space="0" w:color="auto"/>
                                            <w:left w:val="none" w:sz="0" w:space="0" w:color="auto"/>
                                            <w:bottom w:val="none" w:sz="0" w:space="0" w:color="auto"/>
                                            <w:right w:val="none" w:sz="0" w:space="0" w:color="auto"/>
                                          </w:divBdr>
                                        </w:div>
                                        <w:div w:id="1577862914">
                                          <w:marLeft w:val="0"/>
                                          <w:marRight w:val="0"/>
                                          <w:marTop w:val="0"/>
                                          <w:marBottom w:val="0"/>
                                          <w:divBdr>
                                            <w:top w:val="none" w:sz="0" w:space="0" w:color="auto"/>
                                            <w:left w:val="none" w:sz="0" w:space="0" w:color="auto"/>
                                            <w:bottom w:val="none" w:sz="0" w:space="0" w:color="auto"/>
                                            <w:right w:val="none" w:sz="0" w:space="0" w:color="auto"/>
                                          </w:divBdr>
                                          <w:divsChild>
                                            <w:div w:id="1341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5421">
                              <w:marLeft w:val="0"/>
                              <w:marRight w:val="0"/>
                              <w:marTop w:val="0"/>
                              <w:marBottom w:val="0"/>
                              <w:divBdr>
                                <w:top w:val="none" w:sz="0" w:space="0" w:color="auto"/>
                                <w:left w:val="none" w:sz="0" w:space="0" w:color="auto"/>
                                <w:bottom w:val="none" w:sz="0" w:space="0" w:color="auto"/>
                                <w:right w:val="none" w:sz="0" w:space="0" w:color="auto"/>
                              </w:divBdr>
                              <w:divsChild>
                                <w:div w:id="1878658029">
                                  <w:marLeft w:val="0"/>
                                  <w:marRight w:val="0"/>
                                  <w:marTop w:val="0"/>
                                  <w:marBottom w:val="0"/>
                                  <w:divBdr>
                                    <w:top w:val="none" w:sz="0" w:space="0" w:color="auto"/>
                                    <w:left w:val="none" w:sz="0" w:space="0" w:color="auto"/>
                                    <w:bottom w:val="none" w:sz="0" w:space="0" w:color="auto"/>
                                    <w:right w:val="none" w:sz="0" w:space="0" w:color="auto"/>
                                  </w:divBdr>
                                  <w:divsChild>
                                    <w:div w:id="1049571414">
                                      <w:marLeft w:val="0"/>
                                      <w:marRight w:val="0"/>
                                      <w:marTop w:val="0"/>
                                      <w:marBottom w:val="0"/>
                                      <w:divBdr>
                                        <w:top w:val="none" w:sz="0" w:space="0" w:color="auto"/>
                                        <w:left w:val="none" w:sz="0" w:space="0" w:color="auto"/>
                                        <w:bottom w:val="none" w:sz="0" w:space="0" w:color="auto"/>
                                        <w:right w:val="none" w:sz="0" w:space="0" w:color="auto"/>
                                      </w:divBdr>
                                      <w:divsChild>
                                        <w:div w:id="830095685">
                                          <w:marLeft w:val="0"/>
                                          <w:marRight w:val="0"/>
                                          <w:marTop w:val="0"/>
                                          <w:marBottom w:val="0"/>
                                          <w:divBdr>
                                            <w:top w:val="none" w:sz="0" w:space="0" w:color="auto"/>
                                            <w:left w:val="none" w:sz="0" w:space="0" w:color="auto"/>
                                            <w:bottom w:val="none" w:sz="0" w:space="0" w:color="auto"/>
                                            <w:right w:val="none" w:sz="0" w:space="0" w:color="auto"/>
                                          </w:divBdr>
                                        </w:div>
                                        <w:div w:id="1196504189">
                                          <w:marLeft w:val="0"/>
                                          <w:marRight w:val="0"/>
                                          <w:marTop w:val="0"/>
                                          <w:marBottom w:val="0"/>
                                          <w:divBdr>
                                            <w:top w:val="none" w:sz="0" w:space="0" w:color="auto"/>
                                            <w:left w:val="none" w:sz="0" w:space="0" w:color="auto"/>
                                            <w:bottom w:val="none" w:sz="0" w:space="0" w:color="auto"/>
                                            <w:right w:val="none" w:sz="0" w:space="0" w:color="auto"/>
                                          </w:divBdr>
                                          <w:divsChild>
                                            <w:div w:id="604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700507">
      <w:bodyDiv w:val="1"/>
      <w:marLeft w:val="0"/>
      <w:marRight w:val="0"/>
      <w:marTop w:val="0"/>
      <w:marBottom w:val="0"/>
      <w:divBdr>
        <w:top w:val="none" w:sz="0" w:space="0" w:color="auto"/>
        <w:left w:val="none" w:sz="0" w:space="0" w:color="auto"/>
        <w:bottom w:val="none" w:sz="0" w:space="0" w:color="auto"/>
        <w:right w:val="none" w:sz="0" w:space="0" w:color="auto"/>
      </w:divBdr>
      <w:divsChild>
        <w:div w:id="290408508">
          <w:marLeft w:val="0"/>
          <w:marRight w:val="0"/>
          <w:marTop w:val="0"/>
          <w:marBottom w:val="0"/>
          <w:divBdr>
            <w:top w:val="none" w:sz="0" w:space="0" w:color="auto"/>
            <w:left w:val="none" w:sz="0" w:space="0" w:color="auto"/>
            <w:bottom w:val="none" w:sz="0" w:space="0" w:color="auto"/>
            <w:right w:val="none" w:sz="0" w:space="0" w:color="auto"/>
          </w:divBdr>
        </w:div>
      </w:divsChild>
    </w:div>
    <w:div w:id="903376172">
      <w:bodyDiv w:val="1"/>
      <w:marLeft w:val="0"/>
      <w:marRight w:val="0"/>
      <w:marTop w:val="0"/>
      <w:marBottom w:val="0"/>
      <w:divBdr>
        <w:top w:val="none" w:sz="0" w:space="0" w:color="auto"/>
        <w:left w:val="none" w:sz="0" w:space="0" w:color="auto"/>
        <w:bottom w:val="none" w:sz="0" w:space="0" w:color="auto"/>
        <w:right w:val="none" w:sz="0" w:space="0" w:color="auto"/>
      </w:divBdr>
      <w:divsChild>
        <w:div w:id="1783724502">
          <w:marLeft w:val="0"/>
          <w:marRight w:val="0"/>
          <w:marTop w:val="0"/>
          <w:marBottom w:val="0"/>
          <w:divBdr>
            <w:top w:val="none" w:sz="0" w:space="0" w:color="auto"/>
            <w:left w:val="none" w:sz="0" w:space="0" w:color="auto"/>
            <w:bottom w:val="none" w:sz="0" w:space="0" w:color="auto"/>
            <w:right w:val="none" w:sz="0" w:space="0" w:color="auto"/>
          </w:divBdr>
        </w:div>
      </w:divsChild>
    </w:div>
    <w:div w:id="916784282">
      <w:bodyDiv w:val="1"/>
      <w:marLeft w:val="0"/>
      <w:marRight w:val="0"/>
      <w:marTop w:val="0"/>
      <w:marBottom w:val="0"/>
      <w:divBdr>
        <w:top w:val="none" w:sz="0" w:space="0" w:color="auto"/>
        <w:left w:val="none" w:sz="0" w:space="0" w:color="auto"/>
        <w:bottom w:val="none" w:sz="0" w:space="0" w:color="auto"/>
        <w:right w:val="none" w:sz="0" w:space="0" w:color="auto"/>
      </w:divBdr>
    </w:div>
    <w:div w:id="961494666">
      <w:bodyDiv w:val="1"/>
      <w:marLeft w:val="0"/>
      <w:marRight w:val="0"/>
      <w:marTop w:val="0"/>
      <w:marBottom w:val="0"/>
      <w:divBdr>
        <w:top w:val="none" w:sz="0" w:space="0" w:color="auto"/>
        <w:left w:val="none" w:sz="0" w:space="0" w:color="auto"/>
        <w:bottom w:val="none" w:sz="0" w:space="0" w:color="auto"/>
        <w:right w:val="none" w:sz="0" w:space="0" w:color="auto"/>
      </w:divBdr>
    </w:div>
    <w:div w:id="1072392570">
      <w:bodyDiv w:val="1"/>
      <w:marLeft w:val="0"/>
      <w:marRight w:val="0"/>
      <w:marTop w:val="0"/>
      <w:marBottom w:val="0"/>
      <w:divBdr>
        <w:top w:val="none" w:sz="0" w:space="0" w:color="auto"/>
        <w:left w:val="none" w:sz="0" w:space="0" w:color="auto"/>
        <w:bottom w:val="none" w:sz="0" w:space="0" w:color="auto"/>
        <w:right w:val="none" w:sz="0" w:space="0" w:color="auto"/>
      </w:divBdr>
    </w:div>
    <w:div w:id="1072778425">
      <w:bodyDiv w:val="1"/>
      <w:marLeft w:val="0"/>
      <w:marRight w:val="0"/>
      <w:marTop w:val="0"/>
      <w:marBottom w:val="0"/>
      <w:divBdr>
        <w:top w:val="none" w:sz="0" w:space="0" w:color="auto"/>
        <w:left w:val="none" w:sz="0" w:space="0" w:color="auto"/>
        <w:bottom w:val="none" w:sz="0" w:space="0" w:color="auto"/>
        <w:right w:val="none" w:sz="0" w:space="0" w:color="auto"/>
      </w:divBdr>
      <w:divsChild>
        <w:div w:id="377441384">
          <w:marLeft w:val="0"/>
          <w:marRight w:val="0"/>
          <w:marTop w:val="0"/>
          <w:marBottom w:val="0"/>
          <w:divBdr>
            <w:top w:val="none" w:sz="0" w:space="0" w:color="auto"/>
            <w:left w:val="none" w:sz="0" w:space="0" w:color="auto"/>
            <w:bottom w:val="none" w:sz="0" w:space="0" w:color="auto"/>
            <w:right w:val="none" w:sz="0" w:space="0" w:color="auto"/>
          </w:divBdr>
        </w:div>
      </w:divsChild>
    </w:div>
    <w:div w:id="1262689588">
      <w:bodyDiv w:val="1"/>
      <w:marLeft w:val="0"/>
      <w:marRight w:val="0"/>
      <w:marTop w:val="0"/>
      <w:marBottom w:val="0"/>
      <w:divBdr>
        <w:top w:val="none" w:sz="0" w:space="0" w:color="auto"/>
        <w:left w:val="none" w:sz="0" w:space="0" w:color="auto"/>
        <w:bottom w:val="none" w:sz="0" w:space="0" w:color="auto"/>
        <w:right w:val="none" w:sz="0" w:space="0" w:color="auto"/>
      </w:divBdr>
    </w:div>
    <w:div w:id="1303581766">
      <w:bodyDiv w:val="1"/>
      <w:marLeft w:val="0"/>
      <w:marRight w:val="0"/>
      <w:marTop w:val="0"/>
      <w:marBottom w:val="0"/>
      <w:divBdr>
        <w:top w:val="none" w:sz="0" w:space="0" w:color="auto"/>
        <w:left w:val="none" w:sz="0" w:space="0" w:color="auto"/>
        <w:bottom w:val="none" w:sz="0" w:space="0" w:color="auto"/>
        <w:right w:val="none" w:sz="0" w:space="0" w:color="auto"/>
      </w:divBdr>
    </w:div>
    <w:div w:id="1531141484">
      <w:bodyDiv w:val="1"/>
      <w:marLeft w:val="0"/>
      <w:marRight w:val="0"/>
      <w:marTop w:val="0"/>
      <w:marBottom w:val="0"/>
      <w:divBdr>
        <w:top w:val="none" w:sz="0" w:space="0" w:color="auto"/>
        <w:left w:val="none" w:sz="0" w:space="0" w:color="auto"/>
        <w:bottom w:val="none" w:sz="0" w:space="0" w:color="auto"/>
        <w:right w:val="none" w:sz="0" w:space="0" w:color="auto"/>
      </w:divBdr>
    </w:div>
    <w:div w:id="1671327052">
      <w:bodyDiv w:val="1"/>
      <w:marLeft w:val="0"/>
      <w:marRight w:val="0"/>
      <w:marTop w:val="0"/>
      <w:marBottom w:val="0"/>
      <w:divBdr>
        <w:top w:val="none" w:sz="0" w:space="0" w:color="auto"/>
        <w:left w:val="none" w:sz="0" w:space="0" w:color="auto"/>
        <w:bottom w:val="none" w:sz="0" w:space="0" w:color="auto"/>
        <w:right w:val="none" w:sz="0" w:space="0" w:color="auto"/>
      </w:divBdr>
      <w:divsChild>
        <w:div w:id="1278751737">
          <w:marLeft w:val="0"/>
          <w:marRight w:val="0"/>
          <w:marTop w:val="0"/>
          <w:marBottom w:val="0"/>
          <w:divBdr>
            <w:top w:val="none" w:sz="0" w:space="0" w:color="auto"/>
            <w:left w:val="none" w:sz="0" w:space="0" w:color="auto"/>
            <w:bottom w:val="none" w:sz="0" w:space="0" w:color="auto"/>
            <w:right w:val="none" w:sz="0" w:space="0" w:color="auto"/>
          </w:divBdr>
        </w:div>
      </w:divsChild>
    </w:div>
    <w:div w:id="1768455781">
      <w:bodyDiv w:val="1"/>
      <w:marLeft w:val="0"/>
      <w:marRight w:val="0"/>
      <w:marTop w:val="0"/>
      <w:marBottom w:val="0"/>
      <w:divBdr>
        <w:top w:val="none" w:sz="0" w:space="0" w:color="auto"/>
        <w:left w:val="none" w:sz="0" w:space="0" w:color="auto"/>
        <w:bottom w:val="none" w:sz="0" w:space="0" w:color="auto"/>
        <w:right w:val="none" w:sz="0" w:space="0" w:color="auto"/>
      </w:divBdr>
    </w:div>
    <w:div w:id="18901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la.org/programs/" TargetMode="External"/><Relationship Id="rId18" Type="http://schemas.openxmlformats.org/officeDocument/2006/relationships/hyperlink" Target="https://sipri.org/" TargetMode="External"/><Relationship Id="rId26" Type="http://schemas.openxmlformats.org/officeDocument/2006/relationships/hyperlink" Target="http://www.gla.ac.uk/media/media_228378_en.pdf" TargetMode="External"/><Relationship Id="rId39" Type="http://schemas.openxmlformats.org/officeDocument/2006/relationships/hyperlink" Target="http://www.swansea.ac.uk/gdpo/" TargetMode="External"/><Relationship Id="rId21" Type="http://schemas.openxmlformats.org/officeDocument/2006/relationships/hyperlink" Target="http://www.foreignaffairs.com/articles/61702/jorge-g-castaneda/latin-americas-left-turn" TargetMode="External"/><Relationship Id="rId34" Type="http://schemas.openxmlformats.org/officeDocument/2006/relationships/hyperlink" Target="http://www.americasquarterly.org/node/1930" TargetMode="External"/><Relationship Id="rId42" Type="http://schemas.openxmlformats.org/officeDocument/2006/relationships/hyperlink" Target="https://www.unodc.org/doc/wdr2016/WORLD_DRUG_REPORT_2016_web.pdf" TargetMode="External"/><Relationship Id="rId47" Type="http://schemas.openxmlformats.org/officeDocument/2006/relationships/hyperlink" Target="http://www.ihra.net/files/2011/08/08/Children_of_the_Drug_War%5B1%5D.pdf" TargetMode="External"/><Relationship Id="rId50" Type="http://schemas.openxmlformats.org/officeDocument/2006/relationships/hyperlink" Target="http://www.economist.com/node/21563288" TargetMode="External"/><Relationship Id="rId55" Type="http://schemas.openxmlformats.org/officeDocument/2006/relationships/hyperlink" Target="http://www.ssrresourcecentre.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atinobarometro.org/lat.jsp" TargetMode="External"/><Relationship Id="rId20" Type="http://schemas.openxmlformats.org/officeDocument/2006/relationships/hyperlink" Target="http://www.tandfonline.com/doi/citedby/10.1080/01436590902770322?scroll=top&amp;needAccess=true" TargetMode="External"/><Relationship Id="rId29" Type="http://schemas.openxmlformats.org/officeDocument/2006/relationships/hyperlink" Target="https://www.unicef.org/publications/files/Hidden_in_plain_sight_statistical_analysis_Summary_EN_2_Sept_2014.pdf" TargetMode="External"/><Relationship Id="rId41" Type="http://schemas.openxmlformats.org/officeDocument/2006/relationships/hyperlink" Target="http://idpc.net/publications/2013/11/idpc-briefing-paper-women-drug-offenses-and-penitentiary-systems-in-latin-america" TargetMode="External"/><Relationship Id="rId54" Type="http://schemas.openxmlformats.org/officeDocument/2006/relationships/hyperlink" Target="http://www.ssrnetwork.net/about/what_is_s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ople.ceu.edu/node/1844" TargetMode="External"/><Relationship Id="rId24" Type="http://schemas.openxmlformats.org/officeDocument/2006/relationships/hyperlink" Target="http://www.tandfonline.com/toc/finp20/17/5" TargetMode="External"/><Relationship Id="rId32" Type="http://schemas.openxmlformats.org/officeDocument/2006/relationships/hyperlink" Target="https://www.foreignaffairs.com/articles/central-america-caribbean/2017-03-22/latin-americas-murder-epidemic" TargetMode="External"/><Relationship Id="rId37" Type="http://schemas.openxmlformats.org/officeDocument/2006/relationships/hyperlink" Target="https://www.wola.org/program/drug-policy/" TargetMode="External"/><Relationship Id="rId40" Type="http://schemas.openxmlformats.org/officeDocument/2006/relationships/hyperlink" Target="https://www.tni.org/en/publication/fixing-a-broken-system" TargetMode="External"/><Relationship Id="rId45" Type="http://schemas.openxmlformats.org/officeDocument/2006/relationships/hyperlink" Target="http://www.drugslibrary.stir.ac.uk/documents/536410PUB0Inno101Official0Use0Only1.pdf" TargetMode="External"/><Relationship Id="rId53" Type="http://schemas.openxmlformats.org/officeDocument/2006/relationships/hyperlink" Target="http://www.gsdrc.org/go/security-sector-reform" TargetMode="External"/><Relationship Id="rId58" Type="http://schemas.openxmlformats.org/officeDocument/2006/relationships/hyperlink" Target="https://www.brookings.edu/research/who-pays-for-peace-in-colombia/" TargetMode="External"/><Relationship Id="rId5" Type="http://schemas.openxmlformats.org/officeDocument/2006/relationships/webSettings" Target="webSettings.xml"/><Relationship Id="rId15" Type="http://schemas.openxmlformats.org/officeDocument/2006/relationships/hyperlink" Target="http://www.cepal.org/?idioma=IN" TargetMode="External"/><Relationship Id="rId23" Type="http://schemas.openxmlformats.org/officeDocument/2006/relationships/hyperlink" Target="http://www.tandfonline.com/toc/finp20/current" TargetMode="External"/><Relationship Id="rId28" Type="http://schemas.openxmlformats.org/officeDocument/2006/relationships/hyperlink" Target="https://homicide.igarape.org.br/" TargetMode="External"/><Relationship Id="rId36" Type="http://schemas.openxmlformats.org/officeDocument/2006/relationships/hyperlink" Target="https://www.oas.org/dsp/documentos/pandillas/2sesion_especial/SMALL%20ARMS%20SURVEY/gangs%20and%20urban%20violence.pdf" TargetMode="External"/><Relationship Id="rId49" Type="http://schemas.openxmlformats.org/officeDocument/2006/relationships/hyperlink" Target="http://www.insightcrime.org/news-analysis/private-security-necessity-central-america" TargetMode="External"/><Relationship Id="rId57" Type="http://schemas.openxmlformats.org/officeDocument/2006/relationships/hyperlink" Target="https://www.usip.org/regions/americas/colombia" TargetMode="External"/><Relationship Id="rId61" Type="http://schemas.openxmlformats.org/officeDocument/2006/relationships/theme" Target="theme/theme1.xml"/><Relationship Id="rId10" Type="http://schemas.openxmlformats.org/officeDocument/2006/relationships/hyperlink" Target="https://courses.ceu.edu/programs/mpa/master-public-administration-2-years" TargetMode="External"/><Relationship Id="rId19" Type="http://schemas.openxmlformats.org/officeDocument/2006/relationships/hyperlink" Target="http://www.as-coa.org/articles/visual-breakdown-military-spending-latin-america" TargetMode="External"/><Relationship Id="rId31" Type="http://schemas.openxmlformats.org/officeDocument/2006/relationships/hyperlink" Target="https://www.wola.org/program/central-america/" TargetMode="External"/><Relationship Id="rId44" Type="http://schemas.openxmlformats.org/officeDocument/2006/relationships/hyperlink" Target="http://www.swansea.ac.uk/media/The%20Great%20Disconnect.pdf" TargetMode="External"/><Relationship Id="rId52" Type="http://schemas.openxmlformats.org/officeDocument/2006/relationships/hyperlink" Target="http://www.swansea.ac.uk/gdpo/projectpages/cannabispolicyintheusimplicationsandpossibilitie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urses.ceu.edu/programs/ma/master-arts-public-policy-mundus-mapp" TargetMode="External"/><Relationship Id="rId14" Type="http://schemas.openxmlformats.org/officeDocument/2006/relationships/hyperlink" Target="https://lab.org.uk/" TargetMode="External"/><Relationship Id="rId22" Type="http://schemas.openxmlformats.org/officeDocument/2006/relationships/hyperlink" Target="http://eds.a.ebscohost.com/eds/viewarticle/render?data=dGJyMPPp44rp2%2fdV0%2bnjisfk5Ie42eOG4%2bvwh%2b6k63nn5Kx94um%2bUa2orUqup7U4t7CuSrinsTi%2fw6SM8Nfsi9%2fZ8oHt5Od8u6e2TLGvt0i3p7E%2b6tfsf7vb7D7i2Lt73%2bquSLaosXmk6t9%2fu7fMPt%2fku3vj6%2bpG4KevTraprkuk3O2K69fyVeTr6oTy2%2faMpN3zffHqu2zw6%2bMA&amp;vid=27&amp;sid=c876b0de-9fe3-4507-a751-227dfa01c144@sessionmgr4007" TargetMode="External"/><Relationship Id="rId27" Type="http://schemas.openxmlformats.org/officeDocument/2006/relationships/hyperlink" Target="https://www.wola.org/program/cuba/" TargetMode="External"/><Relationship Id="rId30" Type="http://schemas.openxmlformats.org/officeDocument/2006/relationships/hyperlink" Target="https://data.unicef.org/resources/statistical-snapshot-violence-adolescent-girls/" TargetMode="External"/><Relationship Id="rId35" Type="http://schemas.openxmlformats.org/officeDocument/2006/relationships/hyperlink" Target="http://eprints.gla.ac.uk/44014/" TargetMode="External"/><Relationship Id="rId43" Type="http://schemas.openxmlformats.org/officeDocument/2006/relationships/hyperlink" Target="http://www.wola.org/sites/default/files/WOLA%20WOMEN%20FINAL%20ver%2025%2002%201016.pdf" TargetMode="External"/><Relationship Id="rId48" Type="http://schemas.openxmlformats.org/officeDocument/2006/relationships/hyperlink" Target="http://theconversation.com/corrupt-violent-and-overcrowded-inside-latin-americas-prisons-46230" TargetMode="External"/><Relationship Id="rId56" Type="http://schemas.openxmlformats.org/officeDocument/2006/relationships/hyperlink" Target="https://www.wola.org/analysis/colombias-peace-process-ensuring-the-success-of-a-potential-bilateral-ceasefire-agreement/" TargetMode="External"/><Relationship Id="rId8" Type="http://schemas.openxmlformats.org/officeDocument/2006/relationships/hyperlink" Target="https://courses.ceu.edu/programs/ma/master-arts-public-policy" TargetMode="External"/><Relationship Id="rId51" Type="http://schemas.openxmlformats.org/officeDocument/2006/relationships/hyperlink" Target="http://www.nytimes.com/2012/03/14/world/americas/in-latin-america-prisons-condemned-to-crisis.html" TargetMode="External"/><Relationship Id="rId3" Type="http://schemas.openxmlformats.org/officeDocument/2006/relationships/styles" Target="styles.xml"/><Relationship Id="rId12" Type="http://schemas.openxmlformats.org/officeDocument/2006/relationships/hyperlink" Target="http://www.securityhumanrightshub.org/sites/default/files/publications/Host_Country_Security_Assessment_Guide.pdf" TargetMode="External"/><Relationship Id="rId17" Type="http://schemas.openxmlformats.org/officeDocument/2006/relationships/hyperlink" Target="http://www.hrw.org/americas" TargetMode="External"/><Relationship Id="rId25" Type="http://schemas.openxmlformats.org/officeDocument/2006/relationships/hyperlink" Target="http://www.tandfonline.com/toc/finp20/17/5" TargetMode="External"/><Relationship Id="rId33" Type="http://schemas.openxmlformats.org/officeDocument/2006/relationships/hyperlink" Target="https://www.foreignaffairs.com/authors/ilona-szabo-de-carvalho" TargetMode="External"/><Relationship Id="rId38" Type="http://schemas.openxmlformats.org/officeDocument/2006/relationships/hyperlink" Target="http://ain-bolivia.org/" TargetMode="External"/><Relationship Id="rId46" Type="http://schemas.openxmlformats.org/officeDocument/2006/relationships/hyperlink" Target="https://www.unodc.org/documents/ungass2016/Contributions/UN/UNDP/UNDP_paper_for_CND_March_2015.pdf"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D3A2C4-4057-4B06-B3BC-F2E92594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Buxton</dc:creator>
  <cp:keywords/>
  <dc:description/>
  <cp:lastModifiedBy>Julia Buxton</cp:lastModifiedBy>
  <cp:revision>2</cp:revision>
  <dcterms:created xsi:type="dcterms:W3CDTF">2017-09-03T15:48:00Z</dcterms:created>
  <dcterms:modified xsi:type="dcterms:W3CDTF">2017-09-03T15:48:00Z</dcterms:modified>
</cp:coreProperties>
</file>