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BCF" w:rsidRPr="001A1676" w:rsidRDefault="004F1BCF" w:rsidP="00C34117">
      <w:pPr>
        <w:pStyle w:val="BodyTextNoIndent"/>
      </w:pPr>
    </w:p>
    <w:p w:rsidR="004F1BCF" w:rsidRPr="001A1676" w:rsidRDefault="00E72E9E" w:rsidP="00C34117">
      <w:pPr>
        <w:pStyle w:val="BodyTextNoIndent"/>
        <w:rPr>
          <w:b/>
        </w:rPr>
      </w:pPr>
      <w:r w:rsidRPr="001A1676">
        <w:rPr>
          <w:b/>
        </w:rPr>
        <w:t>HUME’S MORAL THEORY</w:t>
      </w:r>
    </w:p>
    <w:p w:rsidR="00E72E9E" w:rsidRPr="001A1676" w:rsidRDefault="00E72E9E" w:rsidP="00C34117">
      <w:pPr>
        <w:pStyle w:val="BodyTextNoIndent"/>
      </w:pPr>
    </w:p>
    <w:p w:rsidR="00D41460" w:rsidRPr="001A1676" w:rsidRDefault="004F1BCF" w:rsidP="001A1676">
      <w:pPr>
        <w:pStyle w:val="Default"/>
        <w:rPr>
          <w:rFonts w:ascii="Times New Roman" w:hAnsi="Times New Roman" w:cs="Times New Roman"/>
        </w:rPr>
      </w:pPr>
      <w:r w:rsidRPr="001A1676">
        <w:rPr>
          <w:rFonts w:ascii="Times New Roman" w:hAnsi="Times New Roman" w:cs="Times New Roman"/>
          <w:b/>
        </w:rPr>
        <w:t>Instructor</w:t>
      </w:r>
      <w:r w:rsidRPr="001A1676">
        <w:rPr>
          <w:rFonts w:ascii="Times New Roman" w:hAnsi="Times New Roman" w:cs="Times New Roman"/>
        </w:rPr>
        <w:t>: Simon Rippon</w:t>
      </w:r>
      <w:r w:rsidR="007D3D88">
        <w:rPr>
          <w:rFonts w:ascii="Times New Roman" w:hAnsi="Times New Roman" w:cs="Times New Roman"/>
        </w:rPr>
        <w:t>, Associate Professor</w:t>
      </w:r>
      <w:r w:rsidR="001A1676" w:rsidRPr="001A1676">
        <w:rPr>
          <w:rFonts w:ascii="Times New Roman" w:hAnsi="Times New Roman" w:cs="Times New Roman"/>
        </w:rPr>
        <w:t xml:space="preserve"> </w:t>
      </w:r>
      <w:r w:rsidR="001A1676" w:rsidRPr="001A1676">
        <w:rPr>
          <w:rFonts w:ascii="Times New Roman" w:hAnsi="Times New Roman" w:cs="Times New Roman"/>
          <w:sz w:val="23"/>
          <w:szCs w:val="23"/>
        </w:rPr>
        <w:t>&lt;</w:t>
      </w:r>
      <w:r w:rsidR="001A1676" w:rsidRPr="001A1676">
        <w:rPr>
          <w:rFonts w:ascii="Times New Roman" w:hAnsi="Times New Roman" w:cs="Times New Roman"/>
          <w:color w:val="0000FF"/>
          <w:sz w:val="23"/>
          <w:szCs w:val="23"/>
        </w:rPr>
        <w:t>RipponS@ceu.edu</w:t>
      </w:r>
      <w:r w:rsidR="001A1676" w:rsidRPr="001A1676">
        <w:rPr>
          <w:rFonts w:ascii="Times New Roman" w:hAnsi="Times New Roman" w:cs="Times New Roman"/>
          <w:sz w:val="23"/>
          <w:szCs w:val="23"/>
        </w:rPr>
        <w:t>&gt;</w:t>
      </w:r>
    </w:p>
    <w:p w:rsidR="00D41460" w:rsidRPr="001A1676" w:rsidRDefault="00D41460" w:rsidP="00C34117">
      <w:pPr>
        <w:pStyle w:val="BodyTextNoIndent"/>
      </w:pPr>
      <w:r w:rsidRPr="001A1676">
        <w:rPr>
          <w:b/>
        </w:rPr>
        <w:t>Department</w:t>
      </w:r>
      <w:r w:rsidRPr="001A1676">
        <w:t xml:space="preserve">: </w:t>
      </w:r>
      <w:r w:rsidR="001A1676" w:rsidRPr="001A1676">
        <w:tab/>
      </w:r>
      <w:r w:rsidRPr="001A1676">
        <w:t>Philosophy</w:t>
      </w:r>
    </w:p>
    <w:p w:rsidR="001A1676" w:rsidRPr="001A1676" w:rsidRDefault="00D41460" w:rsidP="001A1676">
      <w:pPr>
        <w:pStyle w:val="BodyTextNoIndent"/>
        <w:ind w:left="720" w:firstLine="720"/>
      </w:pPr>
      <w:r w:rsidRPr="001A1676">
        <w:t>Central European University</w:t>
      </w:r>
    </w:p>
    <w:p w:rsidR="004617C2" w:rsidRDefault="001A1676" w:rsidP="00C34117">
      <w:pPr>
        <w:pStyle w:val="BodyTextNoIndent"/>
      </w:pPr>
      <w:r w:rsidRPr="001A1676">
        <w:rPr>
          <w:b/>
        </w:rPr>
        <w:t>Course Status</w:t>
      </w:r>
      <w:r w:rsidR="00D41460" w:rsidRPr="001A1676">
        <w:t xml:space="preserve">: </w:t>
      </w:r>
      <w:r w:rsidRPr="001A1676">
        <w:t xml:space="preserve">Elective. 2 credits. </w:t>
      </w:r>
      <w:r w:rsidR="004617C2" w:rsidRPr="001A1676">
        <w:t>Fall</w:t>
      </w:r>
      <w:r w:rsidR="00D41460" w:rsidRPr="001A1676">
        <w:t>, 20</w:t>
      </w:r>
      <w:r w:rsidR="004617C2" w:rsidRPr="001A1676">
        <w:t>17-8</w:t>
      </w:r>
    </w:p>
    <w:p w:rsidR="007D3D88" w:rsidRDefault="000A26B0" w:rsidP="007D3D88">
      <w:pPr>
        <w:shd w:val="clear" w:color="auto" w:fill="FFFFFF"/>
      </w:pPr>
      <w:r>
        <w:t>(Can be counted toward either History of Philosophy or Axiology and Practical Philosophy area in Philosophy 1 year MA program)</w:t>
      </w:r>
    </w:p>
    <w:p w:rsidR="00E72E9E" w:rsidRPr="007D3D88" w:rsidRDefault="00E72E9E" w:rsidP="007D3D88">
      <w:pPr>
        <w:shd w:val="clear" w:color="auto" w:fill="FFFFFF"/>
        <w:rPr>
          <w:rFonts w:ascii="Arial" w:hAnsi="Arial" w:cs="Arial"/>
          <w:color w:val="000000"/>
        </w:rPr>
      </w:pPr>
      <w:r w:rsidRPr="001A1676">
        <w:rPr>
          <w:b/>
        </w:rPr>
        <w:t>Course e-learning site</w:t>
      </w:r>
      <w:r w:rsidRPr="001A1676">
        <w:t xml:space="preserve">: </w:t>
      </w:r>
      <w:hyperlink r:id="rId7" w:history="1">
        <w:r w:rsidR="00C72CE4" w:rsidRPr="006F6771">
          <w:rPr>
            <w:rStyle w:val="Hyperlink"/>
          </w:rPr>
          <w:t>https://ceulearning.ceu.edu/course/view.php?id=7268</w:t>
        </w:r>
      </w:hyperlink>
      <w:r w:rsidR="00C72CE4">
        <w:t xml:space="preserve"> </w:t>
      </w:r>
    </w:p>
    <w:p w:rsidR="004F1BCF" w:rsidRPr="001A1676" w:rsidRDefault="004F1BCF" w:rsidP="00C34117">
      <w:pPr>
        <w:pStyle w:val="BodyTextNoIndent"/>
      </w:pPr>
      <w:r w:rsidRPr="001A1676">
        <w:rPr>
          <w:b/>
        </w:rPr>
        <w:t>Time and location</w:t>
      </w:r>
      <w:r w:rsidRPr="001A1676">
        <w:t xml:space="preserve">: </w:t>
      </w:r>
      <w:r w:rsidR="004617C2" w:rsidRPr="001A1676">
        <w:t>Mondays</w:t>
      </w:r>
      <w:r w:rsidRPr="001A1676">
        <w:t xml:space="preserve"> </w:t>
      </w:r>
      <w:r w:rsidR="004617C2" w:rsidRPr="001A1676">
        <w:t xml:space="preserve">3:30-5:10, </w:t>
      </w:r>
      <w:r w:rsidR="00C72CE4">
        <w:t>N13 / 223</w:t>
      </w:r>
    </w:p>
    <w:p w:rsidR="00C72CE4" w:rsidRPr="003428B2" w:rsidRDefault="00D41460" w:rsidP="00C72CE4">
      <w:pPr>
        <w:pStyle w:val="BodyText"/>
        <w:ind w:firstLine="0"/>
      </w:pPr>
      <w:r w:rsidRPr="001A1676">
        <w:rPr>
          <w:b/>
        </w:rPr>
        <w:t>Office Hours</w:t>
      </w:r>
      <w:r w:rsidRPr="001A1676">
        <w:t xml:space="preserve">: </w:t>
      </w:r>
      <w:r w:rsidR="00C72CE4" w:rsidRPr="003428B2">
        <w:t>Tuesdays 2:00-4:00, Fridays 2:00-4:00</w:t>
      </w:r>
      <w:r w:rsidR="00C72CE4">
        <w:t xml:space="preserve"> in my office: N13, room 204</w:t>
      </w:r>
    </w:p>
    <w:p w:rsidR="00C72CE4" w:rsidRDefault="00C72CE4" w:rsidP="00C72CE4">
      <w:pPr>
        <w:pStyle w:val="BodyText"/>
        <w:ind w:firstLine="0"/>
      </w:pPr>
      <w:r w:rsidRPr="003428B2">
        <w:t xml:space="preserve">Please go online to: </w:t>
      </w:r>
      <w:hyperlink r:id="rId8" w:history="1">
        <w:r w:rsidRPr="003428B2">
          <w:rPr>
            <w:rStyle w:val="Hyperlink"/>
          </w:rPr>
          <w:t>http://simonrippon.youcanbook.me</w:t>
        </w:r>
      </w:hyperlink>
      <w:r w:rsidRPr="003428B2">
        <w:t xml:space="preserve"> to see current available times and reserve a slot.</w:t>
      </w:r>
    </w:p>
    <w:p w:rsidR="00D41460" w:rsidRPr="001A1676" w:rsidRDefault="00D41460" w:rsidP="00C34117">
      <w:pPr>
        <w:pStyle w:val="BodyTextNoIndent"/>
      </w:pPr>
    </w:p>
    <w:p w:rsidR="004F1BCF" w:rsidRDefault="00D41460" w:rsidP="00C34117">
      <w:pPr>
        <w:pStyle w:val="BodyTextNoIndent"/>
        <w:rPr>
          <w:iCs/>
        </w:rPr>
      </w:pPr>
      <w:r w:rsidRPr="001A1676">
        <w:rPr>
          <w:u w:val="single"/>
        </w:rPr>
        <w:t xml:space="preserve">Course </w:t>
      </w:r>
      <w:r w:rsidR="003D3D9F" w:rsidRPr="001A1676">
        <w:rPr>
          <w:u w:val="single"/>
        </w:rPr>
        <w:t>Description</w:t>
      </w:r>
      <w:r w:rsidR="00FB3657" w:rsidRPr="001A1676">
        <w:br/>
      </w:r>
      <w:r w:rsidR="00E72E9E" w:rsidRPr="001A1676">
        <w:rPr>
          <w:iCs/>
        </w:rPr>
        <w:t xml:space="preserve">The primary goal of this course </w:t>
      </w:r>
      <w:r w:rsidR="001A1676">
        <w:rPr>
          <w:iCs/>
        </w:rPr>
        <w:t>is</w:t>
      </w:r>
      <w:r w:rsidR="00C34117" w:rsidRPr="001A1676">
        <w:rPr>
          <w:iCs/>
        </w:rPr>
        <w:t xml:space="preserve"> to </w:t>
      </w:r>
      <w:r w:rsidR="00E72E9E" w:rsidRPr="001A1676">
        <w:rPr>
          <w:iCs/>
        </w:rPr>
        <w:t xml:space="preserve">gain a better understanding of </w:t>
      </w:r>
      <w:r w:rsidR="00C34117" w:rsidRPr="001A1676">
        <w:rPr>
          <w:iCs/>
        </w:rPr>
        <w:t xml:space="preserve">David </w:t>
      </w:r>
      <w:r w:rsidR="00E72E9E" w:rsidRPr="001A1676">
        <w:rPr>
          <w:iCs/>
        </w:rPr>
        <w:t xml:space="preserve">Hume’s moral theory </w:t>
      </w:r>
      <w:r w:rsidR="00D47261" w:rsidRPr="001A1676">
        <w:rPr>
          <w:iCs/>
        </w:rPr>
        <w:t xml:space="preserve">through </w:t>
      </w:r>
      <w:r w:rsidR="00E72E9E" w:rsidRPr="001A1676">
        <w:rPr>
          <w:iCs/>
        </w:rPr>
        <w:t xml:space="preserve">careful reading </w:t>
      </w:r>
      <w:r w:rsidR="00D47261" w:rsidRPr="001A1676">
        <w:rPr>
          <w:iCs/>
        </w:rPr>
        <w:t xml:space="preserve">and discussion </w:t>
      </w:r>
      <w:r w:rsidR="00E72E9E" w:rsidRPr="001A1676">
        <w:rPr>
          <w:iCs/>
        </w:rPr>
        <w:t>of his work</w:t>
      </w:r>
      <w:r w:rsidR="0057504F" w:rsidRPr="001A1676">
        <w:rPr>
          <w:iCs/>
        </w:rPr>
        <w:t xml:space="preserve">, </w:t>
      </w:r>
      <w:r w:rsidR="00096EAD" w:rsidRPr="001A1676">
        <w:rPr>
          <w:iCs/>
        </w:rPr>
        <w:t>with special reference to</w:t>
      </w:r>
      <w:r w:rsidR="0057504F" w:rsidRPr="001A1676">
        <w:rPr>
          <w:iCs/>
        </w:rPr>
        <w:t xml:space="preserve"> </w:t>
      </w:r>
      <w:r w:rsidR="001A1676">
        <w:rPr>
          <w:iCs/>
        </w:rPr>
        <w:t>his</w:t>
      </w:r>
      <w:r w:rsidR="0057504F" w:rsidRPr="001A1676">
        <w:rPr>
          <w:iCs/>
        </w:rPr>
        <w:t xml:space="preserve"> </w:t>
      </w:r>
      <w:r w:rsidR="0057504F" w:rsidRPr="001A1676">
        <w:rPr>
          <w:i/>
          <w:iCs/>
        </w:rPr>
        <w:t>Treatise of Human Nature</w:t>
      </w:r>
      <w:r w:rsidR="00E72E9E" w:rsidRPr="001A1676">
        <w:rPr>
          <w:iCs/>
        </w:rPr>
        <w:t>.</w:t>
      </w:r>
      <w:r w:rsidR="00E72E9E" w:rsidRPr="001A1676">
        <w:t xml:space="preserve"> We </w:t>
      </w:r>
      <w:r w:rsidR="00FB3657" w:rsidRPr="001A1676">
        <w:t xml:space="preserve">will </w:t>
      </w:r>
      <w:r w:rsidR="000900C1" w:rsidRPr="001A1676">
        <w:t>read</w:t>
      </w:r>
      <w:r w:rsidR="00FB3657" w:rsidRPr="001A1676">
        <w:t xml:space="preserve"> </w:t>
      </w:r>
      <w:r w:rsidR="000900C1" w:rsidRPr="001A1676">
        <w:t xml:space="preserve">his sentimentalist moral theory and try to interpret it within two broader contexts: </w:t>
      </w:r>
      <w:r w:rsidR="00A358EE" w:rsidRPr="001A1676">
        <w:t>the context</w:t>
      </w:r>
      <w:r w:rsidR="000900C1" w:rsidRPr="001A1676">
        <w:t xml:space="preserve"> of his broader philosophical project, and </w:t>
      </w:r>
      <w:r w:rsidR="00A358EE" w:rsidRPr="001A1676">
        <w:t>the context</w:t>
      </w:r>
      <w:r w:rsidR="000900C1" w:rsidRPr="001A1676">
        <w:t xml:space="preserve"> of </w:t>
      </w:r>
      <w:r w:rsidR="00A358EE" w:rsidRPr="001A1676">
        <w:t>a</w:t>
      </w:r>
      <w:r w:rsidR="000900C1" w:rsidRPr="001A1676">
        <w:t xml:space="preserve"> </w:t>
      </w:r>
      <w:r w:rsidR="00A358EE" w:rsidRPr="001A1676">
        <w:t>historical conversation</w:t>
      </w:r>
      <w:r w:rsidR="000900C1" w:rsidRPr="001A1676">
        <w:t xml:space="preserve"> </w:t>
      </w:r>
      <w:r w:rsidR="00A358EE" w:rsidRPr="001A1676">
        <w:t xml:space="preserve">with </w:t>
      </w:r>
      <w:r w:rsidR="000900C1" w:rsidRPr="001A1676">
        <w:t xml:space="preserve">his </w:t>
      </w:r>
      <w:r w:rsidR="00A358EE" w:rsidRPr="001A1676">
        <w:t>predecessors</w:t>
      </w:r>
      <w:r w:rsidR="000900C1" w:rsidRPr="001A1676">
        <w:t xml:space="preserve"> about</w:t>
      </w:r>
      <w:r w:rsidR="000900C1">
        <w:t xml:space="preserve"> the nature of morality. I</w:t>
      </w:r>
      <w:r w:rsidR="00FB3657" w:rsidRPr="00FB3657">
        <w:t xml:space="preserve">nterpretative problems discussed will include Hume's view of what reason is and is not, the nature of "sympathy", the </w:t>
      </w:r>
      <w:r w:rsidR="0078155E">
        <w:t>nature</w:t>
      </w:r>
      <w:r w:rsidR="00FB3657" w:rsidRPr="00FB3657">
        <w:t xml:space="preserve"> of the so-called "narrow circle"</w:t>
      </w:r>
      <w:r w:rsidR="000900C1">
        <w:t xml:space="preserve"> and “general point of view”</w:t>
      </w:r>
      <w:r w:rsidR="00FB3657" w:rsidRPr="00FB3657">
        <w:t>, and Hume's famous distinction between "is" and "ought". We will also discuss some of the differences between his moral theory as expressed in the </w:t>
      </w:r>
      <w:r w:rsidR="00FB3657" w:rsidRPr="00FB3657">
        <w:rPr>
          <w:i/>
          <w:iCs/>
        </w:rPr>
        <w:t>Treatise of Human Nature</w:t>
      </w:r>
      <w:r w:rsidR="00FB3657" w:rsidRPr="00FB3657">
        <w:t> and that expressed in his later </w:t>
      </w:r>
      <w:r w:rsidR="00FB3657" w:rsidRPr="00FB3657">
        <w:rPr>
          <w:i/>
          <w:iCs/>
        </w:rPr>
        <w:t>Enquiry Concerning the Principles of Morals</w:t>
      </w:r>
      <w:r w:rsidR="0057504F">
        <w:rPr>
          <w:iCs/>
        </w:rPr>
        <w:t xml:space="preserve">. The course aims at fostering </w:t>
      </w:r>
      <w:r w:rsidR="003F6FA0">
        <w:rPr>
          <w:iCs/>
        </w:rPr>
        <w:t xml:space="preserve">the </w:t>
      </w:r>
      <w:r w:rsidR="0057504F">
        <w:rPr>
          <w:iCs/>
        </w:rPr>
        <w:t xml:space="preserve">direct engagement </w:t>
      </w:r>
      <w:r w:rsidR="003F6FA0">
        <w:rPr>
          <w:iCs/>
        </w:rPr>
        <w:t xml:space="preserve">of students </w:t>
      </w:r>
      <w:r w:rsidR="0057504F">
        <w:rPr>
          <w:iCs/>
        </w:rPr>
        <w:t xml:space="preserve">with Hume’s views, therefore required readings will be drawn </w:t>
      </w:r>
      <w:r w:rsidR="00A358EE">
        <w:rPr>
          <w:iCs/>
        </w:rPr>
        <w:t xml:space="preserve">almost entirely </w:t>
      </w:r>
      <w:r w:rsidR="0057504F">
        <w:rPr>
          <w:iCs/>
        </w:rPr>
        <w:t xml:space="preserve">from </w:t>
      </w:r>
      <w:r w:rsidR="00D47261">
        <w:rPr>
          <w:iCs/>
        </w:rPr>
        <w:t>primary sources.</w:t>
      </w:r>
    </w:p>
    <w:p w:rsidR="00763E43" w:rsidRPr="00763E43" w:rsidRDefault="00763E43" w:rsidP="00763E43">
      <w:pPr>
        <w:pStyle w:val="BodyText"/>
        <w:ind w:firstLine="0"/>
      </w:pPr>
    </w:p>
    <w:p w:rsidR="004F1BCF" w:rsidRPr="00C34117" w:rsidRDefault="004F1BCF" w:rsidP="00C34117">
      <w:pPr>
        <w:pStyle w:val="BodyTextNoIndent"/>
        <w:rPr>
          <w:u w:val="single"/>
        </w:rPr>
      </w:pPr>
      <w:r w:rsidRPr="00C34117">
        <w:rPr>
          <w:u w:val="single"/>
        </w:rPr>
        <w:t>Learning outcomes</w:t>
      </w:r>
    </w:p>
    <w:p w:rsidR="004F1BCF" w:rsidRDefault="00096EAD" w:rsidP="00C34117">
      <w:pPr>
        <w:pStyle w:val="BodyTextNoIndent"/>
      </w:pPr>
      <w:r>
        <w:t>By the end of this</w:t>
      </w:r>
      <w:r w:rsidR="004F1BCF" w:rsidRPr="00F90134">
        <w:t xml:space="preserve"> course, students </w:t>
      </w:r>
      <w:r w:rsidR="004F1BCF">
        <w:t>will be able to:</w:t>
      </w:r>
    </w:p>
    <w:p w:rsidR="0057504F" w:rsidRDefault="00E72E9E" w:rsidP="00C34117">
      <w:pPr>
        <w:pStyle w:val="BodyTextNoIndent"/>
        <w:numPr>
          <w:ilvl w:val="0"/>
          <w:numId w:val="7"/>
        </w:numPr>
      </w:pPr>
      <w:r>
        <w:t xml:space="preserve">Perform careful reading of </w:t>
      </w:r>
      <w:r w:rsidR="00862427">
        <w:t>Hume’s work</w:t>
      </w:r>
      <w:r>
        <w:t xml:space="preserve">, analyze and charitably reconstruct </w:t>
      </w:r>
      <w:r w:rsidR="00862427">
        <w:t xml:space="preserve">his </w:t>
      </w:r>
      <w:r>
        <w:t>arguments, and summarise them clearly and succinctly</w:t>
      </w:r>
    </w:p>
    <w:p w:rsidR="0057504F" w:rsidRDefault="0057504F" w:rsidP="00C34117">
      <w:pPr>
        <w:pStyle w:val="BodyTextNoIndent"/>
        <w:numPr>
          <w:ilvl w:val="0"/>
          <w:numId w:val="7"/>
        </w:numPr>
      </w:pPr>
      <w:r>
        <w:t>Recognize and critically discuss the problems that Hume’s moral philosophy was designed to respond to</w:t>
      </w:r>
    </w:p>
    <w:p w:rsidR="004F1BCF" w:rsidRDefault="00E72E9E" w:rsidP="00C34117">
      <w:pPr>
        <w:pStyle w:val="BodyTextNoIndent"/>
        <w:numPr>
          <w:ilvl w:val="0"/>
          <w:numId w:val="7"/>
        </w:numPr>
      </w:pPr>
      <w:r>
        <w:t>Critically discuss interpretations of various aspects of Hume’s moral theory</w:t>
      </w:r>
    </w:p>
    <w:p w:rsidR="00096EAD" w:rsidRDefault="00096EAD" w:rsidP="00C34117">
      <w:pPr>
        <w:pStyle w:val="BodyTextNoIndent"/>
        <w:numPr>
          <w:ilvl w:val="0"/>
          <w:numId w:val="7"/>
        </w:numPr>
      </w:pPr>
      <w:r>
        <w:t>Analyze the strengths and weaknesses of Hume’s moral theory</w:t>
      </w:r>
    </w:p>
    <w:p w:rsidR="00096EAD" w:rsidRDefault="00096EAD" w:rsidP="00C34117">
      <w:pPr>
        <w:pStyle w:val="BodyTextNoIndent"/>
      </w:pPr>
    </w:p>
    <w:p w:rsidR="00D47261" w:rsidRPr="00C34117" w:rsidRDefault="00D85D4D" w:rsidP="00C34117">
      <w:pPr>
        <w:pStyle w:val="BodyTextNoIndent"/>
        <w:rPr>
          <w:u w:val="single"/>
        </w:rPr>
      </w:pPr>
      <w:r w:rsidRPr="00C34117">
        <w:rPr>
          <w:u w:val="single"/>
        </w:rPr>
        <w:t>Course Requirements</w:t>
      </w:r>
    </w:p>
    <w:p w:rsidR="004617C2" w:rsidRDefault="00D85D4D" w:rsidP="00C34117">
      <w:pPr>
        <w:pStyle w:val="BodyTextNoIndent"/>
        <w:rPr>
          <w:szCs w:val="22"/>
        </w:rPr>
      </w:pPr>
      <w:r>
        <w:t xml:space="preserve">Regular attendance, careful completion of </w:t>
      </w:r>
      <w:r w:rsidRPr="001E47BC">
        <w:rPr>
          <w:szCs w:val="22"/>
        </w:rPr>
        <w:t xml:space="preserve">the assigned readings before class, active participation </w:t>
      </w:r>
      <w:r>
        <w:rPr>
          <w:szCs w:val="22"/>
        </w:rPr>
        <w:t>in discussions</w:t>
      </w:r>
      <w:r w:rsidR="00D47261">
        <w:t>, and a 20</w:t>
      </w:r>
      <w:r>
        <w:t xml:space="preserve"> minute in-class presentation</w:t>
      </w:r>
      <w:r>
        <w:rPr>
          <w:szCs w:val="22"/>
        </w:rPr>
        <w:t xml:space="preserve"> </w:t>
      </w:r>
      <w:r w:rsidR="004617C2">
        <w:rPr>
          <w:szCs w:val="22"/>
        </w:rPr>
        <w:t xml:space="preserve">to start discussion </w:t>
      </w:r>
      <w:r>
        <w:rPr>
          <w:szCs w:val="22"/>
        </w:rPr>
        <w:t>will be expected from all students, whether registered for audit o</w:t>
      </w:r>
      <w:r w:rsidR="004617C2">
        <w:rPr>
          <w:szCs w:val="22"/>
        </w:rPr>
        <w:t>r taking the class for a grade.</w:t>
      </w:r>
    </w:p>
    <w:p w:rsidR="004617C2" w:rsidRDefault="004617C2" w:rsidP="00C34117">
      <w:pPr>
        <w:pStyle w:val="BodyTextNoIndent"/>
        <w:rPr>
          <w:szCs w:val="22"/>
        </w:rPr>
      </w:pPr>
    </w:p>
    <w:p w:rsidR="00D47261" w:rsidRPr="00D47261" w:rsidRDefault="00D47261" w:rsidP="00C34117">
      <w:pPr>
        <w:pStyle w:val="BodyTextNoIndent"/>
        <w:rPr>
          <w:szCs w:val="22"/>
        </w:rPr>
      </w:pPr>
      <w:r w:rsidRPr="00D47261">
        <w:rPr>
          <w:szCs w:val="22"/>
        </w:rPr>
        <w:t xml:space="preserve">The </w:t>
      </w:r>
      <w:r w:rsidR="00C34117">
        <w:rPr>
          <w:szCs w:val="22"/>
        </w:rPr>
        <w:t xml:space="preserve">20 minute </w:t>
      </w:r>
      <w:r w:rsidRPr="00D47261">
        <w:rPr>
          <w:szCs w:val="22"/>
        </w:rPr>
        <w:t>presentation should include a brief exposition of the logic of</w:t>
      </w:r>
      <w:r>
        <w:rPr>
          <w:szCs w:val="22"/>
        </w:rPr>
        <w:t xml:space="preserve"> one </w:t>
      </w:r>
      <w:r w:rsidR="0078155E">
        <w:rPr>
          <w:szCs w:val="22"/>
        </w:rPr>
        <w:t xml:space="preserve">or more </w:t>
      </w:r>
      <w:r w:rsidR="001A1676">
        <w:rPr>
          <w:szCs w:val="22"/>
        </w:rPr>
        <w:t xml:space="preserve">of the </w:t>
      </w:r>
      <w:r>
        <w:rPr>
          <w:szCs w:val="22"/>
        </w:rPr>
        <w:t>arguments</w:t>
      </w:r>
      <w:r w:rsidR="0078155E">
        <w:rPr>
          <w:szCs w:val="22"/>
        </w:rPr>
        <w:t xml:space="preserve"> from the primary sources</w:t>
      </w:r>
      <w:r w:rsidRPr="00D47261">
        <w:rPr>
          <w:szCs w:val="22"/>
        </w:rPr>
        <w:t xml:space="preserve">, and </w:t>
      </w:r>
      <w:r w:rsidR="00C34117">
        <w:rPr>
          <w:szCs w:val="22"/>
        </w:rPr>
        <w:t>should present ambiguities to consider, offer</w:t>
      </w:r>
      <w:r w:rsidRPr="00D47261">
        <w:rPr>
          <w:szCs w:val="22"/>
        </w:rPr>
        <w:t xml:space="preserve"> potential criticisms</w:t>
      </w:r>
      <w:r w:rsidR="00C34117">
        <w:rPr>
          <w:szCs w:val="22"/>
        </w:rPr>
        <w:t>, or raise other questions</w:t>
      </w:r>
      <w:r w:rsidRPr="00D47261">
        <w:rPr>
          <w:szCs w:val="22"/>
        </w:rPr>
        <w:t xml:space="preserve"> for discussion.  Students may wish to prepare a handout</w:t>
      </w:r>
      <w:r w:rsidR="007A0C5D">
        <w:rPr>
          <w:szCs w:val="22"/>
        </w:rPr>
        <w:t xml:space="preserve"> (2</w:t>
      </w:r>
      <w:r w:rsidR="00C34117">
        <w:rPr>
          <w:szCs w:val="22"/>
        </w:rPr>
        <w:t xml:space="preserve"> pages </w:t>
      </w:r>
      <w:r w:rsidR="00C34117" w:rsidRPr="004617C2">
        <w:rPr>
          <w:b/>
          <w:szCs w:val="22"/>
        </w:rPr>
        <w:t>maximum</w:t>
      </w:r>
      <w:r w:rsidR="00C34117">
        <w:rPr>
          <w:szCs w:val="22"/>
        </w:rPr>
        <w:t>)</w:t>
      </w:r>
      <w:r w:rsidRPr="00D47261">
        <w:rPr>
          <w:szCs w:val="22"/>
        </w:rPr>
        <w:t xml:space="preserve"> or slides, but will not be required to do so. Advance consultation during office hours on the presentation is strongly recommended.</w:t>
      </w:r>
      <w:r w:rsidR="004617C2">
        <w:rPr>
          <w:szCs w:val="22"/>
        </w:rPr>
        <w:t xml:space="preserve"> Please reserve a slot.</w:t>
      </w:r>
    </w:p>
    <w:p w:rsidR="00D47261" w:rsidRDefault="00D47261" w:rsidP="00C34117">
      <w:pPr>
        <w:pStyle w:val="BodyTextNoIndent"/>
        <w:rPr>
          <w:szCs w:val="22"/>
        </w:rPr>
      </w:pPr>
    </w:p>
    <w:p w:rsidR="00D85D4D" w:rsidRPr="00D85D4D" w:rsidRDefault="00D85D4D" w:rsidP="00C34117">
      <w:pPr>
        <w:pStyle w:val="BodyTextNoIndent"/>
      </w:pPr>
      <w:r>
        <w:lastRenderedPageBreak/>
        <w:t xml:space="preserve"> Students taking the class for a grade are additionally required to write a term paper of approximately 2,500 words (the topic </w:t>
      </w:r>
      <w:r w:rsidR="00C34117">
        <w:t>must</w:t>
      </w:r>
      <w:r>
        <w:t xml:space="preserve"> be agreed</w:t>
      </w:r>
      <w:r w:rsidR="00C34117">
        <w:t xml:space="preserve"> in advance</w:t>
      </w:r>
      <w:r>
        <w:t xml:space="preserve"> with the</w:t>
      </w:r>
      <w:r w:rsidR="00C34117">
        <w:t xml:space="preserve"> instructor</w:t>
      </w:r>
      <w:r>
        <w:t>).</w:t>
      </w:r>
    </w:p>
    <w:p w:rsidR="00D85D4D" w:rsidRDefault="00D85D4D" w:rsidP="00C34117">
      <w:pPr>
        <w:pStyle w:val="BodyTextNoIndent"/>
      </w:pPr>
    </w:p>
    <w:p w:rsidR="00D85D4D" w:rsidRDefault="00D47261" w:rsidP="00C34117">
      <w:pPr>
        <w:pStyle w:val="BodyTextNoIndent"/>
      </w:pPr>
      <w:r>
        <w:t>The</w:t>
      </w:r>
      <w:r w:rsidR="00D85D4D">
        <w:t xml:space="preserve"> course grade will be </w:t>
      </w:r>
      <w:r>
        <w:t xml:space="preserve">determined </w:t>
      </w:r>
      <w:r w:rsidR="00D85D4D">
        <w:t>as follows:</w:t>
      </w:r>
    </w:p>
    <w:p w:rsidR="00D85D4D" w:rsidRPr="001E47BC" w:rsidRDefault="00D85D4D" w:rsidP="00C34117">
      <w:pPr>
        <w:pStyle w:val="BodyTextNoIndent"/>
        <w:rPr>
          <w:szCs w:val="22"/>
        </w:rPr>
      </w:pPr>
    </w:p>
    <w:p w:rsidR="00096EAD" w:rsidRPr="00D85D4D" w:rsidRDefault="00D47261" w:rsidP="00C34117">
      <w:pPr>
        <w:pStyle w:val="BodyTextNoIndent"/>
        <w:numPr>
          <w:ilvl w:val="0"/>
          <w:numId w:val="8"/>
        </w:numPr>
      </w:pPr>
      <w:r>
        <w:t>25% seminar participation and 20 minute p</w:t>
      </w:r>
      <w:r w:rsidR="00096EAD" w:rsidRPr="00D85D4D">
        <w:t>resentation</w:t>
      </w:r>
    </w:p>
    <w:p w:rsidR="00D85D4D" w:rsidRDefault="00D85D4D" w:rsidP="00C34117">
      <w:pPr>
        <w:pStyle w:val="BodyTextNoIndent"/>
      </w:pPr>
    </w:p>
    <w:p w:rsidR="00096EAD" w:rsidRPr="004F1BCF" w:rsidRDefault="00096EAD" w:rsidP="00C34117">
      <w:pPr>
        <w:pStyle w:val="BodyTextNoIndent"/>
      </w:pPr>
      <w:r w:rsidRPr="004F1BCF">
        <w:t xml:space="preserve">A blank “Presentation Score Sheet” listing the evaluation criteria according to which presentations will be assessed </w:t>
      </w:r>
      <w:r w:rsidR="00D47261">
        <w:t>is available on</w:t>
      </w:r>
      <w:r w:rsidRPr="004F1BCF">
        <w:t xml:space="preserve"> the course web site. It is most important that in-class presentations do not merely reproduce </w:t>
      </w:r>
      <w:r w:rsidR="0078155E">
        <w:t xml:space="preserve">material in the </w:t>
      </w:r>
      <w:r w:rsidRPr="004F1BCF">
        <w:t>readings</w:t>
      </w:r>
      <w:r w:rsidR="00D85D4D">
        <w:t xml:space="preserve"> in condensed form</w:t>
      </w:r>
      <w:r w:rsidRPr="004F1BCF">
        <w:t>: to earn at least a B+ grade, they must offer significant clarifications</w:t>
      </w:r>
      <w:r w:rsidR="00D85D4D">
        <w:t xml:space="preserve"> (e.g. by logically reconstructing arguments)</w:t>
      </w:r>
      <w:r w:rsidRPr="004F1BCF">
        <w:t>, raise important questions, and/or add the presenter’s own well-grounded opinions and arguments. Presentations will otherwise be assessed primarily according to their clarity, focus, soundness of arguments, and helpfulness in understanding the topic. Excessively long or rushed presentations (exempting time taken for questions or other interruptions) will be marked down 1/3 of a grade. Participation in the rest of the seminar will count equally with the presentation, and will be graded according to attendance, preparation, attention to others, and quality of contributions in class throughout the term.</w:t>
      </w:r>
    </w:p>
    <w:p w:rsidR="00D85D4D" w:rsidRPr="004F1BCF" w:rsidRDefault="00D85D4D" w:rsidP="00C34117">
      <w:pPr>
        <w:pStyle w:val="BodyTextNoIndent"/>
      </w:pPr>
    </w:p>
    <w:p w:rsidR="00D47261" w:rsidRDefault="00D47261" w:rsidP="00C34117">
      <w:pPr>
        <w:pStyle w:val="BodyTextNoIndent"/>
        <w:numPr>
          <w:ilvl w:val="0"/>
          <w:numId w:val="8"/>
        </w:numPr>
      </w:pPr>
      <w:r>
        <w:t xml:space="preserve">75% </w:t>
      </w:r>
      <w:r w:rsidR="00C34117">
        <w:t>term</w:t>
      </w:r>
      <w:r>
        <w:t xml:space="preserve"> paper</w:t>
      </w:r>
    </w:p>
    <w:p w:rsidR="00D47261" w:rsidRDefault="00D47261" w:rsidP="00C34117">
      <w:pPr>
        <w:pStyle w:val="BodyTextNoIndent"/>
      </w:pPr>
    </w:p>
    <w:p w:rsidR="00C34117" w:rsidRDefault="00C34117" w:rsidP="00C34117">
      <w:r w:rsidRPr="0092209C">
        <w:t>Quantity</w:t>
      </w:r>
      <w:r>
        <w:t>:</w:t>
      </w:r>
    </w:p>
    <w:p w:rsidR="00C34117" w:rsidRDefault="00C34117" w:rsidP="00C34117">
      <w:r w:rsidRPr="0092209C">
        <w:t>A</w:t>
      </w:r>
      <w:r w:rsidRPr="00792C4F">
        <w:t>ll other things being equal</w:t>
      </w:r>
      <w:r>
        <w:t>,</w:t>
      </w:r>
      <w:r w:rsidRPr="00792C4F">
        <w:t xml:space="preserve"> it's better if the </w:t>
      </w:r>
      <w:r>
        <w:t>paper</w:t>
      </w:r>
      <w:r w:rsidRPr="00792C4F">
        <w:t xml:space="preserve"> is close to t</w:t>
      </w:r>
      <w:r>
        <w:t>he required length</w:t>
      </w:r>
      <w:r w:rsidRPr="00792C4F">
        <w:t xml:space="preserve">. Writing a good paper </w:t>
      </w:r>
      <w:r>
        <w:t>using</w:t>
      </w:r>
      <w:r w:rsidRPr="00792C4F">
        <w:t xml:space="preserve"> few words is more difficult than writing a good paper </w:t>
      </w:r>
      <w:r>
        <w:t>using</w:t>
      </w:r>
      <w:r w:rsidRPr="00792C4F">
        <w:t xml:space="preserve"> more words, and that will be taken into account in the grading. So any additional use of paper wil</w:t>
      </w:r>
      <w:r>
        <w:t>l need to be well-justified. In any event,</w:t>
      </w:r>
      <w:r w:rsidRPr="00792C4F">
        <w:t xml:space="preserve"> don't go </w:t>
      </w:r>
      <w:r>
        <w:t>more than 20% over the required length.</w:t>
      </w:r>
    </w:p>
    <w:p w:rsidR="00C34117" w:rsidRPr="001E47BC" w:rsidRDefault="00C34117" w:rsidP="00C34117"/>
    <w:p w:rsidR="00C34117" w:rsidRDefault="00C34117" w:rsidP="00C34117">
      <w:r>
        <w:t>Quality:</w:t>
      </w:r>
    </w:p>
    <w:p w:rsidR="00D47261" w:rsidRPr="004F1BCF" w:rsidRDefault="00D47261" w:rsidP="00C34117">
      <w:pPr>
        <w:pStyle w:val="BodyTextNoIndent"/>
      </w:pPr>
      <w:r w:rsidRPr="004F1BCF">
        <w:t xml:space="preserve">To earn a B+, the written assignment must clearly and concisely address the agreed question, must be written in good academic English. </w:t>
      </w:r>
      <w:r>
        <w:t>T</w:t>
      </w:r>
      <w:r w:rsidRPr="004F1BCF">
        <w:t>he paper must demonstrate a solid understanding of the arguments from readings in the course as well as in-class presentations and discussions. Important principles and concept</w:t>
      </w:r>
      <w:r>
        <w:t>s should be clearly explained. Hume’s views and those of o</w:t>
      </w:r>
      <w:r w:rsidRPr="004F1BCF">
        <w:t xml:space="preserve">thers </w:t>
      </w:r>
      <w:r>
        <w:t xml:space="preserve">as relevant </w:t>
      </w:r>
      <w:r w:rsidRPr="004F1BCF">
        <w:t xml:space="preserve">should be charitably, clearly and succinctly reconstructed, and properly cited. The paper must show that you have analyzed and independently organized the material yourself in response to the </w:t>
      </w:r>
      <w:r>
        <w:t>question.</w:t>
      </w:r>
    </w:p>
    <w:p w:rsidR="00D47261" w:rsidRPr="004F1BCF" w:rsidRDefault="00D47261" w:rsidP="00C34117">
      <w:pPr>
        <w:pStyle w:val="BodyTextNoIndent"/>
      </w:pPr>
      <w:r w:rsidRPr="004F1BCF">
        <w:t>To earn an A-, the assignment must demonstrate all the above plus evidence of genuine progress as a result of your own independent thinking, such as your own substantive evaluation and critique of the validity and soundness of the arguments of others, or your own original positive argument. If there are any problems with the exposition or arguments in the paper, these will be minor. Any obvious objections to your argument will have been anticipated and answered.</w:t>
      </w:r>
    </w:p>
    <w:p w:rsidR="00096EAD" w:rsidRPr="00096EAD" w:rsidRDefault="00D47261" w:rsidP="00C34117">
      <w:pPr>
        <w:pStyle w:val="BodyTextNoIndent"/>
      </w:pPr>
      <w:r w:rsidRPr="004F1BCF">
        <w:t>Papers that earn an A will demonstrate all the above virtues, to the extent that they are nearly flawless in writing style, organization, exposition and soundness of arguments. While remaining entirely relevant to the question, such a paper will be ambitious in scope and will demonstrate an exceptional degree of understanding and insight into the topic.</w:t>
      </w:r>
    </w:p>
    <w:p w:rsidR="00096EAD" w:rsidRDefault="00096EAD" w:rsidP="00C34117">
      <w:pPr>
        <w:pStyle w:val="BodyTextNoIndent"/>
      </w:pPr>
    </w:p>
    <w:p w:rsidR="00ED7418" w:rsidRDefault="00ED7418">
      <w:pPr>
        <w:spacing w:after="200" w:line="276" w:lineRule="auto"/>
        <w:rPr>
          <w:rFonts w:asciiTheme="minorHAnsi" w:eastAsiaTheme="minorHAnsi" w:hAnsiTheme="minorHAnsi" w:cstheme="minorBidi"/>
          <w:sz w:val="22"/>
          <w:u w:val="single"/>
          <w:lang w:eastAsia="en-US"/>
        </w:rPr>
      </w:pPr>
      <w:r>
        <w:rPr>
          <w:u w:val="single"/>
        </w:rPr>
        <w:br w:type="page"/>
      </w:r>
    </w:p>
    <w:p w:rsidR="00ED7418" w:rsidRPr="00ED7418" w:rsidRDefault="00A358EE" w:rsidP="00ED7418">
      <w:pPr>
        <w:pStyle w:val="BodyTextNoIndent"/>
        <w:rPr>
          <w:u w:val="single"/>
        </w:rPr>
      </w:pPr>
      <w:r>
        <w:rPr>
          <w:u w:val="single"/>
        </w:rPr>
        <w:lastRenderedPageBreak/>
        <w:t>COURSE SCHEDULE</w:t>
      </w:r>
      <w:r w:rsidR="0014594E">
        <w:rPr>
          <w:u w:val="single"/>
        </w:rPr>
        <w:t xml:space="preserve"> AND READINGS</w:t>
      </w:r>
    </w:p>
    <w:p w:rsidR="00371C57" w:rsidRDefault="00371C57" w:rsidP="0014594E">
      <w:pPr>
        <w:pStyle w:val="BodyText"/>
        <w:ind w:firstLine="0"/>
        <w:rPr>
          <w:u w:val="single"/>
        </w:rPr>
      </w:pPr>
    </w:p>
    <w:p w:rsidR="0014594E" w:rsidRPr="00452350" w:rsidRDefault="0014594E" w:rsidP="00452350">
      <w:pPr>
        <w:pStyle w:val="BodyText"/>
        <w:ind w:firstLine="0"/>
      </w:pPr>
      <w:r w:rsidRPr="00371C57">
        <w:rPr>
          <w:u w:val="single"/>
        </w:rPr>
        <w:t>Primary Texts</w:t>
      </w:r>
    </w:p>
    <w:p w:rsidR="0014594E" w:rsidRPr="00910C4C" w:rsidRDefault="0014594E" w:rsidP="0014594E">
      <w:pPr>
        <w:pStyle w:val="BodyTextNoIndent"/>
      </w:pPr>
      <w:r w:rsidRPr="00910C4C">
        <w:rPr>
          <w:b/>
          <w:i/>
        </w:rPr>
        <w:t>Treatise</w:t>
      </w:r>
      <w:r w:rsidRPr="00910C4C">
        <w:rPr>
          <w:b/>
        </w:rPr>
        <w:t xml:space="preserve"> </w:t>
      </w:r>
      <w:r>
        <w:t>=</w:t>
      </w:r>
      <w:r w:rsidRPr="0053351E">
        <w:t xml:space="preserve"> </w:t>
      </w:r>
      <w:r>
        <w:t xml:space="preserve">Hume, D. </w:t>
      </w:r>
      <w:r>
        <w:rPr>
          <w:i/>
          <w:iCs/>
        </w:rPr>
        <w:t>A Treatise of Human Nature</w:t>
      </w:r>
      <w:r>
        <w:t>. Page numbers refer to the vol. edited by L.A. Selby-</w:t>
      </w:r>
      <w:proofErr w:type="spellStart"/>
      <w:r>
        <w:t>Bigge</w:t>
      </w:r>
      <w:proofErr w:type="spellEnd"/>
      <w:r>
        <w:t xml:space="preserve"> and P.H. </w:t>
      </w:r>
      <w:proofErr w:type="spellStart"/>
      <w:r>
        <w:t>Nidditch</w:t>
      </w:r>
      <w:proofErr w:type="spellEnd"/>
      <w:r>
        <w:t>. Oxford, New York: Clarendon Press; Oxford University Press, 1978.</w:t>
      </w:r>
    </w:p>
    <w:p w:rsidR="0014594E" w:rsidRDefault="0014594E" w:rsidP="0014594E">
      <w:pPr>
        <w:pStyle w:val="BodyTextNoIndent"/>
        <w:rPr>
          <w:b/>
        </w:rPr>
      </w:pPr>
    </w:p>
    <w:p w:rsidR="0014594E" w:rsidRDefault="00ED7418" w:rsidP="0014594E">
      <w:pPr>
        <w:pStyle w:val="BodyTextNoIndent"/>
      </w:pPr>
      <w:r>
        <w:rPr>
          <w:b/>
        </w:rPr>
        <w:t xml:space="preserve">EPM </w:t>
      </w:r>
      <w:r w:rsidR="0014594E">
        <w:t xml:space="preserve">= Hume, D. </w:t>
      </w:r>
      <w:r w:rsidR="0014594E">
        <w:rPr>
          <w:i/>
        </w:rPr>
        <w:t>Enquiry Concerning the Principles of Morals</w:t>
      </w:r>
      <w:r w:rsidR="0014594E">
        <w:t xml:space="preserve">. Page numbers refer to the following vol.: Hume, D </w:t>
      </w:r>
      <w:r w:rsidR="0014594E">
        <w:rPr>
          <w:i/>
        </w:rPr>
        <w:t>E</w:t>
      </w:r>
      <w:r w:rsidR="0014594E" w:rsidRPr="00910C4C">
        <w:rPr>
          <w:i/>
          <w:iCs/>
        </w:rPr>
        <w:t>nquiries Concerning Human Understanding and Concerning the Principles of Morals</w:t>
      </w:r>
      <w:r w:rsidR="0014594E">
        <w:t xml:space="preserve">. Edited by P.H. </w:t>
      </w:r>
      <w:proofErr w:type="spellStart"/>
      <w:r w:rsidR="0014594E">
        <w:t>Nidditch</w:t>
      </w:r>
      <w:proofErr w:type="spellEnd"/>
      <w:r w:rsidR="0014594E">
        <w:t xml:space="preserve"> and L.A. Selby-</w:t>
      </w:r>
      <w:proofErr w:type="spellStart"/>
      <w:r w:rsidR="0014594E">
        <w:t>Bigge</w:t>
      </w:r>
      <w:proofErr w:type="spellEnd"/>
      <w:r w:rsidR="0014594E">
        <w:t>. Oxford: Clarendon Press, 1975.</w:t>
      </w:r>
    </w:p>
    <w:p w:rsidR="00371C57" w:rsidRDefault="00371C57" w:rsidP="00371C57">
      <w:pPr>
        <w:pStyle w:val="BodyText"/>
        <w:ind w:firstLine="0"/>
      </w:pPr>
    </w:p>
    <w:p w:rsidR="00836F40" w:rsidRDefault="007A0C5D" w:rsidP="0014594E">
      <w:pPr>
        <w:pStyle w:val="BodyText"/>
        <w:ind w:firstLine="0"/>
      </w:pPr>
      <w:r>
        <w:rPr>
          <w:b/>
        </w:rPr>
        <w:t>You must</w:t>
      </w:r>
      <w:r w:rsidR="00371C57" w:rsidRPr="007A0C5D">
        <w:rPr>
          <w:b/>
        </w:rPr>
        <w:t xml:space="preserve"> bring</w:t>
      </w:r>
      <w:r>
        <w:rPr>
          <w:b/>
        </w:rPr>
        <w:t xml:space="preserve"> some version of</w:t>
      </w:r>
      <w:r w:rsidR="00371C57" w:rsidRPr="007A0C5D">
        <w:rPr>
          <w:b/>
        </w:rPr>
        <w:t xml:space="preserve"> </w:t>
      </w:r>
      <w:r w:rsidR="00E41526">
        <w:rPr>
          <w:b/>
        </w:rPr>
        <w:t>the above of Hume’s</w:t>
      </w:r>
      <w:r w:rsidR="00371C57" w:rsidRPr="007A0C5D">
        <w:rPr>
          <w:b/>
        </w:rPr>
        <w:t xml:space="preserve"> </w:t>
      </w:r>
      <w:r w:rsidR="00E41526">
        <w:rPr>
          <w:b/>
        </w:rPr>
        <w:t>books</w:t>
      </w:r>
      <w:r w:rsidR="00371C57" w:rsidRPr="007A0C5D">
        <w:rPr>
          <w:b/>
        </w:rPr>
        <w:t xml:space="preserve"> </w:t>
      </w:r>
      <w:r w:rsidR="00E41526">
        <w:rPr>
          <w:b/>
        </w:rPr>
        <w:t xml:space="preserve">(whether paper or electronic) </w:t>
      </w:r>
      <w:r w:rsidR="00371C57" w:rsidRPr="007A0C5D">
        <w:rPr>
          <w:b/>
        </w:rPr>
        <w:t>to class with you</w:t>
      </w:r>
      <w:r w:rsidR="00371C57">
        <w:t xml:space="preserve">. </w:t>
      </w:r>
    </w:p>
    <w:p w:rsidR="00E41526" w:rsidRDefault="00371C57" w:rsidP="0014594E">
      <w:pPr>
        <w:pStyle w:val="BodyText"/>
        <w:ind w:firstLine="0"/>
      </w:pPr>
      <w:r>
        <w:t>If you would like to own the above editions</w:t>
      </w:r>
      <w:r w:rsidR="007A0C5D">
        <w:t xml:space="preserve"> (which are highly recommended)</w:t>
      </w:r>
      <w:r>
        <w:t>, you should be able to buy a used one reasonably cheaply at</w:t>
      </w:r>
      <w:r w:rsidR="007A0C5D">
        <w:t>:</w:t>
      </w:r>
      <w:r>
        <w:t xml:space="preserve"> </w:t>
      </w:r>
      <w:hyperlink r:id="rId9" w:history="1">
        <w:r w:rsidR="0043787C" w:rsidRPr="00681B87">
          <w:rPr>
            <w:rStyle w:val="Hyperlink"/>
          </w:rPr>
          <w:t>http://www.bookfinder.com</w:t>
        </w:r>
      </w:hyperlink>
      <w:r w:rsidR="0043787C">
        <w:t xml:space="preserve"> (ensure that the year of publication is as above or later).</w:t>
      </w:r>
    </w:p>
    <w:p w:rsidR="00E41526" w:rsidRDefault="00E41526" w:rsidP="0014594E">
      <w:pPr>
        <w:pStyle w:val="BodyText"/>
        <w:ind w:firstLine="0"/>
      </w:pPr>
      <w:r>
        <w:t xml:space="preserve">Authoritative </w:t>
      </w:r>
      <w:r w:rsidRPr="00E41526">
        <w:rPr>
          <w:b/>
        </w:rPr>
        <w:t>online</w:t>
      </w:r>
      <w:r>
        <w:t xml:space="preserve"> editions of Hume’s works are available free at: </w:t>
      </w:r>
      <w:hyperlink r:id="rId10" w:history="1">
        <w:r w:rsidRPr="00231E5C">
          <w:rPr>
            <w:rStyle w:val="Hyperlink"/>
          </w:rPr>
          <w:t>http://davidhume.org</w:t>
        </w:r>
      </w:hyperlink>
      <w:r>
        <w:t xml:space="preserve"> </w:t>
      </w:r>
      <w:proofErr w:type="gramStart"/>
      <w:r>
        <w:t>This</w:t>
      </w:r>
      <w:proofErr w:type="gramEnd"/>
      <w:r>
        <w:t xml:space="preserve"> excellent web site, edited by Peter </w:t>
      </w:r>
      <w:proofErr w:type="spellStart"/>
      <w:r>
        <w:t>Millican</w:t>
      </w:r>
      <w:proofErr w:type="spellEnd"/>
      <w:r>
        <w:t xml:space="preserve"> and </w:t>
      </w:r>
      <w:proofErr w:type="spellStart"/>
      <w:r>
        <w:t>Amyas</w:t>
      </w:r>
      <w:proofErr w:type="spellEnd"/>
      <w:r>
        <w:t xml:space="preserve"> Merivale, also has a great search facility.</w:t>
      </w:r>
    </w:p>
    <w:p w:rsidR="00371C57" w:rsidRDefault="00371C57" w:rsidP="0014594E">
      <w:pPr>
        <w:pStyle w:val="BodyText"/>
        <w:ind w:firstLine="0"/>
      </w:pPr>
    </w:p>
    <w:p w:rsidR="00ED7418" w:rsidRPr="001373D4" w:rsidRDefault="00ED7418" w:rsidP="0014594E">
      <w:pPr>
        <w:pStyle w:val="BodyText"/>
        <w:ind w:firstLine="0"/>
        <w:rPr>
          <w:u w:val="single"/>
        </w:rPr>
      </w:pPr>
      <w:r w:rsidRPr="001373D4">
        <w:rPr>
          <w:u w:val="single"/>
        </w:rPr>
        <w:t>Recommended Additional Readings</w:t>
      </w:r>
    </w:p>
    <w:p w:rsidR="00ED7418" w:rsidRDefault="001373D4" w:rsidP="0014594E">
      <w:pPr>
        <w:pStyle w:val="BodyText"/>
        <w:ind w:firstLine="0"/>
      </w:pPr>
      <w:r>
        <w:t>If you have time for additional reading, I would first recommend reading more of</w:t>
      </w:r>
      <w:r w:rsidR="00ED7418">
        <w:t xml:space="preserve"> Hume himself, including sections of the above books that I have not set as required reading (especially the other pieces of Book III of the </w:t>
      </w:r>
      <w:r w:rsidR="00ED7418">
        <w:rPr>
          <w:i/>
        </w:rPr>
        <w:t>Treatise</w:t>
      </w:r>
      <w:r w:rsidR="00ED7418">
        <w:t xml:space="preserve"> and of the </w:t>
      </w:r>
      <w:r w:rsidR="00ED7418">
        <w:rPr>
          <w:i/>
        </w:rPr>
        <w:t>Enquiry Concerning the Principles of Morals</w:t>
      </w:r>
      <w:r w:rsidR="00ED7418">
        <w:t>).</w:t>
      </w:r>
      <w:r>
        <w:t xml:space="preserve"> In addition, you may find the following recommended sources useful:</w:t>
      </w:r>
    </w:p>
    <w:p w:rsidR="001373D4" w:rsidRDefault="001373D4" w:rsidP="0014594E">
      <w:pPr>
        <w:pStyle w:val="BodyText"/>
        <w:ind w:firstLine="0"/>
      </w:pPr>
    </w:p>
    <w:p w:rsidR="001373D4" w:rsidRDefault="001373D4" w:rsidP="001373D4">
      <w:pPr>
        <w:pStyle w:val="BodyText"/>
        <w:ind w:left="360" w:firstLine="0"/>
      </w:pPr>
      <w:r>
        <w:t>Primary Sources</w:t>
      </w:r>
    </w:p>
    <w:p w:rsidR="00ED7418" w:rsidRDefault="00ED7418" w:rsidP="00ED7418">
      <w:pPr>
        <w:pStyle w:val="ListParagraph"/>
        <w:numPr>
          <w:ilvl w:val="0"/>
          <w:numId w:val="8"/>
        </w:numPr>
      </w:pPr>
      <w:r>
        <w:t>Raphael, D.D.</w:t>
      </w:r>
      <w:r w:rsidR="001373D4">
        <w:t xml:space="preserve"> (ed.)</w:t>
      </w:r>
      <w:r>
        <w:t xml:space="preserve"> </w:t>
      </w:r>
      <w:r w:rsidRPr="00ED7418">
        <w:rPr>
          <w:i/>
          <w:iCs/>
        </w:rPr>
        <w:t>British Moralists, 1650-1800</w:t>
      </w:r>
      <w:r>
        <w:t>. Vol. I. Indianapolis: Hackett Pub. Co., 1991.</w:t>
      </w:r>
    </w:p>
    <w:p w:rsidR="001373D4" w:rsidRDefault="001373D4" w:rsidP="00ED7418">
      <w:pPr>
        <w:pStyle w:val="ListParagraph"/>
        <w:numPr>
          <w:ilvl w:val="0"/>
          <w:numId w:val="8"/>
        </w:numPr>
      </w:pPr>
      <w:r w:rsidRPr="001373D4">
        <w:t>Hume, David. </w:t>
      </w:r>
      <w:r w:rsidRPr="001373D4">
        <w:rPr>
          <w:i/>
          <w:iCs/>
        </w:rPr>
        <w:t>Essays, Moral, Political, and Literary</w:t>
      </w:r>
      <w:r w:rsidRPr="001373D4">
        <w:t>. Eugene F. Miller, ed. Indianapolis, IN: Liberty Fund, Inc. 1987. Li</w:t>
      </w:r>
      <w:r>
        <w:t xml:space="preserve">brary of Economics and Liberty. </w:t>
      </w:r>
      <w:r w:rsidRPr="001373D4">
        <w:t>http://www.econlib.org/library/LFBooks/Hume/hmMPL.html</w:t>
      </w:r>
    </w:p>
    <w:p w:rsidR="00ED7418" w:rsidRDefault="00ED7418" w:rsidP="0014594E">
      <w:pPr>
        <w:pStyle w:val="BodyText"/>
        <w:ind w:firstLine="0"/>
      </w:pPr>
    </w:p>
    <w:p w:rsidR="001373D4" w:rsidRDefault="001373D4" w:rsidP="001373D4">
      <w:pPr>
        <w:pStyle w:val="BodyText"/>
        <w:ind w:left="360" w:firstLine="0"/>
      </w:pPr>
      <w:r>
        <w:t>Secondary Sources</w:t>
      </w:r>
    </w:p>
    <w:p w:rsidR="0014594E" w:rsidRDefault="00ED7418" w:rsidP="00ED7418">
      <w:pPr>
        <w:pStyle w:val="BodyTextNoIndent"/>
        <w:numPr>
          <w:ilvl w:val="0"/>
          <w:numId w:val="8"/>
        </w:numPr>
      </w:pPr>
      <w:proofErr w:type="spellStart"/>
      <w:r>
        <w:t>Cohon</w:t>
      </w:r>
      <w:proofErr w:type="spellEnd"/>
      <w:r>
        <w:t xml:space="preserve">, Rachel. “Hume’s Moral Philosophy.” Edited by Edward N. </w:t>
      </w:r>
      <w:proofErr w:type="spellStart"/>
      <w:r>
        <w:t>Zalta</w:t>
      </w:r>
      <w:proofErr w:type="spellEnd"/>
      <w:r>
        <w:t xml:space="preserve">. </w:t>
      </w:r>
      <w:r w:rsidRPr="00ED7418">
        <w:rPr>
          <w:i/>
        </w:rPr>
        <w:t xml:space="preserve">The Stanford </w:t>
      </w:r>
      <w:proofErr w:type="spellStart"/>
      <w:r w:rsidRPr="00ED7418">
        <w:rPr>
          <w:i/>
        </w:rPr>
        <w:t>Encyclopedia</w:t>
      </w:r>
      <w:proofErr w:type="spellEnd"/>
      <w:r w:rsidRPr="00ED7418">
        <w:rPr>
          <w:i/>
        </w:rPr>
        <w:t xml:space="preserve"> of Philosophy</w:t>
      </w:r>
      <w:r>
        <w:t>, 2010. http://plato.stanford.edu/archives/fall2010/entries/hume-moral/</w:t>
      </w:r>
    </w:p>
    <w:p w:rsidR="0014594E" w:rsidRDefault="0014594E" w:rsidP="0014594E">
      <w:pPr>
        <w:pStyle w:val="BodyTextNoIndent"/>
        <w:numPr>
          <w:ilvl w:val="0"/>
          <w:numId w:val="8"/>
        </w:numPr>
      </w:pPr>
      <w:r>
        <w:t xml:space="preserve">Korsgaard, Christine M. </w:t>
      </w:r>
      <w:r>
        <w:rPr>
          <w:i/>
          <w:iCs/>
        </w:rPr>
        <w:t>The Sources of Normativity</w:t>
      </w:r>
      <w:r>
        <w:t>. New York: Cambridge University Press, 1996.</w:t>
      </w:r>
    </w:p>
    <w:p w:rsidR="0014594E" w:rsidRDefault="0014594E" w:rsidP="0014594E">
      <w:pPr>
        <w:pStyle w:val="BodyTextNoIndent"/>
        <w:numPr>
          <w:ilvl w:val="0"/>
          <w:numId w:val="8"/>
        </w:numPr>
      </w:pPr>
      <w:r>
        <w:t xml:space="preserve">Mackie, J.L. </w:t>
      </w:r>
      <w:r>
        <w:rPr>
          <w:i/>
          <w:iCs/>
        </w:rPr>
        <w:t>Hume’s Moral Theory</w:t>
      </w:r>
      <w:r>
        <w:t>. London </w:t>
      </w:r>
      <w:r>
        <w:rPr>
          <w:rFonts w:ascii="Georgia" w:hAnsi="Georgia" w:cs="Georgia"/>
        </w:rPr>
        <w:t>; Boston: Routledge &amp; K. Paul, 1980.</w:t>
      </w:r>
    </w:p>
    <w:p w:rsidR="00931C25" w:rsidRDefault="0014594E" w:rsidP="00931C25">
      <w:pPr>
        <w:pStyle w:val="BodyTextNoIndent"/>
        <w:numPr>
          <w:ilvl w:val="0"/>
          <w:numId w:val="8"/>
        </w:numPr>
      </w:pPr>
      <w:r>
        <w:t xml:space="preserve">Stroud, Barry. </w:t>
      </w:r>
      <w:r>
        <w:rPr>
          <w:i/>
          <w:iCs/>
        </w:rPr>
        <w:t>Hume</w:t>
      </w:r>
      <w:r>
        <w:t>. London: Routledge and Kegan Paul, 1977.</w:t>
      </w:r>
    </w:p>
    <w:p w:rsidR="00931C25" w:rsidRPr="00931C25" w:rsidRDefault="00931C25" w:rsidP="00931C25">
      <w:pPr>
        <w:pStyle w:val="BodyText"/>
        <w:numPr>
          <w:ilvl w:val="0"/>
          <w:numId w:val="8"/>
        </w:numPr>
      </w:pPr>
      <w:r>
        <w:t xml:space="preserve">Garrett, Don. </w:t>
      </w:r>
      <w:r>
        <w:rPr>
          <w:i/>
        </w:rPr>
        <w:t>Hume</w:t>
      </w:r>
      <w:r>
        <w:t>. London: Routledge, 2014</w:t>
      </w:r>
    </w:p>
    <w:p w:rsidR="00ED7418" w:rsidRDefault="00ED7418" w:rsidP="00ED7418">
      <w:pPr>
        <w:pStyle w:val="BodyText"/>
        <w:ind w:firstLine="0"/>
      </w:pPr>
    </w:p>
    <w:p w:rsidR="00ED7418" w:rsidRPr="00ED7418" w:rsidRDefault="00ED7418" w:rsidP="00ED7418">
      <w:pPr>
        <w:pStyle w:val="BodyText"/>
        <w:ind w:firstLine="0"/>
      </w:pPr>
      <w:r>
        <w:t xml:space="preserve">All the readings </w:t>
      </w:r>
      <w:r w:rsidR="00371C57">
        <w:t xml:space="preserve">listed </w:t>
      </w:r>
      <w:r>
        <w:t xml:space="preserve">below are </w:t>
      </w:r>
      <w:r w:rsidRPr="00ED7418">
        <w:rPr>
          <w:b/>
        </w:rPr>
        <w:t>mandatory</w:t>
      </w:r>
      <w:r>
        <w:t>.</w:t>
      </w:r>
    </w:p>
    <w:p w:rsidR="0014594E" w:rsidRPr="0014594E" w:rsidRDefault="0014594E" w:rsidP="0014594E">
      <w:pPr>
        <w:pStyle w:val="BodyText"/>
        <w:ind w:firstLine="0"/>
      </w:pPr>
    </w:p>
    <w:p w:rsidR="005F0F01" w:rsidRPr="003F365D" w:rsidRDefault="009F58D3" w:rsidP="005F0F01">
      <w:pPr>
        <w:pStyle w:val="BodyText"/>
        <w:ind w:firstLine="0"/>
        <w:rPr>
          <w:u w:val="single"/>
        </w:rPr>
      </w:pPr>
      <w:r w:rsidRPr="003F365D">
        <w:rPr>
          <w:u w:val="single"/>
        </w:rPr>
        <w:t>Week 1</w:t>
      </w:r>
      <w:r w:rsidR="005F0F01" w:rsidRPr="003F365D">
        <w:rPr>
          <w:u w:val="single"/>
        </w:rPr>
        <w:t xml:space="preserve"> </w:t>
      </w:r>
    </w:p>
    <w:p w:rsidR="00FB3657" w:rsidRPr="003F365D" w:rsidRDefault="00FB3657" w:rsidP="005F0F01">
      <w:pPr>
        <w:pStyle w:val="BodyText"/>
        <w:ind w:firstLine="0"/>
        <w:rPr>
          <w:u w:val="single"/>
        </w:rPr>
      </w:pPr>
      <w:r w:rsidRPr="003F365D">
        <w:rPr>
          <w:u w:val="single"/>
        </w:rPr>
        <w:t xml:space="preserve">Hume’s </w:t>
      </w:r>
      <w:r w:rsidR="0078155E">
        <w:rPr>
          <w:u w:val="single"/>
        </w:rPr>
        <w:t>naturalist</w:t>
      </w:r>
      <w:r w:rsidRPr="003F365D">
        <w:rPr>
          <w:u w:val="single"/>
        </w:rPr>
        <w:t xml:space="preserve"> philosophical </w:t>
      </w:r>
      <w:r w:rsidR="005D2290" w:rsidRPr="003F365D">
        <w:rPr>
          <w:u w:val="single"/>
        </w:rPr>
        <w:t>project and theory of ideas</w:t>
      </w:r>
    </w:p>
    <w:p w:rsidR="00877933" w:rsidRPr="00877933" w:rsidRDefault="0053351E" w:rsidP="005F0F01">
      <w:pPr>
        <w:pStyle w:val="BodyText"/>
        <w:ind w:firstLine="0"/>
      </w:pPr>
      <w:r>
        <w:rPr>
          <w:i/>
        </w:rPr>
        <w:t>Treatise</w:t>
      </w:r>
      <w:r>
        <w:t xml:space="preserve">: “Introduction” (xiii-xix); </w:t>
      </w:r>
      <w:r w:rsidR="00877933">
        <w:t xml:space="preserve">Book I, Part </w:t>
      </w:r>
      <w:proofErr w:type="spellStart"/>
      <w:r w:rsidR="00877933">
        <w:t>i</w:t>
      </w:r>
      <w:proofErr w:type="spellEnd"/>
      <w:r w:rsidR="00877933">
        <w:t xml:space="preserve"> “Of Ideas, Their Origin, Composition, Connection, Abstraction, etc.” (1-25)</w:t>
      </w:r>
    </w:p>
    <w:p w:rsidR="00973D2B" w:rsidRDefault="00973D2B" w:rsidP="005F0F01">
      <w:pPr>
        <w:pStyle w:val="BodyText"/>
        <w:ind w:firstLine="0"/>
      </w:pPr>
    </w:p>
    <w:p w:rsidR="005F0F01" w:rsidRPr="003F365D" w:rsidRDefault="009F58D3" w:rsidP="005F0F01">
      <w:pPr>
        <w:pStyle w:val="BodyText"/>
        <w:ind w:firstLine="0"/>
        <w:rPr>
          <w:u w:val="single"/>
        </w:rPr>
      </w:pPr>
      <w:r w:rsidRPr="003F365D">
        <w:rPr>
          <w:u w:val="single"/>
        </w:rPr>
        <w:t>Week 2</w:t>
      </w:r>
    </w:p>
    <w:p w:rsidR="002F234A" w:rsidRPr="003F365D" w:rsidRDefault="00FD43A3" w:rsidP="00C34117">
      <w:pPr>
        <w:pStyle w:val="BodyTextNoIndent"/>
        <w:rPr>
          <w:u w:val="single"/>
        </w:rPr>
      </w:pPr>
      <w:r>
        <w:rPr>
          <w:u w:val="single"/>
        </w:rPr>
        <w:t>On</w:t>
      </w:r>
      <w:r w:rsidR="002F234A" w:rsidRPr="003F365D">
        <w:rPr>
          <w:u w:val="single"/>
        </w:rPr>
        <w:t xml:space="preserve"> causation: ideas, impressions, transfer of l</w:t>
      </w:r>
      <w:r w:rsidR="003F365D" w:rsidRPr="003F365D">
        <w:rPr>
          <w:u w:val="single"/>
        </w:rPr>
        <w:t>iveliness as a source of belief</w:t>
      </w:r>
    </w:p>
    <w:p w:rsidR="003F365D" w:rsidRDefault="0053351E" w:rsidP="005F0F01">
      <w:pPr>
        <w:pStyle w:val="BodyText"/>
        <w:ind w:firstLine="0"/>
      </w:pPr>
      <w:r>
        <w:rPr>
          <w:i/>
        </w:rPr>
        <w:t>Treatise</w:t>
      </w:r>
      <w:r>
        <w:t xml:space="preserve">: </w:t>
      </w:r>
      <w:r w:rsidR="00877933">
        <w:t>Book I, Part iii, “Of Knowledge and Probability”, sec. 1-8 (69-106</w:t>
      </w:r>
      <w:r w:rsidR="003F365D">
        <w:t>), sec. 14 (155-172</w:t>
      </w:r>
      <w:r w:rsidR="00877933">
        <w:t>)</w:t>
      </w:r>
    </w:p>
    <w:p w:rsidR="003F365D" w:rsidRDefault="003F365D" w:rsidP="005F0F01">
      <w:pPr>
        <w:pStyle w:val="BodyText"/>
        <w:ind w:firstLine="0"/>
      </w:pPr>
    </w:p>
    <w:p w:rsidR="005F0F01" w:rsidRPr="003F365D" w:rsidRDefault="009F58D3" w:rsidP="005F0F01">
      <w:pPr>
        <w:pStyle w:val="BodyText"/>
        <w:ind w:firstLine="0"/>
        <w:rPr>
          <w:u w:val="single"/>
        </w:rPr>
      </w:pPr>
      <w:r w:rsidRPr="003F365D">
        <w:rPr>
          <w:u w:val="single"/>
        </w:rPr>
        <w:t>Week 3</w:t>
      </w:r>
    </w:p>
    <w:p w:rsidR="00AC22C9" w:rsidRDefault="00306F12" w:rsidP="00C34117">
      <w:pPr>
        <w:pStyle w:val="BodyTextNoIndent"/>
        <w:rPr>
          <w:u w:val="single"/>
        </w:rPr>
      </w:pPr>
      <w:r>
        <w:rPr>
          <w:u w:val="single"/>
        </w:rPr>
        <w:t>Theory</w:t>
      </w:r>
      <w:r w:rsidR="00657C5F" w:rsidRPr="003F365D">
        <w:rPr>
          <w:u w:val="single"/>
        </w:rPr>
        <w:t xml:space="preserve"> of the passions: Pride and </w:t>
      </w:r>
      <w:r w:rsidR="00AC22C9">
        <w:rPr>
          <w:u w:val="single"/>
        </w:rPr>
        <w:t>humility</w:t>
      </w:r>
      <w:r w:rsidR="00931C25">
        <w:rPr>
          <w:u w:val="single"/>
        </w:rPr>
        <w:t>, Love and hate</w:t>
      </w:r>
    </w:p>
    <w:p w:rsidR="00AC22C9" w:rsidRPr="00452350" w:rsidRDefault="0053351E" w:rsidP="00AC22C9">
      <w:pPr>
        <w:pStyle w:val="BodyText"/>
        <w:ind w:firstLine="0"/>
        <w:rPr>
          <w:i/>
        </w:rPr>
      </w:pPr>
      <w:r w:rsidRPr="0053351E">
        <w:rPr>
          <w:i/>
        </w:rPr>
        <w:t xml:space="preserve"> </w:t>
      </w:r>
      <w:r>
        <w:rPr>
          <w:i/>
        </w:rPr>
        <w:t>Treatise</w:t>
      </w:r>
      <w:r>
        <w:t xml:space="preserve">: </w:t>
      </w:r>
      <w:r w:rsidR="00AC22C9">
        <w:t xml:space="preserve">Book II, Part </w:t>
      </w:r>
      <w:proofErr w:type="spellStart"/>
      <w:r w:rsidR="00AC22C9">
        <w:t>i</w:t>
      </w:r>
      <w:proofErr w:type="spellEnd"/>
      <w:r w:rsidR="00AC22C9">
        <w:t xml:space="preserve"> “Of Pride and Humility” (275-328)</w:t>
      </w:r>
    </w:p>
    <w:p w:rsidR="003A07F5" w:rsidRPr="003A07F5" w:rsidRDefault="0053351E" w:rsidP="003A07F5">
      <w:pPr>
        <w:pStyle w:val="BodyText"/>
        <w:ind w:firstLine="0"/>
      </w:pPr>
      <w:r>
        <w:rPr>
          <w:i/>
        </w:rPr>
        <w:t>Treatise</w:t>
      </w:r>
      <w:r>
        <w:t xml:space="preserve">: </w:t>
      </w:r>
      <w:r w:rsidR="003A07F5">
        <w:t xml:space="preserve">Book II, Part ii, “Of Love and Hatred” secs </w:t>
      </w:r>
      <w:r w:rsidR="00FD43A3">
        <w:t>1-4</w:t>
      </w:r>
      <w:r w:rsidR="003A07F5">
        <w:t xml:space="preserve"> (329-368)</w:t>
      </w:r>
    </w:p>
    <w:p w:rsidR="003D3D9F" w:rsidRDefault="003D3D9F" w:rsidP="00C34117">
      <w:pPr>
        <w:pStyle w:val="BodyTextNoIndent"/>
      </w:pPr>
    </w:p>
    <w:p w:rsidR="005F0F01" w:rsidRDefault="00931C25" w:rsidP="00C34117">
      <w:pPr>
        <w:pStyle w:val="BodyTextNoIndent"/>
        <w:rPr>
          <w:u w:val="single"/>
        </w:rPr>
      </w:pPr>
      <w:r>
        <w:rPr>
          <w:u w:val="single"/>
        </w:rPr>
        <w:t>Week 4</w:t>
      </w:r>
    </w:p>
    <w:p w:rsidR="00CF4124" w:rsidRPr="00FD43A3" w:rsidRDefault="00CF4124" w:rsidP="00CF4124">
      <w:pPr>
        <w:pStyle w:val="BodyTextNoIndent"/>
        <w:rPr>
          <w:u w:val="single"/>
        </w:rPr>
      </w:pPr>
      <w:r>
        <w:rPr>
          <w:u w:val="single"/>
        </w:rPr>
        <w:t>Free</w:t>
      </w:r>
      <w:r w:rsidRPr="00FD43A3">
        <w:rPr>
          <w:u w:val="single"/>
        </w:rPr>
        <w:t xml:space="preserve"> will, reason and motivation</w:t>
      </w:r>
    </w:p>
    <w:p w:rsidR="00FF48D7" w:rsidRDefault="00CF4124" w:rsidP="00FF48D7">
      <w:pPr>
        <w:pStyle w:val="BodyText"/>
        <w:ind w:firstLine="0"/>
      </w:pPr>
      <w:r w:rsidRPr="00ED7418">
        <w:rPr>
          <w:i/>
        </w:rPr>
        <w:t>Treatise</w:t>
      </w:r>
      <w:r>
        <w:t xml:space="preserve">: </w:t>
      </w:r>
      <w:r w:rsidRPr="0053351E">
        <w:t>Book</w:t>
      </w:r>
      <w:r>
        <w:t xml:space="preserve"> II, part iii, “Of </w:t>
      </w:r>
      <w:proofErr w:type="gramStart"/>
      <w:r>
        <w:t>The</w:t>
      </w:r>
      <w:proofErr w:type="gramEnd"/>
      <w:r>
        <w:t xml:space="preserve"> Will and Direct Passions”, secs 1-3 (399-418), 9 (438-448)</w:t>
      </w:r>
    </w:p>
    <w:p w:rsidR="00A777CF" w:rsidRDefault="00A777CF" w:rsidP="00FF48D7">
      <w:pPr>
        <w:pStyle w:val="BodyText"/>
        <w:ind w:firstLine="0"/>
      </w:pPr>
    </w:p>
    <w:p w:rsidR="00A777CF" w:rsidRDefault="00A777CF" w:rsidP="00A777CF">
      <w:pPr>
        <w:pStyle w:val="BodyTextNoIndent"/>
        <w:rPr>
          <w:u w:val="single"/>
        </w:rPr>
      </w:pPr>
      <w:r>
        <w:rPr>
          <w:u w:val="single"/>
        </w:rPr>
        <w:t>Week 5</w:t>
      </w:r>
    </w:p>
    <w:p w:rsidR="00A777CF" w:rsidRPr="00FD43A3" w:rsidRDefault="00A777CF" w:rsidP="00A777CF">
      <w:pPr>
        <w:pStyle w:val="BodyTextNoIndent"/>
        <w:rPr>
          <w:u w:val="single"/>
        </w:rPr>
      </w:pPr>
      <w:r>
        <w:rPr>
          <w:u w:val="single"/>
        </w:rPr>
        <w:t>Free</w:t>
      </w:r>
      <w:r w:rsidRPr="00FD43A3">
        <w:rPr>
          <w:u w:val="single"/>
        </w:rPr>
        <w:t xml:space="preserve"> will, reason and motivation</w:t>
      </w:r>
      <w:r>
        <w:rPr>
          <w:u w:val="single"/>
        </w:rPr>
        <w:t xml:space="preserve"> (continued)</w:t>
      </w:r>
    </w:p>
    <w:p w:rsidR="00A777CF" w:rsidRDefault="00A777CF" w:rsidP="00A777CF">
      <w:pPr>
        <w:pStyle w:val="BodyText"/>
        <w:ind w:firstLine="0"/>
      </w:pPr>
      <w:r w:rsidRPr="00ED7418">
        <w:rPr>
          <w:i/>
        </w:rPr>
        <w:t>Treatise</w:t>
      </w:r>
      <w:r>
        <w:t xml:space="preserve">: </w:t>
      </w:r>
      <w:r w:rsidRPr="0053351E">
        <w:t>Book</w:t>
      </w:r>
      <w:r>
        <w:t xml:space="preserve"> II, part iii, “Of </w:t>
      </w:r>
      <w:proofErr w:type="gramStart"/>
      <w:r>
        <w:t>The</w:t>
      </w:r>
      <w:proofErr w:type="gramEnd"/>
      <w:r>
        <w:t xml:space="preserve"> Will and Direct Passions”, secs 1-3 (399-418), 9 (438-448)</w:t>
      </w:r>
    </w:p>
    <w:p w:rsidR="00FF48D7" w:rsidRPr="00FF48D7" w:rsidRDefault="00FF48D7" w:rsidP="00FF48D7">
      <w:pPr>
        <w:pStyle w:val="BodyText"/>
        <w:ind w:firstLine="0"/>
      </w:pPr>
    </w:p>
    <w:p w:rsidR="005F0F01" w:rsidRDefault="009F58D3" w:rsidP="005F0F01">
      <w:pPr>
        <w:pStyle w:val="BodyText"/>
        <w:ind w:firstLine="0"/>
        <w:rPr>
          <w:u w:val="single"/>
        </w:rPr>
      </w:pPr>
      <w:r w:rsidRPr="00AC22C9">
        <w:rPr>
          <w:u w:val="single"/>
        </w:rPr>
        <w:t xml:space="preserve">Week </w:t>
      </w:r>
      <w:r w:rsidR="00A777CF">
        <w:rPr>
          <w:u w:val="single"/>
        </w:rPr>
        <w:t>6</w:t>
      </w:r>
    </w:p>
    <w:p w:rsidR="000900C1" w:rsidRPr="000900C1" w:rsidRDefault="00A358EE" w:rsidP="000900C1">
      <w:pPr>
        <w:pStyle w:val="BodyTextNoIndent"/>
        <w:rPr>
          <w:u w:val="single"/>
        </w:rPr>
      </w:pPr>
      <w:r>
        <w:rPr>
          <w:u w:val="single"/>
        </w:rPr>
        <w:t>Historical Context</w:t>
      </w:r>
    </w:p>
    <w:p w:rsidR="00CF4124" w:rsidRPr="00CF4124" w:rsidRDefault="00A358EE" w:rsidP="00A358EE">
      <w:pPr>
        <w:pStyle w:val="BodyTextNoIndent"/>
      </w:pPr>
      <w:r>
        <w:t xml:space="preserve">Mackie, J.L. </w:t>
      </w:r>
      <w:r>
        <w:rPr>
          <w:i/>
          <w:iCs/>
        </w:rPr>
        <w:t>Hume’s Moral Theory</w:t>
      </w:r>
      <w:r>
        <w:t>. Ch. 2, “Some Predecessors: Hobbes, Shaftesbury, Clarke, Wollaston, Mand</w:t>
      </w:r>
      <w:r w:rsidR="00DE6CC7">
        <w:t>eville, Hutcheson, Butler” (7-43</w:t>
      </w:r>
      <w:r>
        <w:t>)</w:t>
      </w:r>
    </w:p>
    <w:p w:rsidR="00CF4124" w:rsidRPr="00CF4124" w:rsidRDefault="00CF4124" w:rsidP="00A358EE">
      <w:pPr>
        <w:pStyle w:val="BodyText"/>
        <w:ind w:firstLine="0"/>
      </w:pPr>
    </w:p>
    <w:p w:rsidR="009F58D3" w:rsidRDefault="009F58D3" w:rsidP="009F58D3">
      <w:pPr>
        <w:pStyle w:val="BodyText"/>
        <w:ind w:firstLine="0"/>
        <w:rPr>
          <w:u w:val="single"/>
        </w:rPr>
      </w:pPr>
      <w:r w:rsidRPr="00FF48D7">
        <w:rPr>
          <w:u w:val="single"/>
        </w:rPr>
        <w:t xml:space="preserve">Week </w:t>
      </w:r>
      <w:r w:rsidR="00A777CF">
        <w:rPr>
          <w:u w:val="single"/>
        </w:rPr>
        <w:t>7</w:t>
      </w:r>
    </w:p>
    <w:p w:rsidR="00CD4B4E" w:rsidRPr="00CD4B4E" w:rsidRDefault="00CD4B4E" w:rsidP="00CF4124">
      <w:pPr>
        <w:pStyle w:val="BodyText"/>
        <w:ind w:firstLine="0"/>
      </w:pPr>
      <w:r w:rsidRPr="00CD4B4E">
        <w:rPr>
          <w:u w:val="single"/>
        </w:rPr>
        <w:t>The origin of moral judgments: The Limits of Reason</w:t>
      </w:r>
    </w:p>
    <w:p w:rsidR="00CF4124" w:rsidRDefault="00CF4124" w:rsidP="00CF4124">
      <w:pPr>
        <w:pStyle w:val="BodyText"/>
        <w:ind w:firstLine="0"/>
      </w:pPr>
      <w:r>
        <w:rPr>
          <w:i/>
        </w:rPr>
        <w:t>Treatise</w:t>
      </w:r>
      <w:r w:rsidR="00A777CF">
        <w:t xml:space="preserve">: Book III, Part </w:t>
      </w:r>
      <w:proofErr w:type="spellStart"/>
      <w:r w:rsidR="00A777CF">
        <w:t>i</w:t>
      </w:r>
      <w:proofErr w:type="spellEnd"/>
      <w:r w:rsidR="00A777CF">
        <w:t xml:space="preserve">, Section </w:t>
      </w:r>
      <w:proofErr w:type="spellStart"/>
      <w:r w:rsidR="00A777CF">
        <w:t>i</w:t>
      </w:r>
      <w:proofErr w:type="spellEnd"/>
      <w:r w:rsidR="00A777CF">
        <w:t xml:space="preserve">. “Moral Distinctions not </w:t>
      </w:r>
      <w:proofErr w:type="spellStart"/>
      <w:r w:rsidR="00A777CF">
        <w:t>deriv’d</w:t>
      </w:r>
      <w:proofErr w:type="spellEnd"/>
      <w:r w:rsidR="00A777CF">
        <w:t xml:space="preserve"> from Reason” (455-470</w:t>
      </w:r>
      <w:r>
        <w:t>)</w:t>
      </w:r>
    </w:p>
    <w:p w:rsidR="00CF4124" w:rsidRPr="00226014" w:rsidRDefault="00ED7418" w:rsidP="00CF4124">
      <w:pPr>
        <w:pStyle w:val="BodyText"/>
        <w:ind w:firstLine="0"/>
      </w:pPr>
      <w:r>
        <w:rPr>
          <w:i/>
        </w:rPr>
        <w:t>EPM</w:t>
      </w:r>
      <w:r w:rsidR="00CF4124">
        <w:t>: Section I “Of the General Principles of Morals” (169-175); Appendix I “Concerning Moral Sentiment” (285-294)</w:t>
      </w:r>
    </w:p>
    <w:p w:rsidR="003D3D9F" w:rsidRDefault="003D3D9F" w:rsidP="00C34117">
      <w:pPr>
        <w:pStyle w:val="BodyTextNoIndent"/>
      </w:pPr>
    </w:p>
    <w:p w:rsidR="005F0F01" w:rsidRPr="00722728" w:rsidRDefault="009F58D3" w:rsidP="005F0F01">
      <w:pPr>
        <w:pStyle w:val="BodyText"/>
        <w:ind w:firstLine="0"/>
        <w:rPr>
          <w:u w:val="single"/>
        </w:rPr>
      </w:pPr>
      <w:r w:rsidRPr="00722728">
        <w:rPr>
          <w:u w:val="single"/>
        </w:rPr>
        <w:t xml:space="preserve">Week </w:t>
      </w:r>
      <w:r w:rsidR="00A777CF">
        <w:rPr>
          <w:u w:val="single"/>
        </w:rPr>
        <w:t>8</w:t>
      </w:r>
    </w:p>
    <w:p w:rsidR="00CD4B4E" w:rsidRDefault="00CD4B4E" w:rsidP="00226014">
      <w:pPr>
        <w:pStyle w:val="BodyText"/>
        <w:ind w:firstLine="0"/>
        <w:rPr>
          <w:u w:val="single"/>
        </w:rPr>
      </w:pPr>
      <w:r w:rsidRPr="00CD4B4E">
        <w:rPr>
          <w:u w:val="single"/>
        </w:rPr>
        <w:t>The origin of moral judgments (contd.): The Moral Sense</w:t>
      </w:r>
    </w:p>
    <w:p w:rsidR="00226014" w:rsidRDefault="00226014" w:rsidP="00226014">
      <w:pPr>
        <w:pStyle w:val="BodyText"/>
        <w:ind w:firstLine="0"/>
      </w:pPr>
      <w:r>
        <w:rPr>
          <w:i/>
        </w:rPr>
        <w:t>Treatise</w:t>
      </w:r>
      <w:r>
        <w:t xml:space="preserve">: Book III, Part </w:t>
      </w:r>
      <w:proofErr w:type="spellStart"/>
      <w:r>
        <w:t>i</w:t>
      </w:r>
      <w:proofErr w:type="spellEnd"/>
      <w:r>
        <w:t xml:space="preserve">, </w:t>
      </w:r>
      <w:r w:rsidR="00A777CF">
        <w:t xml:space="preserve">Section ii. </w:t>
      </w:r>
      <w:r>
        <w:t>“</w:t>
      </w:r>
      <w:r w:rsidR="0005686D">
        <w:t xml:space="preserve">Moral Distinctions </w:t>
      </w:r>
      <w:proofErr w:type="spellStart"/>
      <w:r w:rsidR="0005686D">
        <w:t>deriv’d</w:t>
      </w:r>
      <w:proofErr w:type="spellEnd"/>
      <w:r w:rsidR="0005686D">
        <w:t xml:space="preserve"> from a Moral Sense</w:t>
      </w:r>
      <w:r w:rsidR="00A777CF">
        <w:t>” (470</w:t>
      </w:r>
      <w:r>
        <w:t>-476)</w:t>
      </w:r>
    </w:p>
    <w:p w:rsidR="003D3D9F" w:rsidRPr="00226014" w:rsidRDefault="00ED7418" w:rsidP="00226014">
      <w:pPr>
        <w:pStyle w:val="BodyText"/>
        <w:ind w:firstLine="0"/>
      </w:pPr>
      <w:r>
        <w:rPr>
          <w:i/>
        </w:rPr>
        <w:t>EPM</w:t>
      </w:r>
      <w:r w:rsidR="00226014">
        <w:t>: Section I “Of the General Principles of Morals” (169-175); Appendix I “Concerning Moral Sentiment” (285-294)</w:t>
      </w:r>
    </w:p>
    <w:p w:rsidR="00226014" w:rsidRPr="00226014" w:rsidRDefault="00226014" w:rsidP="00226014">
      <w:pPr>
        <w:pStyle w:val="BodyText"/>
      </w:pPr>
    </w:p>
    <w:p w:rsidR="005F0F01" w:rsidRPr="00722728" w:rsidRDefault="009F58D3" w:rsidP="005F0F01">
      <w:pPr>
        <w:pStyle w:val="BodyText"/>
        <w:ind w:firstLine="0"/>
        <w:rPr>
          <w:u w:val="single"/>
        </w:rPr>
      </w:pPr>
      <w:r w:rsidRPr="00722728">
        <w:rPr>
          <w:u w:val="single"/>
        </w:rPr>
        <w:t xml:space="preserve">Week </w:t>
      </w:r>
      <w:r w:rsidR="00A777CF">
        <w:rPr>
          <w:u w:val="single"/>
        </w:rPr>
        <w:t>9</w:t>
      </w:r>
    </w:p>
    <w:p w:rsidR="003A07F5" w:rsidRPr="00722728" w:rsidRDefault="008772D3" w:rsidP="003A07F5">
      <w:pPr>
        <w:pStyle w:val="BodyTextNoIndent"/>
        <w:rPr>
          <w:u w:val="single"/>
        </w:rPr>
      </w:pPr>
      <w:r w:rsidRPr="00722728">
        <w:rPr>
          <w:u w:val="single"/>
        </w:rPr>
        <w:t>The natural v</w:t>
      </w:r>
      <w:r w:rsidR="00FB3657" w:rsidRPr="00722728">
        <w:rPr>
          <w:u w:val="single"/>
        </w:rPr>
        <w:t>irtues</w:t>
      </w:r>
    </w:p>
    <w:p w:rsidR="001944D4" w:rsidRDefault="001944D4" w:rsidP="001944D4">
      <w:pPr>
        <w:pStyle w:val="BodyText"/>
        <w:ind w:firstLine="0"/>
      </w:pPr>
      <w:r>
        <w:rPr>
          <w:i/>
        </w:rPr>
        <w:t>Treatise</w:t>
      </w:r>
      <w:r>
        <w:t>: Book III, Part iii “Of the other virtues and vices” (574-617)</w:t>
      </w:r>
    </w:p>
    <w:p w:rsidR="001944D4" w:rsidRPr="001944D4" w:rsidRDefault="00ED7418" w:rsidP="001944D4">
      <w:pPr>
        <w:pStyle w:val="BodyText"/>
        <w:ind w:firstLine="0"/>
      </w:pPr>
      <w:r>
        <w:rPr>
          <w:i/>
        </w:rPr>
        <w:t>EPM</w:t>
      </w:r>
      <w:r w:rsidR="001944D4">
        <w:t>: Section 5 “Why Utility Pleases” (</w:t>
      </w:r>
      <w:r w:rsidR="00FF48D7">
        <w:t>212-232)</w:t>
      </w:r>
    </w:p>
    <w:p w:rsidR="003D3D9F" w:rsidRDefault="003D3D9F" w:rsidP="00C34117">
      <w:pPr>
        <w:pStyle w:val="BodyTextNoIndent"/>
      </w:pPr>
    </w:p>
    <w:p w:rsidR="005F0F01" w:rsidRPr="00722728" w:rsidRDefault="009F58D3" w:rsidP="005F0F01">
      <w:pPr>
        <w:pStyle w:val="BodyText"/>
        <w:ind w:firstLine="0"/>
        <w:rPr>
          <w:u w:val="single"/>
        </w:rPr>
      </w:pPr>
      <w:r w:rsidRPr="00722728">
        <w:rPr>
          <w:u w:val="single"/>
        </w:rPr>
        <w:t xml:space="preserve">Week </w:t>
      </w:r>
      <w:r w:rsidR="00A777CF">
        <w:rPr>
          <w:u w:val="single"/>
        </w:rPr>
        <w:t>10</w:t>
      </w:r>
    </w:p>
    <w:p w:rsidR="00FB3657" w:rsidRPr="00722728" w:rsidRDefault="008772D3" w:rsidP="00C34117">
      <w:pPr>
        <w:pStyle w:val="BodyTextNoIndent"/>
        <w:rPr>
          <w:u w:val="single"/>
        </w:rPr>
      </w:pPr>
      <w:r w:rsidRPr="00722728">
        <w:rPr>
          <w:u w:val="single"/>
        </w:rPr>
        <w:t>The artificial v</w:t>
      </w:r>
      <w:r w:rsidR="00FB3657" w:rsidRPr="00722728">
        <w:rPr>
          <w:u w:val="single"/>
        </w:rPr>
        <w:t>irtues</w:t>
      </w:r>
    </w:p>
    <w:p w:rsidR="009F58D3" w:rsidRPr="005D2290" w:rsidRDefault="005D2290" w:rsidP="009F58D3">
      <w:pPr>
        <w:pStyle w:val="BodyText"/>
        <w:ind w:firstLine="0"/>
      </w:pPr>
      <w:r>
        <w:rPr>
          <w:i/>
        </w:rPr>
        <w:t>Treatise</w:t>
      </w:r>
      <w:r w:rsidR="00157ADC">
        <w:t>:</w:t>
      </w:r>
      <w:r>
        <w:t xml:space="preserve"> Book III, Part ii, “Of justice and injustice” Sections 1-2 (477-501) and 5-6 (516-534)</w:t>
      </w:r>
    </w:p>
    <w:p w:rsidR="005D2290" w:rsidRDefault="005D2290" w:rsidP="009F58D3">
      <w:pPr>
        <w:pStyle w:val="BodyText"/>
        <w:ind w:firstLine="0"/>
      </w:pPr>
      <w:bookmarkStart w:id="0" w:name="_GoBack"/>
      <w:bookmarkEnd w:id="0"/>
    </w:p>
    <w:p w:rsidR="00306F12" w:rsidRDefault="0005686D" w:rsidP="0005686D">
      <w:pPr>
        <w:pStyle w:val="BodyText"/>
        <w:keepNext/>
        <w:ind w:firstLine="0"/>
        <w:rPr>
          <w:u w:val="single"/>
        </w:rPr>
      </w:pPr>
      <w:r>
        <w:rPr>
          <w:u w:val="single"/>
        </w:rPr>
        <w:lastRenderedPageBreak/>
        <w:t>Week 11</w:t>
      </w:r>
    </w:p>
    <w:p w:rsidR="00FB3657" w:rsidRPr="00722728" w:rsidRDefault="00FB3657" w:rsidP="00C34117">
      <w:pPr>
        <w:pStyle w:val="BodyTextNoIndent"/>
        <w:rPr>
          <w:u w:val="single"/>
        </w:rPr>
      </w:pPr>
      <w:r w:rsidRPr="00722728">
        <w:rPr>
          <w:u w:val="single"/>
        </w:rPr>
        <w:t>Normativity</w:t>
      </w:r>
      <w:r w:rsidR="002F234A" w:rsidRPr="00722728">
        <w:rPr>
          <w:u w:val="single"/>
        </w:rPr>
        <w:t xml:space="preserve"> and reflexivity</w:t>
      </w:r>
    </w:p>
    <w:p w:rsidR="005D2290" w:rsidRPr="005D2290" w:rsidRDefault="005D2290" w:rsidP="005D2290">
      <w:pPr>
        <w:pStyle w:val="BodyText"/>
        <w:ind w:firstLine="0"/>
      </w:pPr>
      <w:r>
        <w:rPr>
          <w:i/>
        </w:rPr>
        <w:t>Treatise</w:t>
      </w:r>
      <w:r w:rsidR="00157ADC">
        <w:t xml:space="preserve">: </w:t>
      </w:r>
      <w:r w:rsidR="0053351E">
        <w:t>B</w:t>
      </w:r>
      <w:r>
        <w:t>ook III, Part iii, Section 6 “Conc</w:t>
      </w:r>
      <w:r w:rsidR="006A049A">
        <w:t>l</w:t>
      </w:r>
      <w:r>
        <w:t>usion of this book” (618-621)</w:t>
      </w:r>
    </w:p>
    <w:p w:rsidR="003D3D9F" w:rsidRDefault="00ED7418" w:rsidP="00C34117">
      <w:pPr>
        <w:pStyle w:val="BodyTextNoIndent"/>
      </w:pPr>
      <w:r>
        <w:rPr>
          <w:i/>
        </w:rPr>
        <w:t>EPM</w:t>
      </w:r>
      <w:r w:rsidR="00157ADC">
        <w:t>: Section 9 “Conclusion” (268-284)</w:t>
      </w:r>
    </w:p>
    <w:p w:rsidR="00157ADC" w:rsidRPr="00157ADC" w:rsidRDefault="00157ADC" w:rsidP="00157ADC">
      <w:pPr>
        <w:pStyle w:val="BodyText"/>
      </w:pPr>
    </w:p>
    <w:p w:rsidR="00306F12" w:rsidRDefault="00306F12" w:rsidP="00306F12">
      <w:pPr>
        <w:pStyle w:val="BodyText"/>
        <w:ind w:firstLine="0"/>
        <w:rPr>
          <w:u w:val="single"/>
        </w:rPr>
      </w:pPr>
      <w:r w:rsidRPr="00722728">
        <w:rPr>
          <w:u w:val="single"/>
        </w:rPr>
        <w:t>Week 12</w:t>
      </w:r>
    </w:p>
    <w:p w:rsidR="00452350" w:rsidRDefault="008772D3" w:rsidP="00452350">
      <w:pPr>
        <w:pStyle w:val="BodyTextNoIndent"/>
        <w:rPr>
          <w:u w:val="single"/>
        </w:rPr>
      </w:pPr>
      <w:r w:rsidRPr="00722728">
        <w:rPr>
          <w:u w:val="single"/>
        </w:rPr>
        <w:t xml:space="preserve">Hume and some </w:t>
      </w:r>
      <w:r w:rsidR="00657C5F" w:rsidRPr="00722728">
        <w:rPr>
          <w:u w:val="single"/>
        </w:rPr>
        <w:t xml:space="preserve">anachronistic </w:t>
      </w:r>
      <w:r w:rsidRPr="00722728">
        <w:rPr>
          <w:u w:val="single"/>
        </w:rPr>
        <w:t xml:space="preserve">-isms: Subjectivism, </w:t>
      </w:r>
      <w:proofErr w:type="spellStart"/>
      <w:r w:rsidRPr="00722728">
        <w:rPr>
          <w:u w:val="single"/>
        </w:rPr>
        <w:t>expressivism</w:t>
      </w:r>
      <w:proofErr w:type="spellEnd"/>
      <w:r w:rsidRPr="00722728">
        <w:rPr>
          <w:u w:val="single"/>
        </w:rPr>
        <w:t xml:space="preserve">, </w:t>
      </w:r>
      <w:proofErr w:type="spellStart"/>
      <w:r w:rsidRPr="00722728">
        <w:rPr>
          <w:u w:val="single"/>
        </w:rPr>
        <w:t>projectivism</w:t>
      </w:r>
      <w:proofErr w:type="spellEnd"/>
      <w:r w:rsidRPr="00722728">
        <w:rPr>
          <w:u w:val="single"/>
        </w:rPr>
        <w:t>, utilitarianism.</w:t>
      </w:r>
    </w:p>
    <w:p w:rsidR="00306F12" w:rsidRPr="00306F12" w:rsidRDefault="001A1676" w:rsidP="00452350">
      <w:pPr>
        <w:pStyle w:val="BodyTextNoIndent"/>
      </w:pPr>
      <w:r>
        <w:t>Reading TBA</w:t>
      </w:r>
    </w:p>
    <w:sectPr w:rsidR="00306F12" w:rsidRPr="00306F12" w:rsidSect="00CD6C5B">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535" w:rsidRDefault="008A3535" w:rsidP="00CD6C5B">
      <w:r>
        <w:separator/>
      </w:r>
    </w:p>
  </w:endnote>
  <w:endnote w:type="continuationSeparator" w:id="0">
    <w:p w:rsidR="008A3535" w:rsidRDefault="008A3535" w:rsidP="00CD6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9294"/>
      <w:docPartObj>
        <w:docPartGallery w:val="Page Numbers (Bottom of Page)"/>
        <w:docPartUnique/>
      </w:docPartObj>
    </w:sdtPr>
    <w:sdtEndPr/>
    <w:sdtContent>
      <w:p w:rsidR="00CF4124" w:rsidRDefault="00740E82">
        <w:pPr>
          <w:pStyle w:val="Footer"/>
          <w:jc w:val="center"/>
        </w:pPr>
        <w:r>
          <w:fldChar w:fldCharType="begin"/>
        </w:r>
        <w:r>
          <w:instrText xml:space="preserve"> PAGE   \* MERGEFORMAT </w:instrText>
        </w:r>
        <w:r>
          <w:fldChar w:fldCharType="separate"/>
        </w:r>
        <w:r w:rsidR="00CD4B4E">
          <w:rPr>
            <w:noProof/>
          </w:rPr>
          <w:t>5</w:t>
        </w:r>
        <w:r>
          <w:rPr>
            <w:noProof/>
          </w:rPr>
          <w:fldChar w:fldCharType="end"/>
        </w:r>
      </w:p>
    </w:sdtContent>
  </w:sdt>
  <w:p w:rsidR="00CF4124" w:rsidRDefault="00CF41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535" w:rsidRDefault="008A3535" w:rsidP="00CD6C5B">
      <w:r>
        <w:separator/>
      </w:r>
    </w:p>
  </w:footnote>
  <w:footnote w:type="continuationSeparator" w:id="0">
    <w:p w:rsidR="008A3535" w:rsidRDefault="008A3535" w:rsidP="00CD6C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60C0F"/>
    <w:multiLevelType w:val="hybridMultilevel"/>
    <w:tmpl w:val="AD18E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4C30E7"/>
    <w:multiLevelType w:val="hybridMultilevel"/>
    <w:tmpl w:val="5D642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BF7DD9"/>
    <w:multiLevelType w:val="hybridMultilevel"/>
    <w:tmpl w:val="84D8D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90B3D"/>
    <w:multiLevelType w:val="hybridMultilevel"/>
    <w:tmpl w:val="DCF2D2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E8791F"/>
    <w:multiLevelType w:val="hybridMultilevel"/>
    <w:tmpl w:val="C1B4CB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70176E32"/>
    <w:multiLevelType w:val="hybridMultilevel"/>
    <w:tmpl w:val="DCCABC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BB478D"/>
    <w:multiLevelType w:val="hybridMultilevel"/>
    <w:tmpl w:val="9D9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242A10"/>
    <w:multiLevelType w:val="hybridMultilevel"/>
    <w:tmpl w:val="B6BA8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6"/>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34A"/>
    <w:rsid w:val="0005686D"/>
    <w:rsid w:val="000628A5"/>
    <w:rsid w:val="000900C1"/>
    <w:rsid w:val="00096EAD"/>
    <w:rsid w:val="000A26B0"/>
    <w:rsid w:val="000F6A46"/>
    <w:rsid w:val="001373D4"/>
    <w:rsid w:val="0014594E"/>
    <w:rsid w:val="00157ADC"/>
    <w:rsid w:val="00192046"/>
    <w:rsid w:val="001944D4"/>
    <w:rsid w:val="001A1676"/>
    <w:rsid w:val="001B79D8"/>
    <w:rsid w:val="001C4B47"/>
    <w:rsid w:val="0021029E"/>
    <w:rsid w:val="00226014"/>
    <w:rsid w:val="002457BC"/>
    <w:rsid w:val="0025171E"/>
    <w:rsid w:val="00285F16"/>
    <w:rsid w:val="002A6B3A"/>
    <w:rsid w:val="002C69D4"/>
    <w:rsid w:val="002F234A"/>
    <w:rsid w:val="002F4ED8"/>
    <w:rsid w:val="00306F12"/>
    <w:rsid w:val="00366209"/>
    <w:rsid w:val="00370430"/>
    <w:rsid w:val="00371C57"/>
    <w:rsid w:val="003A07F5"/>
    <w:rsid w:val="003A296D"/>
    <w:rsid w:val="003D0203"/>
    <w:rsid w:val="003D3D9F"/>
    <w:rsid w:val="003F0225"/>
    <w:rsid w:val="003F365D"/>
    <w:rsid w:val="003F6FA0"/>
    <w:rsid w:val="00402309"/>
    <w:rsid w:val="0043787C"/>
    <w:rsid w:val="00452350"/>
    <w:rsid w:val="004617C2"/>
    <w:rsid w:val="004B1392"/>
    <w:rsid w:val="004F1BCF"/>
    <w:rsid w:val="004F2665"/>
    <w:rsid w:val="0050090F"/>
    <w:rsid w:val="00516E1F"/>
    <w:rsid w:val="0053351E"/>
    <w:rsid w:val="00570563"/>
    <w:rsid w:val="0057504F"/>
    <w:rsid w:val="005D2290"/>
    <w:rsid w:val="005E0342"/>
    <w:rsid w:val="005F0F01"/>
    <w:rsid w:val="00657C5F"/>
    <w:rsid w:val="00674901"/>
    <w:rsid w:val="006842EB"/>
    <w:rsid w:val="006A049A"/>
    <w:rsid w:val="006A22F7"/>
    <w:rsid w:val="00722728"/>
    <w:rsid w:val="00730B57"/>
    <w:rsid w:val="00740E82"/>
    <w:rsid w:val="00763E43"/>
    <w:rsid w:val="00774EE8"/>
    <w:rsid w:val="0078155E"/>
    <w:rsid w:val="007A0C5D"/>
    <w:rsid w:val="007D3D88"/>
    <w:rsid w:val="00836F40"/>
    <w:rsid w:val="00862427"/>
    <w:rsid w:val="00875D68"/>
    <w:rsid w:val="008772D3"/>
    <w:rsid w:val="00877933"/>
    <w:rsid w:val="008A3535"/>
    <w:rsid w:val="008E0197"/>
    <w:rsid w:val="008F13A7"/>
    <w:rsid w:val="00910C4C"/>
    <w:rsid w:val="00931C25"/>
    <w:rsid w:val="00973D2B"/>
    <w:rsid w:val="009F58D3"/>
    <w:rsid w:val="00A04C1B"/>
    <w:rsid w:val="00A358EE"/>
    <w:rsid w:val="00A55555"/>
    <w:rsid w:val="00A74935"/>
    <w:rsid w:val="00A777CF"/>
    <w:rsid w:val="00AC22C9"/>
    <w:rsid w:val="00AC3976"/>
    <w:rsid w:val="00AC4632"/>
    <w:rsid w:val="00AC66ED"/>
    <w:rsid w:val="00AE3E31"/>
    <w:rsid w:val="00AE5C9B"/>
    <w:rsid w:val="00B648CE"/>
    <w:rsid w:val="00BB22D9"/>
    <w:rsid w:val="00C34117"/>
    <w:rsid w:val="00C35874"/>
    <w:rsid w:val="00C72CE4"/>
    <w:rsid w:val="00C94ED6"/>
    <w:rsid w:val="00CD4B4E"/>
    <w:rsid w:val="00CD6C5B"/>
    <w:rsid w:val="00CF4124"/>
    <w:rsid w:val="00D41460"/>
    <w:rsid w:val="00D47261"/>
    <w:rsid w:val="00D85D4D"/>
    <w:rsid w:val="00DA2CFD"/>
    <w:rsid w:val="00DE6CC7"/>
    <w:rsid w:val="00DE748A"/>
    <w:rsid w:val="00DF4BF3"/>
    <w:rsid w:val="00E2057A"/>
    <w:rsid w:val="00E41526"/>
    <w:rsid w:val="00E527A4"/>
    <w:rsid w:val="00E53EAC"/>
    <w:rsid w:val="00E64891"/>
    <w:rsid w:val="00E72E9E"/>
    <w:rsid w:val="00ED7418"/>
    <w:rsid w:val="00F85C0D"/>
    <w:rsid w:val="00FB3657"/>
    <w:rsid w:val="00FB7A0A"/>
    <w:rsid w:val="00FD43A3"/>
    <w:rsid w:val="00FE5288"/>
    <w:rsid w:val="00FF4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586068-0836-4DFC-AFD1-089A19D1F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1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C4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Subtitle"/>
    <w:link w:val="Heading1Char"/>
    <w:uiPriority w:val="9"/>
    <w:qFormat/>
    <w:rsid w:val="00FE5288"/>
    <w:pPr>
      <w:keepNext/>
      <w:spacing w:before="240" w:after="120" w:line="360" w:lineRule="auto"/>
      <w:jc w:val="center"/>
      <w:outlineLvl w:val="0"/>
    </w:pPr>
    <w:rPr>
      <w:rFonts w:asciiTheme="majorHAnsi" w:eastAsiaTheme="majorEastAsia" w:hAnsiTheme="majorHAnsi" w:cstheme="majorBidi"/>
      <w:b/>
      <w:bCs/>
      <w:iCs/>
      <w:smallCaps/>
      <w:sz w:val="28"/>
      <w:szCs w:val="28"/>
      <w:u w:val="single"/>
      <w:lang w:val="en-US" w:bidi="en-US"/>
    </w:rPr>
  </w:style>
  <w:style w:type="paragraph" w:styleId="Heading2">
    <w:name w:val="heading 2"/>
    <w:basedOn w:val="Normal"/>
    <w:next w:val="BodyTextNoIndent"/>
    <w:link w:val="Heading2Char"/>
    <w:uiPriority w:val="9"/>
    <w:qFormat/>
    <w:rsid w:val="00FE5288"/>
    <w:pPr>
      <w:keepNext/>
      <w:spacing w:before="240" w:after="120" w:line="360" w:lineRule="auto"/>
      <w:jc w:val="center"/>
      <w:outlineLvl w:val="1"/>
    </w:pPr>
    <w:rPr>
      <w:rFonts w:asciiTheme="majorHAnsi" w:eastAsiaTheme="majorEastAsia" w:hAnsiTheme="majorHAnsi" w:cstheme="majorBidi"/>
      <w:b/>
      <w:bCs/>
      <w:iCs/>
      <w:szCs w:val="28"/>
      <w:u w:val="single"/>
      <w:lang w:val="en-US" w:bidi="en-US"/>
    </w:rPr>
  </w:style>
  <w:style w:type="paragraph" w:styleId="Heading3">
    <w:name w:val="heading 3"/>
    <w:basedOn w:val="Normal"/>
    <w:next w:val="BodyTextNoIndent"/>
    <w:link w:val="Heading3Char"/>
    <w:uiPriority w:val="9"/>
    <w:unhideWhenUsed/>
    <w:qFormat/>
    <w:rsid w:val="00FE5288"/>
    <w:pPr>
      <w:keepNext/>
      <w:spacing w:before="240" w:line="360" w:lineRule="auto"/>
      <w:outlineLvl w:val="2"/>
    </w:pPr>
    <w:rPr>
      <w:rFonts w:asciiTheme="majorHAnsi" w:eastAsiaTheme="majorEastAsia" w:hAnsiTheme="majorHAnsi" w:cstheme="majorBidi"/>
      <w:b/>
      <w:bCs/>
      <w:i/>
      <w:iCs/>
      <w:u w:val="single"/>
      <w:lang w:val="en-US" w:bidi="en-US"/>
    </w:rPr>
  </w:style>
  <w:style w:type="paragraph" w:styleId="Heading4">
    <w:name w:val="heading 4"/>
    <w:basedOn w:val="Normal"/>
    <w:next w:val="Normal"/>
    <w:link w:val="Heading4Char"/>
    <w:uiPriority w:val="9"/>
    <w:unhideWhenUsed/>
    <w:qFormat/>
    <w:rsid w:val="00FE5288"/>
    <w:pPr>
      <w:keepNext/>
      <w:keepLines/>
      <w:spacing w:before="200" w:line="360" w:lineRule="auto"/>
      <w:outlineLvl w:val="3"/>
    </w:pPr>
    <w:rPr>
      <w:rFonts w:asciiTheme="majorHAnsi" w:eastAsiaTheme="majorEastAsia" w:hAnsiTheme="majorHAnsi" w:cstheme="majorBidi"/>
      <w:bCs/>
      <w:iCs/>
      <w:u w:val="single"/>
      <w:lang w:val="en-US"/>
    </w:rPr>
  </w:style>
  <w:style w:type="paragraph" w:styleId="Heading5">
    <w:name w:val="heading 5"/>
    <w:basedOn w:val="Normal"/>
    <w:next w:val="Normal"/>
    <w:link w:val="Heading5Char"/>
    <w:uiPriority w:val="9"/>
    <w:semiHidden/>
    <w:unhideWhenUsed/>
    <w:qFormat/>
    <w:rsid w:val="002F4ED8"/>
    <w:pPr>
      <w:keepNext/>
      <w:keepLines/>
      <w:spacing w:before="200"/>
      <w:outlineLvl w:val="4"/>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11"/>
    <w:qFormat/>
    <w:rsid w:val="00FE5288"/>
    <w:pPr>
      <w:spacing w:after="240"/>
      <w:ind w:left="720" w:hanging="720"/>
    </w:pPr>
    <w:rPr>
      <w:lang w:val="en-US"/>
    </w:rPr>
  </w:style>
  <w:style w:type="paragraph" w:styleId="BodyText">
    <w:name w:val="Body Text"/>
    <w:basedOn w:val="Normal"/>
    <w:link w:val="BodyTextChar"/>
    <w:qFormat/>
    <w:rsid w:val="000F6A46"/>
    <w:pPr>
      <w:ind w:firstLine="720"/>
    </w:pPr>
  </w:style>
  <w:style w:type="character" w:customStyle="1" w:styleId="BodyTextChar">
    <w:name w:val="Body Text Char"/>
    <w:basedOn w:val="DefaultParagraphFont"/>
    <w:link w:val="BodyText"/>
    <w:rsid w:val="000F6A46"/>
    <w:rPr>
      <w:szCs w:val="24"/>
    </w:rPr>
  </w:style>
  <w:style w:type="paragraph" w:customStyle="1" w:styleId="BodyTextNoIndent">
    <w:name w:val="Body Text NoIndent"/>
    <w:basedOn w:val="BodyText"/>
    <w:next w:val="BodyText"/>
    <w:qFormat/>
    <w:rsid w:val="00FE5288"/>
    <w:pPr>
      <w:ind w:firstLine="0"/>
    </w:pPr>
  </w:style>
  <w:style w:type="paragraph" w:customStyle="1" w:styleId="EmphasisIndent">
    <w:name w:val="Emphasis Indent"/>
    <w:basedOn w:val="BodyTextNoIndent"/>
    <w:uiPriority w:val="3"/>
    <w:qFormat/>
    <w:rsid w:val="00FE5288"/>
    <w:pPr>
      <w:spacing w:before="240" w:after="360" w:line="360" w:lineRule="auto"/>
      <w:ind w:left="720" w:right="720"/>
    </w:pPr>
    <w:rPr>
      <w:b/>
    </w:rPr>
  </w:style>
  <w:style w:type="character" w:styleId="FootnoteReference">
    <w:name w:val="footnote reference"/>
    <w:basedOn w:val="DefaultParagraphFont"/>
    <w:semiHidden/>
    <w:rsid w:val="00FE5288"/>
    <w:rPr>
      <w:vertAlign w:val="superscript"/>
    </w:rPr>
  </w:style>
  <w:style w:type="paragraph" w:styleId="FootnoteText">
    <w:name w:val="footnote text"/>
    <w:basedOn w:val="Normal"/>
    <w:link w:val="FootnoteTextChar"/>
    <w:uiPriority w:val="10"/>
    <w:qFormat/>
    <w:rsid w:val="00FE5288"/>
    <w:pPr>
      <w:ind w:firstLine="357"/>
    </w:pPr>
    <w:rPr>
      <w:rFonts w:eastAsiaTheme="minorEastAsia"/>
      <w:sz w:val="20"/>
      <w:szCs w:val="20"/>
      <w:lang w:val="en-US" w:bidi="en-US"/>
    </w:rPr>
  </w:style>
  <w:style w:type="character" w:customStyle="1" w:styleId="FootnoteTextChar">
    <w:name w:val="Footnote Text Char"/>
    <w:basedOn w:val="DefaultParagraphFont"/>
    <w:link w:val="FootnoteText"/>
    <w:uiPriority w:val="10"/>
    <w:rsid w:val="00FE5288"/>
    <w:rPr>
      <w:rFonts w:eastAsiaTheme="minorEastAsia"/>
      <w:sz w:val="20"/>
      <w:szCs w:val="20"/>
      <w:lang w:val="en-US" w:bidi="en-US"/>
    </w:rPr>
  </w:style>
  <w:style w:type="character" w:customStyle="1" w:styleId="Heading1Char">
    <w:name w:val="Heading 1 Char"/>
    <w:basedOn w:val="DefaultParagraphFont"/>
    <w:link w:val="Heading1"/>
    <w:uiPriority w:val="9"/>
    <w:rsid w:val="00FE5288"/>
    <w:rPr>
      <w:rFonts w:asciiTheme="majorHAnsi" w:eastAsiaTheme="majorEastAsia" w:hAnsiTheme="majorHAnsi" w:cstheme="majorBidi"/>
      <w:b/>
      <w:bCs/>
      <w:iCs/>
      <w:smallCaps/>
      <w:sz w:val="28"/>
      <w:szCs w:val="28"/>
      <w:u w:val="single"/>
      <w:lang w:val="en-US" w:bidi="en-US"/>
    </w:rPr>
  </w:style>
  <w:style w:type="paragraph" w:styleId="Subtitle">
    <w:name w:val="Subtitle"/>
    <w:basedOn w:val="Normal"/>
    <w:next w:val="BodyTextNoIndent"/>
    <w:link w:val="SubtitleChar"/>
    <w:uiPriority w:val="10"/>
    <w:qFormat/>
    <w:rsid w:val="00FE5288"/>
    <w:pPr>
      <w:spacing w:after="360"/>
      <w:ind w:firstLine="357"/>
      <w:jc w:val="center"/>
    </w:pPr>
    <w:rPr>
      <w:rFonts w:eastAsiaTheme="minorEastAsia"/>
      <w:b/>
      <w:iCs/>
      <w:spacing w:val="10"/>
      <w:lang w:val="en-US" w:bidi="en-US"/>
    </w:rPr>
  </w:style>
  <w:style w:type="character" w:customStyle="1" w:styleId="SubtitleChar">
    <w:name w:val="Subtitle Char"/>
    <w:basedOn w:val="DefaultParagraphFont"/>
    <w:link w:val="Subtitle"/>
    <w:uiPriority w:val="10"/>
    <w:rsid w:val="00FE5288"/>
    <w:rPr>
      <w:rFonts w:eastAsiaTheme="minorEastAsia"/>
      <w:b/>
      <w:iCs/>
      <w:spacing w:val="10"/>
      <w:szCs w:val="24"/>
      <w:lang w:val="en-US" w:bidi="en-US"/>
    </w:rPr>
  </w:style>
  <w:style w:type="character" w:customStyle="1" w:styleId="Heading2Char">
    <w:name w:val="Heading 2 Char"/>
    <w:basedOn w:val="DefaultParagraphFont"/>
    <w:link w:val="Heading2"/>
    <w:uiPriority w:val="9"/>
    <w:rsid w:val="00FE5288"/>
    <w:rPr>
      <w:rFonts w:asciiTheme="majorHAnsi" w:eastAsiaTheme="majorEastAsia" w:hAnsiTheme="majorHAnsi" w:cstheme="majorBidi"/>
      <w:b/>
      <w:bCs/>
      <w:iCs/>
      <w:sz w:val="24"/>
      <w:szCs w:val="28"/>
      <w:u w:val="single"/>
      <w:lang w:val="en-US" w:bidi="en-US"/>
    </w:rPr>
  </w:style>
  <w:style w:type="character" w:customStyle="1" w:styleId="Heading3Char">
    <w:name w:val="Heading 3 Char"/>
    <w:basedOn w:val="DefaultParagraphFont"/>
    <w:link w:val="Heading3"/>
    <w:uiPriority w:val="9"/>
    <w:rsid w:val="00FE5288"/>
    <w:rPr>
      <w:rFonts w:asciiTheme="majorHAnsi" w:eastAsiaTheme="majorEastAsia" w:hAnsiTheme="majorHAnsi" w:cstheme="majorBidi"/>
      <w:b/>
      <w:bCs/>
      <w:i/>
      <w:iCs/>
      <w:sz w:val="24"/>
      <w:szCs w:val="24"/>
      <w:u w:val="single"/>
      <w:lang w:val="en-US" w:bidi="en-US"/>
    </w:rPr>
  </w:style>
  <w:style w:type="character" w:customStyle="1" w:styleId="Heading4Char">
    <w:name w:val="Heading 4 Char"/>
    <w:basedOn w:val="DefaultParagraphFont"/>
    <w:link w:val="Heading4"/>
    <w:uiPriority w:val="9"/>
    <w:rsid w:val="00FE5288"/>
    <w:rPr>
      <w:rFonts w:asciiTheme="majorHAnsi" w:eastAsiaTheme="majorEastAsia" w:hAnsiTheme="majorHAnsi" w:cstheme="majorBidi"/>
      <w:bCs/>
      <w:iCs/>
      <w:sz w:val="24"/>
      <w:szCs w:val="24"/>
      <w:u w:val="single"/>
      <w:lang w:val="en-US"/>
    </w:rPr>
  </w:style>
  <w:style w:type="character" w:customStyle="1" w:styleId="Heading5Char">
    <w:name w:val="Heading 5 Char"/>
    <w:basedOn w:val="DefaultParagraphFont"/>
    <w:link w:val="Heading5"/>
    <w:uiPriority w:val="9"/>
    <w:semiHidden/>
    <w:rsid w:val="002F4ED8"/>
    <w:rPr>
      <w:rFonts w:asciiTheme="majorHAnsi" w:eastAsiaTheme="majorEastAsia" w:hAnsiTheme="majorHAnsi" w:cstheme="majorBidi"/>
      <w:szCs w:val="24"/>
      <w:lang w:val="en-US"/>
    </w:rPr>
  </w:style>
  <w:style w:type="paragraph" w:styleId="Quote">
    <w:name w:val="Quote"/>
    <w:basedOn w:val="BodyTextNoIndent"/>
    <w:next w:val="BodyTextNoIndent"/>
    <w:link w:val="QuoteChar"/>
    <w:uiPriority w:val="2"/>
    <w:qFormat/>
    <w:rsid w:val="00FE5288"/>
    <w:pPr>
      <w:spacing w:before="120" w:after="360"/>
      <w:ind w:left="720" w:right="720"/>
      <w:contextualSpacing/>
    </w:pPr>
    <w:rPr>
      <w:rFonts w:eastAsiaTheme="minorEastAsia"/>
      <w:sz w:val="20"/>
      <w:lang w:bidi="en-US"/>
    </w:rPr>
  </w:style>
  <w:style w:type="character" w:customStyle="1" w:styleId="QuoteChar">
    <w:name w:val="Quote Char"/>
    <w:basedOn w:val="DefaultParagraphFont"/>
    <w:link w:val="Quote"/>
    <w:uiPriority w:val="2"/>
    <w:rsid w:val="00FE5288"/>
    <w:rPr>
      <w:rFonts w:eastAsiaTheme="minorEastAsia"/>
      <w:sz w:val="20"/>
      <w:szCs w:val="24"/>
      <w:lang w:val="en-US" w:bidi="en-US"/>
    </w:rPr>
  </w:style>
  <w:style w:type="paragraph" w:styleId="Title">
    <w:name w:val="Title"/>
    <w:basedOn w:val="Normal"/>
    <w:next w:val="Subtitle"/>
    <w:link w:val="TitleChar"/>
    <w:uiPriority w:val="10"/>
    <w:rsid w:val="00FE5288"/>
    <w:pPr>
      <w:jc w:val="center"/>
    </w:pPr>
    <w:rPr>
      <w:rFonts w:asciiTheme="majorHAnsi" w:eastAsiaTheme="majorEastAsia" w:hAnsiTheme="majorHAnsi" w:cstheme="majorBidi"/>
      <w:b/>
      <w:bCs/>
      <w:iCs/>
      <w:caps/>
      <w:spacing w:val="10"/>
      <w:sz w:val="28"/>
      <w:szCs w:val="28"/>
      <w:u w:val="single"/>
      <w:lang w:val="en-US"/>
    </w:rPr>
  </w:style>
  <w:style w:type="character" w:customStyle="1" w:styleId="TitleChar">
    <w:name w:val="Title Char"/>
    <w:basedOn w:val="DefaultParagraphFont"/>
    <w:link w:val="Title"/>
    <w:uiPriority w:val="10"/>
    <w:rsid w:val="00FE5288"/>
    <w:rPr>
      <w:rFonts w:asciiTheme="majorHAnsi" w:eastAsiaTheme="majorEastAsia" w:hAnsiTheme="majorHAnsi" w:cstheme="majorBidi"/>
      <w:b/>
      <w:bCs/>
      <w:iCs/>
      <w:caps/>
      <w:spacing w:val="10"/>
      <w:sz w:val="28"/>
      <w:szCs w:val="28"/>
      <w:u w:val="single"/>
      <w:lang w:val="en-US"/>
    </w:rPr>
  </w:style>
  <w:style w:type="paragraph" w:customStyle="1" w:styleId="WeakEmphasisIndent">
    <w:name w:val="Weak Emphasis Indent"/>
    <w:basedOn w:val="EmphasisIndent"/>
    <w:uiPriority w:val="3"/>
    <w:qFormat/>
    <w:rsid w:val="00FE5288"/>
    <w:pPr>
      <w:tabs>
        <w:tab w:val="left" w:pos="720"/>
      </w:tabs>
    </w:pPr>
    <w:rPr>
      <w:b w:val="0"/>
    </w:rPr>
  </w:style>
  <w:style w:type="paragraph" w:styleId="Header">
    <w:name w:val="header"/>
    <w:basedOn w:val="Normal"/>
    <w:link w:val="HeaderChar"/>
    <w:uiPriority w:val="99"/>
    <w:semiHidden/>
    <w:unhideWhenUsed/>
    <w:rsid w:val="00CD6C5B"/>
    <w:pPr>
      <w:tabs>
        <w:tab w:val="center" w:pos="4513"/>
        <w:tab w:val="right" w:pos="9026"/>
      </w:tabs>
    </w:pPr>
  </w:style>
  <w:style w:type="character" w:customStyle="1" w:styleId="HeaderChar">
    <w:name w:val="Header Char"/>
    <w:basedOn w:val="DefaultParagraphFont"/>
    <w:link w:val="Header"/>
    <w:uiPriority w:val="99"/>
    <w:semiHidden/>
    <w:rsid w:val="00CD6C5B"/>
  </w:style>
  <w:style w:type="paragraph" w:styleId="Footer">
    <w:name w:val="footer"/>
    <w:basedOn w:val="Normal"/>
    <w:link w:val="FooterChar"/>
    <w:uiPriority w:val="99"/>
    <w:unhideWhenUsed/>
    <w:rsid w:val="00CD6C5B"/>
    <w:pPr>
      <w:tabs>
        <w:tab w:val="center" w:pos="4513"/>
        <w:tab w:val="right" w:pos="9026"/>
      </w:tabs>
    </w:pPr>
  </w:style>
  <w:style w:type="character" w:customStyle="1" w:styleId="FooterChar">
    <w:name w:val="Footer Char"/>
    <w:basedOn w:val="DefaultParagraphFont"/>
    <w:link w:val="Footer"/>
    <w:uiPriority w:val="99"/>
    <w:rsid w:val="00CD6C5B"/>
  </w:style>
  <w:style w:type="paragraph" w:styleId="NoSpacing">
    <w:name w:val="No Spacing"/>
    <w:uiPriority w:val="10"/>
    <w:qFormat/>
    <w:rsid w:val="00CD6C5B"/>
    <w:pPr>
      <w:spacing w:after="0" w:line="240" w:lineRule="auto"/>
    </w:pPr>
  </w:style>
  <w:style w:type="paragraph" w:styleId="ListParagraph">
    <w:name w:val="List Paragraph"/>
    <w:basedOn w:val="Normal"/>
    <w:uiPriority w:val="34"/>
    <w:rsid w:val="004F1BCF"/>
    <w:pPr>
      <w:ind w:left="720"/>
      <w:contextualSpacing/>
    </w:pPr>
  </w:style>
  <w:style w:type="character" w:styleId="Hyperlink">
    <w:name w:val="Hyperlink"/>
    <w:basedOn w:val="DefaultParagraphFont"/>
    <w:uiPriority w:val="99"/>
    <w:unhideWhenUsed/>
    <w:rsid w:val="00ED7418"/>
    <w:rPr>
      <w:color w:val="0000FF" w:themeColor="hyperlink"/>
      <w:u w:val="single"/>
    </w:rPr>
  </w:style>
  <w:style w:type="character" w:styleId="FollowedHyperlink">
    <w:name w:val="FollowedHyperlink"/>
    <w:basedOn w:val="DefaultParagraphFont"/>
    <w:uiPriority w:val="99"/>
    <w:semiHidden/>
    <w:unhideWhenUsed/>
    <w:rsid w:val="00836F40"/>
    <w:rPr>
      <w:color w:val="800080" w:themeColor="followedHyperlink"/>
      <w:u w:val="single"/>
    </w:rPr>
  </w:style>
  <w:style w:type="paragraph" w:customStyle="1" w:styleId="Default">
    <w:name w:val="Default"/>
    <w:rsid w:val="001A1676"/>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41049">
      <w:bodyDiv w:val="1"/>
      <w:marLeft w:val="0"/>
      <w:marRight w:val="0"/>
      <w:marTop w:val="0"/>
      <w:marBottom w:val="0"/>
      <w:divBdr>
        <w:top w:val="none" w:sz="0" w:space="0" w:color="auto"/>
        <w:left w:val="none" w:sz="0" w:space="0" w:color="auto"/>
        <w:bottom w:val="none" w:sz="0" w:space="0" w:color="auto"/>
        <w:right w:val="none" w:sz="0" w:space="0" w:color="auto"/>
      </w:divBdr>
      <w:divsChild>
        <w:div w:id="143589517">
          <w:marLeft w:val="0"/>
          <w:marRight w:val="0"/>
          <w:marTop w:val="0"/>
          <w:marBottom w:val="0"/>
          <w:divBdr>
            <w:top w:val="none" w:sz="0" w:space="0" w:color="auto"/>
            <w:left w:val="none" w:sz="0" w:space="0" w:color="auto"/>
            <w:bottom w:val="none" w:sz="0" w:space="0" w:color="auto"/>
            <w:right w:val="none" w:sz="0" w:space="0" w:color="auto"/>
          </w:divBdr>
        </w:div>
        <w:div w:id="491724338">
          <w:marLeft w:val="0"/>
          <w:marRight w:val="0"/>
          <w:marTop w:val="0"/>
          <w:marBottom w:val="0"/>
          <w:divBdr>
            <w:top w:val="none" w:sz="0" w:space="0" w:color="auto"/>
            <w:left w:val="none" w:sz="0" w:space="0" w:color="auto"/>
            <w:bottom w:val="none" w:sz="0" w:space="0" w:color="auto"/>
            <w:right w:val="none" w:sz="0" w:space="0" w:color="auto"/>
          </w:divBdr>
          <w:divsChild>
            <w:div w:id="86286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425594">
      <w:bodyDiv w:val="1"/>
      <w:marLeft w:val="0"/>
      <w:marRight w:val="0"/>
      <w:marTop w:val="0"/>
      <w:marBottom w:val="0"/>
      <w:divBdr>
        <w:top w:val="none" w:sz="0" w:space="0" w:color="auto"/>
        <w:left w:val="none" w:sz="0" w:space="0" w:color="auto"/>
        <w:bottom w:val="none" w:sz="0" w:space="0" w:color="auto"/>
        <w:right w:val="none" w:sz="0" w:space="0" w:color="auto"/>
      </w:divBdr>
      <w:divsChild>
        <w:div w:id="888103423">
          <w:marLeft w:val="0"/>
          <w:marRight w:val="0"/>
          <w:marTop w:val="0"/>
          <w:marBottom w:val="0"/>
          <w:divBdr>
            <w:top w:val="none" w:sz="0" w:space="0" w:color="auto"/>
            <w:left w:val="none" w:sz="0" w:space="0" w:color="auto"/>
            <w:bottom w:val="none" w:sz="0" w:space="0" w:color="auto"/>
            <w:right w:val="none" w:sz="0" w:space="0" w:color="auto"/>
          </w:divBdr>
          <w:divsChild>
            <w:div w:id="149179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9379">
      <w:bodyDiv w:val="1"/>
      <w:marLeft w:val="0"/>
      <w:marRight w:val="0"/>
      <w:marTop w:val="0"/>
      <w:marBottom w:val="0"/>
      <w:divBdr>
        <w:top w:val="none" w:sz="0" w:space="0" w:color="auto"/>
        <w:left w:val="none" w:sz="0" w:space="0" w:color="auto"/>
        <w:bottom w:val="none" w:sz="0" w:space="0" w:color="auto"/>
        <w:right w:val="none" w:sz="0" w:space="0" w:color="auto"/>
      </w:divBdr>
      <w:divsChild>
        <w:div w:id="160584744">
          <w:marLeft w:val="0"/>
          <w:marRight w:val="0"/>
          <w:marTop w:val="0"/>
          <w:marBottom w:val="0"/>
          <w:divBdr>
            <w:top w:val="none" w:sz="0" w:space="0" w:color="auto"/>
            <w:left w:val="none" w:sz="0" w:space="0" w:color="auto"/>
            <w:bottom w:val="none" w:sz="0" w:space="0" w:color="auto"/>
            <w:right w:val="none" w:sz="0" w:space="0" w:color="auto"/>
          </w:divBdr>
          <w:divsChild>
            <w:div w:id="1089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24636">
      <w:bodyDiv w:val="1"/>
      <w:marLeft w:val="0"/>
      <w:marRight w:val="0"/>
      <w:marTop w:val="0"/>
      <w:marBottom w:val="0"/>
      <w:divBdr>
        <w:top w:val="none" w:sz="0" w:space="0" w:color="auto"/>
        <w:left w:val="none" w:sz="0" w:space="0" w:color="auto"/>
        <w:bottom w:val="none" w:sz="0" w:space="0" w:color="auto"/>
        <w:right w:val="none" w:sz="0" w:space="0" w:color="auto"/>
      </w:divBdr>
      <w:divsChild>
        <w:div w:id="998732418">
          <w:marLeft w:val="0"/>
          <w:marRight w:val="0"/>
          <w:marTop w:val="0"/>
          <w:marBottom w:val="0"/>
          <w:divBdr>
            <w:top w:val="none" w:sz="0" w:space="0" w:color="auto"/>
            <w:left w:val="none" w:sz="0" w:space="0" w:color="auto"/>
            <w:bottom w:val="none" w:sz="0" w:space="0" w:color="auto"/>
            <w:right w:val="none" w:sz="0" w:space="0" w:color="auto"/>
          </w:divBdr>
          <w:divsChild>
            <w:div w:id="190324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82428">
      <w:bodyDiv w:val="1"/>
      <w:marLeft w:val="0"/>
      <w:marRight w:val="0"/>
      <w:marTop w:val="0"/>
      <w:marBottom w:val="0"/>
      <w:divBdr>
        <w:top w:val="none" w:sz="0" w:space="0" w:color="auto"/>
        <w:left w:val="none" w:sz="0" w:space="0" w:color="auto"/>
        <w:bottom w:val="none" w:sz="0" w:space="0" w:color="auto"/>
        <w:right w:val="none" w:sz="0" w:space="0" w:color="auto"/>
      </w:divBdr>
      <w:divsChild>
        <w:div w:id="1475831379">
          <w:marLeft w:val="0"/>
          <w:marRight w:val="0"/>
          <w:marTop w:val="0"/>
          <w:marBottom w:val="0"/>
          <w:divBdr>
            <w:top w:val="none" w:sz="0" w:space="0" w:color="auto"/>
            <w:left w:val="none" w:sz="0" w:space="0" w:color="auto"/>
            <w:bottom w:val="none" w:sz="0" w:space="0" w:color="auto"/>
            <w:right w:val="none" w:sz="0" w:space="0" w:color="auto"/>
          </w:divBdr>
          <w:divsChild>
            <w:div w:id="203931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76208">
      <w:bodyDiv w:val="1"/>
      <w:marLeft w:val="0"/>
      <w:marRight w:val="0"/>
      <w:marTop w:val="0"/>
      <w:marBottom w:val="0"/>
      <w:divBdr>
        <w:top w:val="none" w:sz="0" w:space="0" w:color="auto"/>
        <w:left w:val="none" w:sz="0" w:space="0" w:color="auto"/>
        <w:bottom w:val="none" w:sz="0" w:space="0" w:color="auto"/>
        <w:right w:val="none" w:sz="0" w:space="0" w:color="auto"/>
      </w:divBdr>
      <w:divsChild>
        <w:div w:id="542401975">
          <w:marLeft w:val="0"/>
          <w:marRight w:val="0"/>
          <w:marTop w:val="0"/>
          <w:marBottom w:val="0"/>
          <w:divBdr>
            <w:top w:val="none" w:sz="0" w:space="0" w:color="auto"/>
            <w:left w:val="none" w:sz="0" w:space="0" w:color="auto"/>
            <w:bottom w:val="none" w:sz="0" w:space="0" w:color="auto"/>
            <w:right w:val="none" w:sz="0" w:space="0" w:color="auto"/>
          </w:divBdr>
          <w:divsChild>
            <w:div w:id="128353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4871">
      <w:bodyDiv w:val="1"/>
      <w:marLeft w:val="0"/>
      <w:marRight w:val="0"/>
      <w:marTop w:val="0"/>
      <w:marBottom w:val="0"/>
      <w:divBdr>
        <w:top w:val="none" w:sz="0" w:space="0" w:color="auto"/>
        <w:left w:val="none" w:sz="0" w:space="0" w:color="auto"/>
        <w:bottom w:val="none" w:sz="0" w:space="0" w:color="auto"/>
        <w:right w:val="none" w:sz="0" w:space="0" w:color="auto"/>
      </w:divBdr>
      <w:divsChild>
        <w:div w:id="680668709">
          <w:marLeft w:val="0"/>
          <w:marRight w:val="0"/>
          <w:marTop w:val="0"/>
          <w:marBottom w:val="0"/>
          <w:divBdr>
            <w:top w:val="none" w:sz="0" w:space="0" w:color="auto"/>
            <w:left w:val="none" w:sz="0" w:space="0" w:color="auto"/>
            <w:bottom w:val="none" w:sz="0" w:space="0" w:color="auto"/>
            <w:right w:val="none" w:sz="0" w:space="0" w:color="auto"/>
          </w:divBdr>
          <w:divsChild>
            <w:div w:id="144352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565311">
      <w:bodyDiv w:val="1"/>
      <w:marLeft w:val="0"/>
      <w:marRight w:val="0"/>
      <w:marTop w:val="0"/>
      <w:marBottom w:val="0"/>
      <w:divBdr>
        <w:top w:val="none" w:sz="0" w:space="0" w:color="auto"/>
        <w:left w:val="none" w:sz="0" w:space="0" w:color="auto"/>
        <w:bottom w:val="none" w:sz="0" w:space="0" w:color="auto"/>
        <w:right w:val="none" w:sz="0" w:space="0" w:color="auto"/>
      </w:divBdr>
      <w:divsChild>
        <w:div w:id="2010711530">
          <w:marLeft w:val="0"/>
          <w:marRight w:val="0"/>
          <w:marTop w:val="0"/>
          <w:marBottom w:val="0"/>
          <w:divBdr>
            <w:top w:val="none" w:sz="0" w:space="0" w:color="auto"/>
            <w:left w:val="none" w:sz="0" w:space="0" w:color="auto"/>
            <w:bottom w:val="none" w:sz="0" w:space="0" w:color="auto"/>
            <w:right w:val="none" w:sz="0" w:space="0" w:color="auto"/>
          </w:divBdr>
          <w:divsChild>
            <w:div w:id="81136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55005">
      <w:bodyDiv w:val="1"/>
      <w:marLeft w:val="0"/>
      <w:marRight w:val="0"/>
      <w:marTop w:val="0"/>
      <w:marBottom w:val="0"/>
      <w:divBdr>
        <w:top w:val="none" w:sz="0" w:space="0" w:color="auto"/>
        <w:left w:val="none" w:sz="0" w:space="0" w:color="auto"/>
        <w:bottom w:val="none" w:sz="0" w:space="0" w:color="auto"/>
        <w:right w:val="none" w:sz="0" w:space="0" w:color="auto"/>
      </w:divBdr>
      <w:divsChild>
        <w:div w:id="129330370">
          <w:marLeft w:val="0"/>
          <w:marRight w:val="0"/>
          <w:marTop w:val="0"/>
          <w:marBottom w:val="0"/>
          <w:divBdr>
            <w:top w:val="none" w:sz="0" w:space="0" w:color="auto"/>
            <w:left w:val="none" w:sz="0" w:space="0" w:color="auto"/>
            <w:bottom w:val="none" w:sz="0" w:space="0" w:color="auto"/>
            <w:right w:val="none" w:sz="0" w:space="0" w:color="auto"/>
          </w:divBdr>
          <w:divsChild>
            <w:div w:id="21223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imonrippon.youcanbook.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eulearning.ceu.edu/course/view.php?id=726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davidhume.org" TargetMode="External"/><Relationship Id="rId4" Type="http://schemas.openxmlformats.org/officeDocument/2006/relationships/webSettings" Target="webSettings.xml"/><Relationship Id="rId9" Type="http://schemas.openxmlformats.org/officeDocument/2006/relationships/hyperlink" Target="http://www.bookfind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AppData\Roaming\Microsoft\Templates\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Paper.dotx</Template>
  <TotalTime>219</TotalTime>
  <Pages>5</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Rippon</dc:creator>
  <cp:lastModifiedBy>Simon Rippon</cp:lastModifiedBy>
  <cp:revision>7</cp:revision>
  <cp:lastPrinted>2014-01-08T17:25:00Z</cp:lastPrinted>
  <dcterms:created xsi:type="dcterms:W3CDTF">2017-08-01T22:29:00Z</dcterms:created>
  <dcterms:modified xsi:type="dcterms:W3CDTF">2017-09-13T21:27:00Z</dcterms:modified>
</cp:coreProperties>
</file>