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56E7DF" w14:textId="5C04A733" w:rsidR="001551BA" w:rsidRDefault="001551BA">
      <w:r>
        <w:t>Charles Shaw/Philipp Ther</w:t>
      </w:r>
    </w:p>
    <w:p w14:paraId="4D5F4C73" w14:textId="77777777" w:rsidR="001551BA" w:rsidRDefault="001551BA"/>
    <w:p w14:paraId="474C2920" w14:textId="54EA533E" w:rsidR="001551BA" w:rsidRDefault="001551BA" w:rsidP="001551BA">
      <w:pPr>
        <w:jc w:val="center"/>
      </w:pPr>
      <w:r>
        <w:t>The Budapest-Vienna Special Seminar:</w:t>
      </w:r>
    </w:p>
    <w:p w14:paraId="349F9D0E" w14:textId="61CB723C" w:rsidR="001551BA" w:rsidRPr="001551BA" w:rsidRDefault="001551BA" w:rsidP="001551BA">
      <w:pPr>
        <w:jc w:val="center"/>
        <w:rPr>
          <w:b/>
        </w:rPr>
      </w:pPr>
      <w:r w:rsidRPr="001551BA">
        <w:rPr>
          <w:b/>
        </w:rPr>
        <w:t>Making and Writing Revolution: 1789, 1917, 1989, and Beyond</w:t>
      </w:r>
    </w:p>
    <w:p w14:paraId="060A1F4C" w14:textId="77777777" w:rsidR="001551BA" w:rsidRDefault="001551BA"/>
    <w:p w14:paraId="48D53B76" w14:textId="0D8CCA7A" w:rsidR="001D24DC" w:rsidRDefault="00817816">
      <w:r>
        <w:t>(Note: for the CEU registrar, the course is listed as “</w:t>
      </w:r>
      <w:r w:rsidR="00807034" w:rsidRPr="00817816">
        <w:rPr>
          <w:b/>
        </w:rPr>
        <w:t>1917: Revolution and Reverberation</w:t>
      </w:r>
      <w:r>
        <w:t xml:space="preserve">”) </w:t>
      </w:r>
    </w:p>
    <w:p w14:paraId="4EA174A4" w14:textId="77777777" w:rsidR="009A5250" w:rsidRDefault="009A5250"/>
    <w:p w14:paraId="23048DBF" w14:textId="152F88F6" w:rsidR="009A5250" w:rsidRDefault="007433A7">
      <w:r>
        <w:t>Prof. Charles Shaw</w:t>
      </w:r>
      <w:r>
        <w:tab/>
      </w:r>
      <w:r>
        <w:tab/>
      </w:r>
      <w:r>
        <w:tab/>
      </w:r>
      <w:r>
        <w:tab/>
      </w:r>
      <w:r>
        <w:tab/>
      </w:r>
      <w:r>
        <w:tab/>
      </w:r>
      <w:r>
        <w:tab/>
      </w:r>
      <w:r>
        <w:tab/>
      </w:r>
      <w:r w:rsidR="00D002CF">
        <w:tab/>
      </w:r>
      <w:r w:rsidR="006908E5">
        <w:t xml:space="preserve">            </w:t>
      </w:r>
      <w:r>
        <w:t>Fall 2017</w:t>
      </w:r>
    </w:p>
    <w:p w14:paraId="29786D15" w14:textId="2A88C76B" w:rsidR="007433A7" w:rsidRDefault="005C5FB9">
      <w:hyperlink r:id="rId7" w:history="1">
        <w:r w:rsidR="007433A7" w:rsidRPr="00B62430">
          <w:rPr>
            <w:rStyle w:val="Hyperlink"/>
          </w:rPr>
          <w:t>shawc@ceu.edu</w:t>
        </w:r>
      </w:hyperlink>
      <w:r w:rsidR="007433A7">
        <w:tab/>
      </w:r>
      <w:r w:rsidR="007433A7">
        <w:tab/>
      </w:r>
      <w:r w:rsidR="007433A7">
        <w:tab/>
      </w:r>
      <w:r w:rsidR="007433A7">
        <w:tab/>
      </w:r>
      <w:r w:rsidR="007433A7">
        <w:tab/>
      </w:r>
      <w:r w:rsidR="007433A7">
        <w:tab/>
      </w:r>
      <w:r w:rsidR="007433A7">
        <w:tab/>
      </w:r>
      <w:r w:rsidR="006908E5">
        <w:t xml:space="preserve">            </w:t>
      </w:r>
      <w:r w:rsidR="007433A7">
        <w:t>Mon., Wed. 3:30-5:10pm</w:t>
      </w:r>
    </w:p>
    <w:p w14:paraId="193117E4" w14:textId="79149F7F" w:rsidR="007433A7" w:rsidRDefault="007433A7">
      <w:r>
        <w:t xml:space="preserve">Department of History </w:t>
      </w:r>
      <w:r>
        <w:tab/>
      </w:r>
      <w:r w:rsidR="00652508">
        <w:tab/>
      </w:r>
      <w:r w:rsidR="00652508">
        <w:tab/>
      </w:r>
      <w:r>
        <w:tab/>
      </w:r>
      <w:r>
        <w:tab/>
      </w:r>
      <w:r>
        <w:tab/>
      </w:r>
      <w:r>
        <w:tab/>
      </w:r>
      <w:r>
        <w:tab/>
      </w:r>
      <w:r>
        <w:tab/>
      </w:r>
      <w:r w:rsidR="00652508">
        <w:t xml:space="preserve"> Nador #15, 104</w:t>
      </w:r>
      <w:r>
        <w:tab/>
      </w:r>
    </w:p>
    <w:p w14:paraId="415BC8C6" w14:textId="4362F4C8" w:rsidR="006908E5" w:rsidRDefault="007433A7">
      <w:r>
        <w:t>Central European History</w:t>
      </w:r>
      <w:r w:rsidR="006908E5">
        <w:tab/>
      </w:r>
      <w:r w:rsidR="006908E5">
        <w:tab/>
      </w:r>
      <w:r w:rsidR="006908E5">
        <w:tab/>
      </w:r>
      <w:r w:rsidR="006908E5">
        <w:tab/>
      </w:r>
      <w:r w:rsidR="006908E5">
        <w:tab/>
      </w:r>
      <w:r w:rsidR="006908E5">
        <w:tab/>
      </w:r>
      <w:r w:rsidR="006908E5">
        <w:tab/>
      </w:r>
      <w:r w:rsidR="006908E5">
        <w:tab/>
        <w:t xml:space="preserve">             4 credits</w:t>
      </w:r>
    </w:p>
    <w:p w14:paraId="4797BF9A" w14:textId="1117F263" w:rsidR="007433A7" w:rsidRDefault="006908E5">
      <w:r>
        <w:t>Office hours: TBD</w:t>
      </w:r>
      <w:r w:rsidR="007433A7">
        <w:t xml:space="preserve"> </w:t>
      </w:r>
      <w:r w:rsidR="00652508">
        <w:tab/>
      </w:r>
      <w:r w:rsidR="00652508">
        <w:tab/>
      </w:r>
      <w:r w:rsidR="00652508">
        <w:tab/>
      </w:r>
      <w:r w:rsidR="00652508">
        <w:tab/>
      </w:r>
      <w:r w:rsidR="00652508">
        <w:tab/>
      </w:r>
      <w:r w:rsidR="00652508">
        <w:tab/>
      </w:r>
      <w:r w:rsidR="00652508">
        <w:tab/>
      </w:r>
    </w:p>
    <w:p w14:paraId="37EB70BD" w14:textId="77777777" w:rsidR="00D967A7" w:rsidRDefault="00D967A7"/>
    <w:p w14:paraId="6D40564D" w14:textId="583BB9B6" w:rsidR="00817816" w:rsidRPr="009A5250" w:rsidRDefault="00817816">
      <w:pPr>
        <w:rPr>
          <w:b/>
        </w:rPr>
      </w:pPr>
      <w:r w:rsidRPr="009A5250">
        <w:rPr>
          <w:b/>
        </w:rPr>
        <w:t xml:space="preserve">Course description: </w:t>
      </w:r>
    </w:p>
    <w:p w14:paraId="5E50DD79" w14:textId="0F62903E" w:rsidR="00D967A7" w:rsidRDefault="001B7D52">
      <w:r>
        <w:t>To paraphrase one of the historians on our syllabus</w:t>
      </w:r>
      <w:r w:rsidR="00D967A7">
        <w:t xml:space="preserve">, this class is about </w:t>
      </w:r>
      <w:r>
        <w:t>making and writing revolutions in modern Europe.</w:t>
      </w:r>
      <w:r w:rsidR="00817816">
        <w:t xml:space="preserve"> That is, the cours</w:t>
      </w:r>
      <w:r w:rsidR="00906C38">
        <w:t>e asks how revolutions were both enacted</w:t>
      </w:r>
      <w:r w:rsidR="00817816">
        <w:t xml:space="preserve"> and interpreted, focusing </w:t>
      </w:r>
      <w:r w:rsidR="001C06B7">
        <w:t xml:space="preserve">on classic arguments, critiques, and statements of faith from the </w:t>
      </w:r>
      <w:r w:rsidR="00817816">
        <w:t>French, Russian, and late 20</w:t>
      </w:r>
      <w:r w:rsidR="00817816" w:rsidRPr="00817816">
        <w:rPr>
          <w:vertAlign w:val="superscript"/>
        </w:rPr>
        <w:t>th</w:t>
      </w:r>
      <w:r w:rsidR="00817816">
        <w:t xml:space="preserve"> century </w:t>
      </w:r>
      <w:r w:rsidR="006C7F94">
        <w:t>Easte</w:t>
      </w:r>
      <w:r w:rsidR="001C06B7">
        <w:t>rn European revolutions</w:t>
      </w:r>
      <w:r w:rsidR="00817816">
        <w:t xml:space="preserve">. The anniversary year impels us – especially at CEU, where we meet twice per week – to make the Russian revolution the centerpiece, though without losing sight of its French antecedents and East European </w:t>
      </w:r>
      <w:r w:rsidR="009A23D1">
        <w:t xml:space="preserve">reprimands. </w:t>
      </w:r>
      <w:r w:rsidR="001C06B7" w:rsidRPr="001C06B7">
        <w:t>The focus will be on the causes and courses of the revolutions, their internal and external dynamics, major agents and ideological ingredients and outlooks. The seminar deals with the social forces that make revolutions; with socio-psychological dynamism that fuels the radicalization, or, conversely, slows down the revolutionary activism; as well as with the forces of counter-revolution. It addresses the problem of political religions in relation to revolutionary movements. On a meta-level the seminar intends to pose a question about general features of revolution as a social/ political/anthropological phenomenon that can be studied i</w:t>
      </w:r>
      <w:r w:rsidR="001C06B7">
        <w:t xml:space="preserve">n the long temporal perspective and whether, in fact, the revolution is over. </w:t>
      </w:r>
    </w:p>
    <w:p w14:paraId="7C352B6D" w14:textId="77777777" w:rsidR="009A5250" w:rsidRDefault="009A5250"/>
    <w:p w14:paraId="7BB09AEF" w14:textId="5363EA32" w:rsidR="00251447" w:rsidRDefault="009A5250">
      <w:r>
        <w:t xml:space="preserve">This seminar is the result of our cooperation with the Department of History at the University of Vienna. The course will be offered simultaneously at both universities with the frequent participation of the corresponding instructor. At Vienna it will be Prof. Philipp Ther, a specialist of Central European history and author of books including </w:t>
      </w:r>
      <w:r>
        <w:rPr>
          <w:i/>
        </w:rPr>
        <w:t xml:space="preserve">Europe Since 1989: A History </w:t>
      </w:r>
      <w:r>
        <w:t xml:space="preserve">(Princeton University Press, 2016), </w:t>
      </w:r>
      <w:r>
        <w:rPr>
          <w:i/>
        </w:rPr>
        <w:t xml:space="preserve">The Dark Side of Nation States: Ethnic Cleansing in Modern Europe </w:t>
      </w:r>
      <w:r>
        <w:t xml:space="preserve">(Berghahn Pres, 2014), and </w:t>
      </w:r>
      <w:r w:rsidRPr="00424CDF">
        <w:rPr>
          <w:i/>
        </w:rPr>
        <w:t>Center Stage: Operatic Culture and Nation Building in 19</w:t>
      </w:r>
      <w:r w:rsidRPr="00424CDF">
        <w:rPr>
          <w:i/>
          <w:vertAlign w:val="superscript"/>
        </w:rPr>
        <w:t>th</w:t>
      </w:r>
      <w:r w:rsidRPr="00424CDF">
        <w:rPr>
          <w:i/>
        </w:rPr>
        <w:t xml:space="preserve"> Century Europe </w:t>
      </w:r>
      <w:r>
        <w:t xml:space="preserve">(Purdue University Press, 2014). The seminar will be concluded with a joint graduate student workshop in January 2018 in which students will present and discuss “conference paper” versions of their final papers. </w:t>
      </w:r>
    </w:p>
    <w:p w14:paraId="1D724121" w14:textId="77777777" w:rsidR="00817816" w:rsidRDefault="00817816"/>
    <w:p w14:paraId="0838CF94" w14:textId="6DA2D837" w:rsidR="00817816" w:rsidRPr="009A5250" w:rsidRDefault="00817816">
      <w:pPr>
        <w:rPr>
          <w:b/>
        </w:rPr>
      </w:pPr>
      <w:r w:rsidRPr="009A5250">
        <w:rPr>
          <w:b/>
        </w:rPr>
        <w:t>C</w:t>
      </w:r>
      <w:r w:rsidR="001C06B7" w:rsidRPr="009A5250">
        <w:rPr>
          <w:b/>
        </w:rPr>
        <w:t xml:space="preserve">ourse requirements and grading: </w:t>
      </w:r>
    </w:p>
    <w:p w14:paraId="4B87AFA2" w14:textId="4751DF49" w:rsidR="00BE7FAC" w:rsidRDefault="003C32B8">
      <w:r>
        <w:t>- R</w:t>
      </w:r>
      <w:r w:rsidR="001C06B7">
        <w:t xml:space="preserve">egular and lively </w:t>
      </w:r>
      <w:r w:rsidR="00BE7FAC">
        <w:t xml:space="preserve">class </w:t>
      </w:r>
      <w:r w:rsidR="001C06B7">
        <w:t>participation</w:t>
      </w:r>
      <w:r w:rsidR="00BE7FAC">
        <w:t xml:space="preserve">, along with </w:t>
      </w:r>
      <w:r w:rsidR="001C06B7">
        <w:t>careful reading</w:t>
      </w:r>
      <w:r>
        <w:t>. Additionally, each student will be responsible for introducing the readings and asking guiding questions for one</w:t>
      </w:r>
      <w:r w:rsidR="00014337">
        <w:t xml:space="preserve"> class</w:t>
      </w:r>
      <w:r>
        <w:t xml:space="preserve"> mee</w:t>
      </w:r>
      <w:r w:rsidR="00014337">
        <w:t>t</w:t>
      </w:r>
      <w:r>
        <w:t>ing</w:t>
      </w:r>
      <w:r w:rsidR="00014337">
        <w:t>.</w:t>
      </w:r>
      <w:r w:rsidR="00E40C9F">
        <w:t xml:space="preserve"> </w:t>
      </w:r>
      <w:r w:rsidR="00E40C9F" w:rsidRPr="009A5250">
        <w:rPr>
          <w:b/>
        </w:rPr>
        <w:t>(20</w:t>
      </w:r>
      <w:r w:rsidR="00BE7FAC" w:rsidRPr="009A5250">
        <w:rPr>
          <w:b/>
        </w:rPr>
        <w:t>%)</w:t>
      </w:r>
    </w:p>
    <w:p w14:paraId="2383D06A" w14:textId="0CF14102" w:rsidR="00014337" w:rsidRDefault="00014337">
      <w:r>
        <w:t>- Two sh</w:t>
      </w:r>
      <w:r w:rsidR="00E40C9F">
        <w:t xml:space="preserve">ort response papers (3-4 pages). These can either be in the form of a book review, a thoughtful engagement with a primary source, or by responding to an essay prompt. </w:t>
      </w:r>
      <w:r w:rsidR="008504D1">
        <w:rPr>
          <w:b/>
        </w:rPr>
        <w:t>(3</w:t>
      </w:r>
      <w:r w:rsidR="00E40C9F" w:rsidRPr="009A5250">
        <w:rPr>
          <w:b/>
        </w:rPr>
        <w:t>0%)</w:t>
      </w:r>
    </w:p>
    <w:p w14:paraId="7A54E426" w14:textId="25897F49" w:rsidR="00E40C9F" w:rsidRDefault="00E40C9F">
      <w:r>
        <w:t xml:space="preserve">- Final paper (10-12 pages). Students </w:t>
      </w:r>
      <w:r w:rsidR="00251447">
        <w:t>will</w:t>
      </w:r>
      <w:r w:rsidR="00920F17">
        <w:t xml:space="preserve"> write</w:t>
      </w:r>
      <w:r w:rsidR="00251447">
        <w:t xml:space="preserve"> a historiographical or research paper on the subject of their choosing, upon consultation with the instructor. </w:t>
      </w:r>
      <w:r w:rsidR="008504D1">
        <w:rPr>
          <w:b/>
        </w:rPr>
        <w:t>(45</w:t>
      </w:r>
      <w:r w:rsidR="00251447" w:rsidRPr="009A5250">
        <w:rPr>
          <w:b/>
        </w:rPr>
        <w:t>%)</w:t>
      </w:r>
    </w:p>
    <w:p w14:paraId="3C1183B7" w14:textId="32CCA9A3" w:rsidR="00251447" w:rsidRDefault="00251447">
      <w:r>
        <w:t>- Vienna-Budapest Seminar participation and paper presentation</w:t>
      </w:r>
      <w:r w:rsidR="009A5250">
        <w:t>.</w:t>
      </w:r>
      <w:r>
        <w:t xml:space="preserve"> </w:t>
      </w:r>
      <w:r w:rsidR="008504D1">
        <w:rPr>
          <w:b/>
        </w:rPr>
        <w:t>(5</w:t>
      </w:r>
      <w:r w:rsidRPr="009A5250">
        <w:rPr>
          <w:b/>
        </w:rPr>
        <w:t>%)</w:t>
      </w:r>
      <w:r>
        <w:t xml:space="preserve"> </w:t>
      </w:r>
    </w:p>
    <w:p w14:paraId="3B1C6F0F" w14:textId="77777777" w:rsidR="009A5250" w:rsidRDefault="009A5250"/>
    <w:p w14:paraId="4CDD65B2" w14:textId="7DA2CE98" w:rsidR="009A5250" w:rsidRPr="00652508" w:rsidRDefault="009A5250">
      <w:pPr>
        <w:rPr>
          <w:b/>
        </w:rPr>
      </w:pPr>
      <w:r w:rsidRPr="00652508">
        <w:rPr>
          <w:b/>
        </w:rPr>
        <w:t xml:space="preserve">Learning outcomes: </w:t>
      </w:r>
    </w:p>
    <w:p w14:paraId="64932FEF" w14:textId="594B97A4" w:rsidR="009A5250" w:rsidRDefault="00D002CF">
      <w:r>
        <w:lastRenderedPageBreak/>
        <w:t>- Mastery of key questions and debates of the history and historiography of the French, Russian, and late 20</w:t>
      </w:r>
      <w:r w:rsidRPr="00D002CF">
        <w:rPr>
          <w:vertAlign w:val="superscript"/>
        </w:rPr>
        <w:t>th</w:t>
      </w:r>
      <w:r>
        <w:t xml:space="preserve"> century European revolutions. </w:t>
      </w:r>
    </w:p>
    <w:p w14:paraId="011DAB46" w14:textId="192B28E2" w:rsidR="00D002CF" w:rsidRDefault="00D002CF">
      <w:r>
        <w:t>- Ability to discuss historical problems and present opinions in written and oral form.</w:t>
      </w:r>
    </w:p>
    <w:p w14:paraId="440544BF" w14:textId="69A3CE05" w:rsidR="00D002CF" w:rsidRDefault="00D002CF">
      <w:r>
        <w:t xml:space="preserve">- Understanding the uses – and limitations – of a comparative approach in historiography. </w:t>
      </w:r>
    </w:p>
    <w:p w14:paraId="1BC5F005" w14:textId="77777777" w:rsidR="00BE7FAC" w:rsidRDefault="00BE7FAC"/>
    <w:p w14:paraId="4CEAE164" w14:textId="035B5995" w:rsidR="00BE7FAC" w:rsidRPr="00BE7FAC" w:rsidRDefault="00BE7FAC" w:rsidP="00BE7FAC">
      <w:r w:rsidRPr="00BE7FAC">
        <w:rPr>
          <w:b/>
          <w:bCs/>
          <w:i/>
          <w:iCs/>
        </w:rPr>
        <w:t>Class Attendance</w:t>
      </w:r>
      <w:r>
        <w:rPr>
          <w:b/>
          <w:bCs/>
          <w:i/>
          <w:iCs/>
        </w:rPr>
        <w:t>:</w:t>
      </w:r>
    </w:p>
    <w:p w14:paraId="69D5A72C" w14:textId="77777777" w:rsidR="00BE7FAC" w:rsidRDefault="00BE7FAC" w:rsidP="00BE7FAC">
      <w:pPr>
        <w:rPr>
          <w:bCs/>
          <w:i/>
          <w:iCs/>
        </w:rPr>
      </w:pPr>
      <w:r w:rsidRPr="00D002CF">
        <w:rPr>
          <w:bCs/>
          <w:i/>
          <w:iCs/>
        </w:rPr>
        <w:t>Regular attendance is mandatory in all classes. A student who misses more than two units (two 100-minute sessions) in any 2 or 4 credit class without a verified reason beyond the student's control must submit an 8-10 page paper assigned by the professor, which as a rule covers the material in the class missed. The paper is due no later than 3 weeks after the missed class.</w:t>
      </w:r>
    </w:p>
    <w:p w14:paraId="7094975F" w14:textId="77777777" w:rsidR="008504D1" w:rsidRDefault="008504D1" w:rsidP="00BE7FAC">
      <w:pPr>
        <w:rPr>
          <w:bCs/>
          <w:i/>
          <w:iCs/>
        </w:rPr>
      </w:pPr>
    </w:p>
    <w:p w14:paraId="0F800A74" w14:textId="639D3AF8" w:rsidR="008504D1" w:rsidRDefault="008504D1" w:rsidP="00BE7FAC">
      <w:pPr>
        <w:rPr>
          <w:b/>
          <w:bCs/>
          <w:iCs/>
        </w:rPr>
      </w:pPr>
      <w:r>
        <w:rPr>
          <w:b/>
          <w:bCs/>
          <w:iCs/>
        </w:rPr>
        <w:t xml:space="preserve">Recommended for reference: </w:t>
      </w:r>
    </w:p>
    <w:p w14:paraId="45E7865F" w14:textId="7D01EB1C" w:rsidR="008504D1" w:rsidRDefault="008504D1" w:rsidP="00BE7FAC">
      <w:r>
        <w:t xml:space="preserve">Ronald Grigor Suny, </w:t>
      </w:r>
      <w:r w:rsidRPr="00027F1F">
        <w:rPr>
          <w:i/>
        </w:rPr>
        <w:t>The Soviet Experiment: Russia, the USSR, and the Successor States</w:t>
      </w:r>
      <w:r>
        <w:t>, 2</w:t>
      </w:r>
      <w:r w:rsidRPr="00322636">
        <w:rPr>
          <w:vertAlign w:val="superscript"/>
        </w:rPr>
        <w:t>nd</w:t>
      </w:r>
      <w:r>
        <w:t xml:space="preserve"> ed. (2011)</w:t>
      </w:r>
    </w:p>
    <w:p w14:paraId="69398129" w14:textId="4D055FDB" w:rsidR="008504D1" w:rsidRDefault="008504D1" w:rsidP="00BE7FAC">
      <w:r w:rsidRPr="008504D1">
        <w:t>Sheila Fitzpatrick,</w:t>
      </w:r>
      <w:r w:rsidRPr="008504D1">
        <w:rPr>
          <w:i/>
          <w:iCs/>
        </w:rPr>
        <w:t xml:space="preserve"> The Russian Revolution </w:t>
      </w:r>
      <w:r w:rsidRPr="008504D1">
        <w:t>(2nd edition or later)</w:t>
      </w:r>
    </w:p>
    <w:p w14:paraId="41D91B7F" w14:textId="331A116F" w:rsidR="0096161F" w:rsidRPr="00A90859" w:rsidRDefault="00A90859" w:rsidP="00BE7FAC">
      <w:r>
        <w:t xml:space="preserve">Alexander Rabinowitch, </w:t>
      </w:r>
      <w:r>
        <w:rPr>
          <w:i/>
        </w:rPr>
        <w:t xml:space="preserve">The Bolsheviks Come to Power: The Revolution of 1917 in Petrograd </w:t>
      </w:r>
      <w:r w:rsidR="007852C6">
        <w:t>(1976, 2017)</w:t>
      </w:r>
    </w:p>
    <w:p w14:paraId="6270D0EF" w14:textId="77777777" w:rsidR="008504D1" w:rsidRDefault="008504D1" w:rsidP="00BE7FAC">
      <w:pPr>
        <w:rPr>
          <w:b/>
          <w:bCs/>
          <w:iCs/>
        </w:rPr>
      </w:pPr>
    </w:p>
    <w:p w14:paraId="5F4D4A7D" w14:textId="195DF0AA" w:rsidR="00D967A7" w:rsidRDefault="00D002CF">
      <w:r>
        <w:t>[</w:t>
      </w:r>
      <w:r>
        <w:rPr>
          <w:b/>
        </w:rPr>
        <w:t xml:space="preserve">bold text – </w:t>
      </w:r>
      <w:r>
        <w:t>obligatory texts for both CEU and Vienna students]</w:t>
      </w:r>
    </w:p>
    <w:p w14:paraId="680EC30E" w14:textId="61177608" w:rsidR="00D002CF" w:rsidRPr="00D002CF" w:rsidRDefault="00D002CF">
      <w:r>
        <w:t xml:space="preserve">[non-bold text – obligatory texts for CEU students] </w:t>
      </w:r>
    </w:p>
    <w:p w14:paraId="20B89567" w14:textId="77777777" w:rsidR="008504D1" w:rsidRDefault="008504D1"/>
    <w:p w14:paraId="64484670" w14:textId="77777777" w:rsidR="008504D1" w:rsidRDefault="008504D1"/>
    <w:p w14:paraId="2C190B9F" w14:textId="77777777" w:rsidR="00C8685C" w:rsidRPr="00C8685C" w:rsidRDefault="00C8685C">
      <w:pPr>
        <w:rPr>
          <w:i/>
        </w:rPr>
      </w:pPr>
      <w:r>
        <w:t xml:space="preserve">Week 1: </w:t>
      </w:r>
    </w:p>
    <w:p w14:paraId="57DFA029" w14:textId="77777777" w:rsidR="00534A68" w:rsidRDefault="00534A68"/>
    <w:p w14:paraId="39103716" w14:textId="77777777" w:rsidR="00C8685C" w:rsidRDefault="00C8685C">
      <w:r>
        <w:t>Monday, September 18</w:t>
      </w:r>
      <w:r w:rsidR="00534A68">
        <w:t>: Introductions</w:t>
      </w:r>
    </w:p>
    <w:p w14:paraId="3E1E19F0" w14:textId="77777777" w:rsidR="00C8685C" w:rsidRDefault="00C8685C"/>
    <w:p w14:paraId="23D5E8F3" w14:textId="77777777" w:rsidR="00C8685C" w:rsidRPr="00542E26" w:rsidRDefault="00C8685C">
      <w:pPr>
        <w:rPr>
          <w:b/>
        </w:rPr>
      </w:pPr>
      <w:r w:rsidRPr="00652508">
        <w:t>Wednesday, September 20</w:t>
      </w:r>
      <w:r w:rsidR="005643B4">
        <w:rPr>
          <w:b/>
        </w:rPr>
        <w:t>: Revolution in Theory and in History</w:t>
      </w:r>
    </w:p>
    <w:p w14:paraId="6056872B" w14:textId="77777777" w:rsidR="00542E26" w:rsidRPr="00FF30EA" w:rsidRDefault="00542E26">
      <w:pPr>
        <w:rPr>
          <w:b/>
        </w:rPr>
      </w:pPr>
      <w:r w:rsidRPr="00542E26">
        <w:rPr>
          <w:b/>
        </w:rPr>
        <w:t xml:space="preserve">- </w:t>
      </w:r>
      <w:r w:rsidR="00FF30EA">
        <w:rPr>
          <w:b/>
        </w:rPr>
        <w:t xml:space="preserve">Hannah Arendt, </w:t>
      </w:r>
      <w:r w:rsidR="00FF30EA">
        <w:rPr>
          <w:b/>
          <w:i/>
        </w:rPr>
        <w:t>On Revolution</w:t>
      </w:r>
      <w:r w:rsidR="00370702">
        <w:rPr>
          <w:b/>
          <w:i/>
        </w:rPr>
        <w:t xml:space="preserve"> </w:t>
      </w:r>
      <w:r w:rsidR="00370702">
        <w:rPr>
          <w:b/>
        </w:rPr>
        <w:t>(1963)</w:t>
      </w:r>
      <w:r w:rsidR="00FF30EA">
        <w:rPr>
          <w:b/>
          <w:i/>
        </w:rPr>
        <w:t xml:space="preserve">, </w:t>
      </w:r>
      <w:r w:rsidR="00370702">
        <w:rPr>
          <w:b/>
        </w:rPr>
        <w:t>Ch. 1 “The Meaning of Revolution.”</w:t>
      </w:r>
    </w:p>
    <w:p w14:paraId="728C751A" w14:textId="7FD17F3D" w:rsidR="00542E26" w:rsidRPr="008504D1" w:rsidRDefault="00542E26">
      <w:pPr>
        <w:rPr>
          <w:b/>
          <w:color w:val="FF0000"/>
        </w:rPr>
      </w:pPr>
      <w:r w:rsidRPr="00542E26">
        <w:rPr>
          <w:b/>
        </w:rPr>
        <w:t xml:space="preserve">- </w:t>
      </w:r>
      <w:r w:rsidR="00E64212">
        <w:rPr>
          <w:b/>
        </w:rPr>
        <w:t xml:space="preserve">Charles </w:t>
      </w:r>
      <w:r w:rsidR="005643B4">
        <w:rPr>
          <w:b/>
        </w:rPr>
        <w:t xml:space="preserve">Tilly, </w:t>
      </w:r>
      <w:r w:rsidR="005643B4">
        <w:rPr>
          <w:b/>
          <w:i/>
        </w:rPr>
        <w:t xml:space="preserve">European Revolutions, 1492-1992 </w:t>
      </w:r>
      <w:r w:rsidR="00BB4829">
        <w:rPr>
          <w:b/>
        </w:rPr>
        <w:t xml:space="preserve">(1993), Ch. 2. </w:t>
      </w:r>
    </w:p>
    <w:p w14:paraId="117569A6" w14:textId="77777777" w:rsidR="00C8685C" w:rsidRDefault="00C8685C"/>
    <w:p w14:paraId="04C9563D" w14:textId="77777777" w:rsidR="00993A00" w:rsidRDefault="00993A00"/>
    <w:p w14:paraId="6062BAE0" w14:textId="77777777" w:rsidR="00542E26" w:rsidRPr="0033431F" w:rsidRDefault="00542E26">
      <w:pPr>
        <w:rPr>
          <w:i/>
          <w:u w:val="single"/>
        </w:rPr>
      </w:pPr>
      <w:r w:rsidRPr="0033431F">
        <w:rPr>
          <w:i/>
          <w:u w:val="single"/>
        </w:rPr>
        <w:t>French Revolution</w:t>
      </w:r>
    </w:p>
    <w:p w14:paraId="46A81EB5" w14:textId="77777777" w:rsidR="00542E26" w:rsidRDefault="00542E26"/>
    <w:p w14:paraId="0C56D46C" w14:textId="36F66DDD" w:rsidR="008504D1" w:rsidRDefault="00C8685C">
      <w:r w:rsidRPr="009A2687">
        <w:t xml:space="preserve">Week 2: </w:t>
      </w:r>
    </w:p>
    <w:p w14:paraId="7A1FF492" w14:textId="77777777" w:rsidR="008504D1" w:rsidRPr="009A2687" w:rsidRDefault="008504D1"/>
    <w:p w14:paraId="7FDD304F" w14:textId="77777777" w:rsidR="00C8685C" w:rsidRPr="00542E26" w:rsidRDefault="00C8685C">
      <w:pPr>
        <w:rPr>
          <w:b/>
        </w:rPr>
      </w:pPr>
      <w:r w:rsidRPr="00652508">
        <w:t>Monday, September 25</w:t>
      </w:r>
      <w:r w:rsidR="005643B4" w:rsidRPr="00652508">
        <w:t>:</w:t>
      </w:r>
      <w:r w:rsidR="005643B4">
        <w:rPr>
          <w:b/>
        </w:rPr>
        <w:t xml:space="preserve"> The French Revolution </w:t>
      </w:r>
    </w:p>
    <w:p w14:paraId="6393378A" w14:textId="77777777" w:rsidR="005643B4" w:rsidRPr="005D6AF3" w:rsidRDefault="005D6AF3" w:rsidP="005D6AF3">
      <w:pPr>
        <w:rPr>
          <w:b/>
        </w:rPr>
      </w:pPr>
      <w:r w:rsidRPr="005D6AF3">
        <w:rPr>
          <w:b/>
        </w:rPr>
        <w:t>-</w:t>
      </w:r>
      <w:r>
        <w:rPr>
          <w:b/>
        </w:rPr>
        <w:t xml:space="preserve"> </w:t>
      </w:r>
      <w:r w:rsidR="005643B4" w:rsidRPr="005D6AF3">
        <w:rPr>
          <w:b/>
        </w:rPr>
        <w:t xml:space="preserve">Davies, Norman: </w:t>
      </w:r>
      <w:r w:rsidR="005643B4" w:rsidRPr="005D6AF3">
        <w:rPr>
          <w:b/>
          <w:i/>
        </w:rPr>
        <w:t>Europe: A History</w:t>
      </w:r>
      <w:r w:rsidR="005643B4" w:rsidRPr="005D6AF3">
        <w:rPr>
          <w:b/>
        </w:rPr>
        <w:t>, Oxford: Oxford University Press, 1996, 675-703 (recommended also 704-757).</w:t>
      </w:r>
    </w:p>
    <w:p w14:paraId="21C69841" w14:textId="77777777" w:rsidR="005643B4" w:rsidRPr="005643B4" w:rsidRDefault="005643B4" w:rsidP="005643B4">
      <w:pPr>
        <w:rPr>
          <w:b/>
        </w:rPr>
      </w:pPr>
    </w:p>
    <w:p w14:paraId="5ACBB766" w14:textId="77777777" w:rsidR="005643B4" w:rsidRPr="005D6AF3" w:rsidRDefault="005643B4" w:rsidP="005643B4">
      <w:pPr>
        <w:rPr>
          <w:b/>
          <w:i/>
        </w:rPr>
      </w:pPr>
      <w:r w:rsidRPr="005D6AF3">
        <w:rPr>
          <w:b/>
          <w:i/>
        </w:rPr>
        <w:t>Optional reading:</w:t>
      </w:r>
    </w:p>
    <w:p w14:paraId="5447B053" w14:textId="77777777" w:rsidR="005643B4" w:rsidRPr="005643B4" w:rsidRDefault="005643B4" w:rsidP="005643B4">
      <w:pPr>
        <w:rPr>
          <w:b/>
        </w:rPr>
      </w:pPr>
      <w:r w:rsidRPr="005643B4">
        <w:rPr>
          <w:b/>
          <w:iCs/>
        </w:rPr>
        <w:t>Furet, François:</w:t>
      </w:r>
      <w:r w:rsidRPr="005643B4">
        <w:rPr>
          <w:b/>
          <w:i/>
          <w:iCs/>
        </w:rPr>
        <w:t xml:space="preserve"> Revolutionary France, 1770-1880</w:t>
      </w:r>
      <w:r w:rsidRPr="005643B4">
        <w:rPr>
          <w:b/>
        </w:rPr>
        <w:t>, London: Blackwell, 1992, IX-X, 3-150.</w:t>
      </w:r>
    </w:p>
    <w:p w14:paraId="26E1959F" w14:textId="77777777" w:rsidR="008504D1" w:rsidRDefault="008504D1"/>
    <w:p w14:paraId="3AFE2213" w14:textId="77777777" w:rsidR="00993A00" w:rsidRDefault="00993A00"/>
    <w:p w14:paraId="6FDA9A7A" w14:textId="77777777" w:rsidR="00FA0630" w:rsidRPr="00542E26" w:rsidRDefault="00C8685C" w:rsidP="00FA0630">
      <w:pPr>
        <w:rPr>
          <w:b/>
        </w:rPr>
      </w:pPr>
      <w:r>
        <w:t>Wednesday, September 27</w:t>
      </w:r>
      <w:r w:rsidR="009A2687">
        <w:t xml:space="preserve">: </w:t>
      </w:r>
      <w:r w:rsidR="00FA0630" w:rsidRPr="00502119">
        <w:rPr>
          <w:b/>
        </w:rPr>
        <w:t>Classic Reflections</w:t>
      </w:r>
    </w:p>
    <w:p w14:paraId="306524A5" w14:textId="77777777" w:rsidR="00FA0630" w:rsidRPr="005D6AF3" w:rsidRDefault="00FA0630" w:rsidP="00FA0630">
      <w:pPr>
        <w:rPr>
          <w:b/>
        </w:rPr>
      </w:pPr>
      <w:r w:rsidRPr="005D6AF3">
        <w:rPr>
          <w:b/>
        </w:rPr>
        <w:t>-</w:t>
      </w:r>
      <w:r>
        <w:rPr>
          <w:b/>
        </w:rPr>
        <w:t xml:space="preserve"> </w:t>
      </w:r>
      <w:r w:rsidRPr="005D6AF3">
        <w:rPr>
          <w:b/>
        </w:rPr>
        <w:t xml:space="preserve">Burke, Edmund: </w:t>
      </w:r>
      <w:r w:rsidRPr="005D6AF3">
        <w:rPr>
          <w:b/>
          <w:i/>
        </w:rPr>
        <w:t>Reflections on the Revolution in France and on the Proceedings in certain Societies in London Relative to that Event</w:t>
      </w:r>
      <w:r w:rsidRPr="005D6AF3">
        <w:rPr>
          <w:b/>
        </w:rPr>
        <w:t>, London: Penguin Books, 1968.</w:t>
      </w:r>
      <w:r>
        <w:rPr>
          <w:b/>
        </w:rPr>
        <w:t xml:space="preserve"> </w:t>
      </w:r>
    </w:p>
    <w:p w14:paraId="04879912" w14:textId="333B9E31" w:rsidR="005643B4" w:rsidRPr="005D6AF3" w:rsidRDefault="00FA0630" w:rsidP="00FA0630">
      <w:pPr>
        <w:rPr>
          <w:i/>
        </w:rPr>
      </w:pPr>
      <w:r w:rsidRPr="005D6AF3">
        <w:rPr>
          <w:b/>
          <w:lang w:val="fr-FR"/>
        </w:rPr>
        <w:t>-</w:t>
      </w:r>
      <w:r>
        <w:rPr>
          <w:b/>
          <w:lang w:val="fr-FR"/>
        </w:rPr>
        <w:t xml:space="preserve"> </w:t>
      </w:r>
      <w:r w:rsidRPr="005D6AF3">
        <w:rPr>
          <w:b/>
          <w:lang w:val="fr-FR"/>
        </w:rPr>
        <w:t xml:space="preserve">Tocqueville, Alexis de: </w:t>
      </w:r>
      <w:r w:rsidRPr="005D6AF3">
        <w:rPr>
          <w:b/>
          <w:i/>
          <w:lang w:val="fr-FR"/>
        </w:rPr>
        <w:t>The Ancien Régime and the French Revolution</w:t>
      </w:r>
      <w:r w:rsidRPr="005D6AF3">
        <w:rPr>
          <w:b/>
          <w:lang w:val="fr-FR"/>
        </w:rPr>
        <w:t xml:space="preserve">, Translated by Arthur Goldhammer. Ed. with an Introduction  by John Elster, Cambridge: Cambridge University Press, 2011, </w:t>
      </w:r>
      <w:r w:rsidRPr="005D6AF3">
        <w:rPr>
          <w:b/>
        </w:rPr>
        <w:t>160-185.</w:t>
      </w:r>
    </w:p>
    <w:p w14:paraId="61080979" w14:textId="77777777" w:rsidR="00C8685C" w:rsidRDefault="00C8685C"/>
    <w:p w14:paraId="0C60612B" w14:textId="77777777" w:rsidR="00C8685C" w:rsidRPr="009A2687" w:rsidRDefault="00C8685C">
      <w:r w:rsidRPr="009A2687">
        <w:t>Week 3:</w:t>
      </w:r>
      <w:r w:rsidR="00542E26" w:rsidRPr="009A2687">
        <w:t xml:space="preserve"> </w:t>
      </w:r>
    </w:p>
    <w:p w14:paraId="687C6BE9" w14:textId="77777777" w:rsidR="005D6AF3" w:rsidRDefault="005D6AF3">
      <w:pPr>
        <w:rPr>
          <w:b/>
        </w:rPr>
      </w:pPr>
    </w:p>
    <w:p w14:paraId="60D481F3" w14:textId="53F8396F" w:rsidR="00FA0630" w:rsidRPr="008504D1" w:rsidRDefault="00C8685C" w:rsidP="00FA0630">
      <w:pPr>
        <w:rPr>
          <w:b/>
        </w:rPr>
      </w:pPr>
      <w:r w:rsidRPr="00652508">
        <w:t>Monday, October 2</w:t>
      </w:r>
      <w:r w:rsidR="008504D1">
        <w:t>:</w:t>
      </w:r>
      <w:r w:rsidR="008504D1">
        <w:rPr>
          <w:b/>
        </w:rPr>
        <w:t xml:space="preserve"> </w:t>
      </w:r>
      <w:r w:rsidR="00FA0630">
        <w:t>The Cultural Turn</w:t>
      </w:r>
    </w:p>
    <w:p w14:paraId="538A387E" w14:textId="77777777" w:rsidR="00FA0630" w:rsidRDefault="00FA0630" w:rsidP="00FA0630">
      <w:r>
        <w:t xml:space="preserve">- Lynn Hunt, </w:t>
      </w:r>
      <w:r w:rsidRPr="005B723F">
        <w:rPr>
          <w:i/>
        </w:rPr>
        <w:t>Politics, Culture, and Class in the French Revolution</w:t>
      </w:r>
      <w:r>
        <w:t xml:space="preserve"> (1984), Ch. 1 “The Rhetoric of Revolution,” pp. 19-51. </w:t>
      </w:r>
    </w:p>
    <w:p w14:paraId="78A62538" w14:textId="77777777" w:rsidR="00FA0630" w:rsidRPr="005D6AF3" w:rsidRDefault="00FA0630" w:rsidP="00FA0630">
      <w:pPr>
        <w:rPr>
          <w:i/>
        </w:rPr>
      </w:pPr>
      <w:r>
        <w:t xml:space="preserve">- Keith Michael Baker, “Inventing the French Revolution,” in </w:t>
      </w:r>
      <w:r>
        <w:rPr>
          <w:i/>
        </w:rPr>
        <w:t>Inventing the French Revolution: Essays on French Political Culture in the 18</w:t>
      </w:r>
      <w:r w:rsidRPr="005D6AF3">
        <w:rPr>
          <w:i/>
          <w:vertAlign w:val="superscript"/>
        </w:rPr>
        <w:t>th</w:t>
      </w:r>
      <w:r>
        <w:rPr>
          <w:i/>
        </w:rPr>
        <w:t xml:space="preserve"> Century </w:t>
      </w:r>
      <w:r>
        <w:t xml:space="preserve">(1990), </w:t>
      </w:r>
      <w:r w:rsidRPr="005D6AF3">
        <w:t>pp. 203-223.</w:t>
      </w:r>
    </w:p>
    <w:p w14:paraId="4CC947CE" w14:textId="77777777" w:rsidR="00FA0630" w:rsidRPr="005D6AF3" w:rsidRDefault="00FA0630" w:rsidP="005D6AF3">
      <w:pPr>
        <w:rPr>
          <w:b/>
        </w:rPr>
      </w:pPr>
    </w:p>
    <w:p w14:paraId="0546A973" w14:textId="77777777" w:rsidR="00542E26" w:rsidRPr="00542E26" w:rsidRDefault="00542E26">
      <w:pPr>
        <w:rPr>
          <w:b/>
        </w:rPr>
      </w:pPr>
    </w:p>
    <w:p w14:paraId="02DF5EE6" w14:textId="77777777" w:rsidR="00C8685C" w:rsidRPr="007B3E13" w:rsidRDefault="007B3E13">
      <w:pPr>
        <w:rPr>
          <w:i/>
          <w:u w:val="single"/>
        </w:rPr>
      </w:pPr>
      <w:r w:rsidRPr="0033431F">
        <w:rPr>
          <w:i/>
          <w:u w:val="single"/>
        </w:rPr>
        <w:t>Russian Revolution</w:t>
      </w:r>
    </w:p>
    <w:p w14:paraId="4E4840EC" w14:textId="77777777" w:rsidR="007B3E13" w:rsidRDefault="007B3E13"/>
    <w:p w14:paraId="44EF6D63" w14:textId="77777777" w:rsidR="00C8685C" w:rsidRDefault="00C8685C">
      <w:r>
        <w:t>Wednesday, October 4</w:t>
      </w:r>
      <w:r w:rsidR="007B3E13">
        <w:t xml:space="preserve">: Roots, Origins, or </w:t>
      </w:r>
      <w:r w:rsidR="00027F1F">
        <w:t>Context</w:t>
      </w:r>
      <w:r w:rsidR="007B3E13">
        <w:t>?</w:t>
      </w:r>
      <w:r w:rsidR="00027F1F">
        <w:t xml:space="preserve"> Questions of inevitability</w:t>
      </w:r>
      <w:r w:rsidR="007B3E13">
        <w:t xml:space="preserve"> </w:t>
      </w:r>
    </w:p>
    <w:p w14:paraId="30443CAB" w14:textId="77777777" w:rsidR="00D3338E" w:rsidRDefault="00D3338E" w:rsidP="00322636">
      <w:r>
        <w:t xml:space="preserve">- </w:t>
      </w:r>
      <w:r w:rsidR="00E31BBA">
        <w:t>Sheila Fitzpatrick</w:t>
      </w:r>
      <w:r w:rsidR="002D2CAA">
        <w:t>,</w:t>
      </w:r>
      <w:r w:rsidR="002D2CAA" w:rsidRPr="002D2CAA">
        <w:rPr>
          <w:rFonts w:ascii="Times" w:hAnsi="Times" w:cs="Times"/>
          <w:i/>
          <w:iCs/>
          <w:color w:val="000000"/>
          <w:sz w:val="32"/>
          <w:szCs w:val="32"/>
        </w:rPr>
        <w:t xml:space="preserve"> </w:t>
      </w:r>
      <w:r w:rsidR="002D2CAA" w:rsidRPr="002D2CAA">
        <w:rPr>
          <w:i/>
          <w:iCs/>
        </w:rPr>
        <w:t xml:space="preserve">The Russian Revolution </w:t>
      </w:r>
      <w:r w:rsidR="002D2CAA" w:rsidRPr="002D2CAA">
        <w:t>(2nd edition or later)</w:t>
      </w:r>
      <w:r w:rsidR="002D2CAA">
        <w:t>, Ch. 1 “The Setting,”</w:t>
      </w:r>
      <w:r w:rsidR="00E31BBA">
        <w:t xml:space="preserve"> pp. 15-39. </w:t>
      </w:r>
    </w:p>
    <w:p w14:paraId="161B7333" w14:textId="0971FF69" w:rsidR="00BB4829" w:rsidRDefault="00322636">
      <w:r>
        <w:t xml:space="preserve">- </w:t>
      </w:r>
      <w:r w:rsidR="00027F1F">
        <w:t xml:space="preserve">Leon Trotsky, </w:t>
      </w:r>
      <w:r w:rsidR="00027F1F" w:rsidRPr="00027F1F">
        <w:rPr>
          <w:i/>
        </w:rPr>
        <w:t>The History of The Russian Revolution</w:t>
      </w:r>
      <w:r w:rsidR="00027F1F">
        <w:t xml:space="preserve"> (1932), </w:t>
      </w:r>
      <w:r w:rsidR="003818FA">
        <w:t xml:space="preserve">“A note about the author” (ix-xvi), </w:t>
      </w:r>
      <w:r w:rsidR="00304CB7">
        <w:t>preface  (xvii-xxii),</w:t>
      </w:r>
      <w:r w:rsidR="00CA0839">
        <w:t xml:space="preserve"> Ch. 1, 3, </w:t>
      </w:r>
      <w:r w:rsidR="007C5735">
        <w:t xml:space="preserve">4, </w:t>
      </w:r>
      <w:r w:rsidR="00223BD3">
        <w:t xml:space="preserve">6, 8. </w:t>
      </w:r>
      <w:r w:rsidR="00304CB7">
        <w:t xml:space="preserve"> </w:t>
      </w:r>
    </w:p>
    <w:p w14:paraId="361F1CAE" w14:textId="77777777" w:rsidR="00BB4829" w:rsidRDefault="00BB4829"/>
    <w:p w14:paraId="6665A8D0" w14:textId="131B16BD" w:rsidR="00C40672" w:rsidRDefault="00C40672">
      <w:pPr>
        <w:rPr>
          <w:u w:val="single"/>
        </w:rPr>
      </w:pPr>
      <w:r>
        <w:rPr>
          <w:u w:val="single"/>
        </w:rPr>
        <w:t xml:space="preserve">For the presenter: </w:t>
      </w:r>
    </w:p>
    <w:p w14:paraId="3929C944" w14:textId="582231CC" w:rsidR="00C40672" w:rsidRPr="00C40672" w:rsidRDefault="00D002B4">
      <w:r>
        <w:t xml:space="preserve">- Leon Trotsky, </w:t>
      </w:r>
      <w:r w:rsidRPr="00027F1F">
        <w:rPr>
          <w:i/>
        </w:rPr>
        <w:t>The History of The Russian Revolution</w:t>
      </w:r>
      <w:r>
        <w:t xml:space="preserve"> (1932),</w:t>
      </w:r>
      <w:r w:rsidR="007C5735">
        <w:t xml:space="preserve"> Ch. 2, 7, 9, 10, 11.</w:t>
      </w:r>
    </w:p>
    <w:p w14:paraId="7589EB56" w14:textId="77777777" w:rsidR="0075665D" w:rsidRDefault="0075665D"/>
    <w:p w14:paraId="47164AC3" w14:textId="77777777" w:rsidR="00C8685C" w:rsidRDefault="00C8685C">
      <w:r>
        <w:t>Week 4</w:t>
      </w:r>
      <w:r w:rsidR="00D84019">
        <w:t>:</w:t>
      </w:r>
      <w:r w:rsidR="00542E26">
        <w:t xml:space="preserve"> </w:t>
      </w:r>
    </w:p>
    <w:p w14:paraId="2DB894AB" w14:textId="77777777" w:rsidR="00803AA9" w:rsidRDefault="00803AA9">
      <w:pPr>
        <w:rPr>
          <w:b/>
        </w:rPr>
      </w:pPr>
    </w:p>
    <w:p w14:paraId="5F8470DD" w14:textId="2EE0817C" w:rsidR="0096161F" w:rsidRPr="00803AA9" w:rsidRDefault="00D84019" w:rsidP="0096161F">
      <w:pPr>
        <w:rPr>
          <w:color w:val="000000" w:themeColor="text1"/>
        </w:rPr>
      </w:pPr>
      <w:r w:rsidRPr="00652508">
        <w:t>Monday, October 9</w:t>
      </w:r>
      <w:r w:rsidR="00223BD3" w:rsidRPr="00652508">
        <w:t>:</w:t>
      </w:r>
      <w:r w:rsidR="00223BD3">
        <w:rPr>
          <w:b/>
        </w:rPr>
        <w:t xml:space="preserve"> </w:t>
      </w:r>
      <w:r w:rsidR="0096161F" w:rsidRPr="00803AA9">
        <w:rPr>
          <w:color w:val="000000" w:themeColor="text1"/>
        </w:rPr>
        <w:t>Lenin and Leninism</w:t>
      </w:r>
      <w:r w:rsidR="0096161F">
        <w:rPr>
          <w:color w:val="000000" w:themeColor="text1"/>
        </w:rPr>
        <w:t>: History’s Laws vs.</w:t>
      </w:r>
      <w:r w:rsidR="0096161F" w:rsidRPr="00803AA9">
        <w:rPr>
          <w:color w:val="000000" w:themeColor="text1"/>
        </w:rPr>
        <w:t xml:space="preserve"> Great Men </w:t>
      </w:r>
    </w:p>
    <w:p w14:paraId="76EAC053" w14:textId="77777777" w:rsidR="0096161F" w:rsidRPr="00803AA9" w:rsidRDefault="0096161F" w:rsidP="0096161F">
      <w:pPr>
        <w:rPr>
          <w:color w:val="000000" w:themeColor="text1"/>
        </w:rPr>
      </w:pPr>
      <w:r w:rsidRPr="00803AA9">
        <w:rPr>
          <w:color w:val="000000" w:themeColor="text1"/>
        </w:rPr>
        <w:t xml:space="preserve">- Vladimir Lenin, </w:t>
      </w:r>
      <w:r w:rsidRPr="00803AA9">
        <w:rPr>
          <w:i/>
          <w:color w:val="000000" w:themeColor="text1"/>
        </w:rPr>
        <w:t>What is to be Done?</w:t>
      </w:r>
      <w:r w:rsidRPr="00803AA9">
        <w:rPr>
          <w:color w:val="000000" w:themeColor="text1"/>
        </w:rPr>
        <w:t xml:space="preserve"> (1903), Ch. 1, 2, 3 (section C, D, E), 4 (section C).</w:t>
      </w:r>
    </w:p>
    <w:p w14:paraId="26E11B87" w14:textId="77777777" w:rsidR="0096161F" w:rsidRDefault="0096161F" w:rsidP="0096161F">
      <w:pPr>
        <w:rPr>
          <w:color w:val="000000" w:themeColor="text1"/>
        </w:rPr>
      </w:pPr>
      <w:r w:rsidRPr="00803AA9">
        <w:rPr>
          <w:color w:val="000000" w:themeColor="text1"/>
        </w:rPr>
        <w:t xml:space="preserve">- Anatoly Lunacharsky, “Vladimir Ilyich Lenin” (orig. publ. 1919), </w:t>
      </w:r>
      <w:r w:rsidRPr="00803AA9">
        <w:rPr>
          <w:i/>
          <w:color w:val="000000" w:themeColor="text1"/>
        </w:rPr>
        <w:t>Revolutionary Silhouettes</w:t>
      </w:r>
      <w:r w:rsidRPr="00803AA9">
        <w:rPr>
          <w:color w:val="000000" w:themeColor="text1"/>
        </w:rPr>
        <w:t xml:space="preserve"> (1923). Available at </w:t>
      </w:r>
      <w:hyperlink r:id="rId8" w:history="1">
        <w:r w:rsidRPr="00803AA9">
          <w:rPr>
            <w:rStyle w:val="Hyperlink"/>
            <w:color w:val="000000" w:themeColor="text1"/>
          </w:rPr>
          <w:t>https://www.marxists.org/archive/lunachar/works/silhouet/lenin.htm</w:t>
        </w:r>
      </w:hyperlink>
      <w:r w:rsidRPr="00803AA9">
        <w:rPr>
          <w:color w:val="000000" w:themeColor="text1"/>
        </w:rPr>
        <w:t xml:space="preserve">.    </w:t>
      </w:r>
    </w:p>
    <w:p w14:paraId="24E9C8C3" w14:textId="77777777" w:rsidR="0096161F" w:rsidRDefault="0096161F" w:rsidP="0096161F">
      <w:pPr>
        <w:rPr>
          <w:color w:val="000000" w:themeColor="text1"/>
        </w:rPr>
      </w:pPr>
    </w:p>
    <w:p w14:paraId="37C79597" w14:textId="77777777" w:rsidR="0096161F" w:rsidRPr="00BB4829" w:rsidRDefault="0096161F" w:rsidP="0096161F">
      <w:pPr>
        <w:rPr>
          <w:color w:val="000000" w:themeColor="text1"/>
          <w:u w:val="single"/>
        </w:rPr>
      </w:pPr>
      <w:r>
        <w:rPr>
          <w:color w:val="000000" w:themeColor="text1"/>
          <w:u w:val="single"/>
        </w:rPr>
        <w:t>For the p</w:t>
      </w:r>
      <w:r w:rsidRPr="00BB4829">
        <w:rPr>
          <w:color w:val="000000" w:themeColor="text1"/>
          <w:u w:val="single"/>
        </w:rPr>
        <w:t xml:space="preserve">resenter: </w:t>
      </w:r>
    </w:p>
    <w:p w14:paraId="7EC296E5" w14:textId="77777777" w:rsidR="0096161F" w:rsidRPr="00BB4829" w:rsidRDefault="0096161F" w:rsidP="0096161F">
      <w:r w:rsidRPr="00BB4829">
        <w:t xml:space="preserve">- Vladimir Lenin, </w:t>
      </w:r>
      <w:r w:rsidRPr="00BB4829">
        <w:rPr>
          <w:i/>
        </w:rPr>
        <w:t>State and Revolution</w:t>
      </w:r>
      <w:r>
        <w:t xml:space="preserve"> (August 1917), esp. chs. 1, 2</w:t>
      </w:r>
      <w:r w:rsidRPr="00BB4829">
        <w:t xml:space="preserve">, 5. </w:t>
      </w:r>
    </w:p>
    <w:p w14:paraId="0A23D59E" w14:textId="77777777" w:rsidR="0096161F" w:rsidRPr="00803AA9" w:rsidRDefault="0096161F" w:rsidP="0096161F">
      <w:pPr>
        <w:rPr>
          <w:color w:val="000000" w:themeColor="text1"/>
        </w:rPr>
      </w:pPr>
    </w:p>
    <w:p w14:paraId="1BC6BCC8" w14:textId="77777777" w:rsidR="0096161F" w:rsidRPr="00BB4829" w:rsidRDefault="0096161F" w:rsidP="0096161F">
      <w:pPr>
        <w:rPr>
          <w:color w:val="000000" w:themeColor="text1"/>
          <w:u w:val="single"/>
        </w:rPr>
      </w:pPr>
      <w:r w:rsidRPr="00BB4829">
        <w:rPr>
          <w:color w:val="000000" w:themeColor="text1"/>
          <w:u w:val="single"/>
        </w:rPr>
        <w:t xml:space="preserve">Suggested readings: </w:t>
      </w:r>
    </w:p>
    <w:p w14:paraId="324508D8" w14:textId="77777777" w:rsidR="0096161F" w:rsidRPr="00803AA9" w:rsidRDefault="0096161F" w:rsidP="0096161F">
      <w:pPr>
        <w:rPr>
          <w:color w:val="000000" w:themeColor="text1"/>
        </w:rPr>
      </w:pPr>
      <w:r w:rsidRPr="00803AA9">
        <w:rPr>
          <w:color w:val="000000" w:themeColor="text1"/>
        </w:rPr>
        <w:t>- Orlando Figes, “</w:t>
      </w:r>
      <w:r w:rsidRPr="00803AA9">
        <w:rPr>
          <w:iCs/>
          <w:color w:val="000000" w:themeColor="text1"/>
        </w:rPr>
        <w:t>The 'Harmless Drunk': Lenin and the October Insurrection -</w:t>
      </w:r>
      <w:r>
        <w:rPr>
          <w:iCs/>
          <w:color w:val="000000" w:themeColor="text1"/>
        </w:rPr>
        <w:t xml:space="preserve"> </w:t>
      </w:r>
      <w:r w:rsidRPr="00803AA9">
        <w:rPr>
          <w:iCs/>
          <w:color w:val="000000" w:themeColor="text1"/>
        </w:rPr>
        <w:t>October 1917</w:t>
      </w:r>
      <w:r w:rsidRPr="00803AA9">
        <w:rPr>
          <w:color w:val="000000" w:themeColor="text1"/>
        </w:rPr>
        <w:t xml:space="preserve">,” </w:t>
      </w:r>
      <w:r w:rsidRPr="00803AA9">
        <w:rPr>
          <w:color w:val="000000" w:themeColor="text1"/>
          <w:lang w:val="en-AU"/>
        </w:rPr>
        <w:t>Tony Brenton (Ed.) </w:t>
      </w:r>
      <w:r w:rsidRPr="00803AA9">
        <w:rPr>
          <w:i/>
          <w:iCs/>
          <w:color w:val="000000" w:themeColor="text1"/>
          <w:lang w:val="en-AU"/>
        </w:rPr>
        <w:t>Historically Inevitable? Turning Points of the Russian Revolution</w:t>
      </w:r>
      <w:r w:rsidRPr="00803AA9">
        <w:rPr>
          <w:color w:val="000000" w:themeColor="text1"/>
          <w:lang w:val="en-AU"/>
        </w:rPr>
        <w:t> (London: Profile, 2016)</w:t>
      </w:r>
      <w:r w:rsidRPr="00803AA9">
        <w:rPr>
          <w:color w:val="000000" w:themeColor="text1"/>
        </w:rPr>
        <w:t>, pp. 123-141. </w:t>
      </w:r>
    </w:p>
    <w:p w14:paraId="1D710530" w14:textId="77777777" w:rsidR="0096161F" w:rsidRPr="00803AA9" w:rsidRDefault="0096161F" w:rsidP="0096161F">
      <w:pPr>
        <w:rPr>
          <w:color w:val="000000" w:themeColor="text1"/>
        </w:rPr>
      </w:pPr>
      <w:r w:rsidRPr="00803AA9">
        <w:rPr>
          <w:color w:val="000000" w:themeColor="text1"/>
        </w:rPr>
        <w:t>- Dominic Lieven, “</w:t>
      </w:r>
      <w:r w:rsidRPr="00803AA9">
        <w:rPr>
          <w:iCs/>
          <w:color w:val="000000" w:themeColor="text1"/>
        </w:rPr>
        <w:t>Foreign Intervention: The Long View - 1900-1920</w:t>
      </w:r>
      <w:r w:rsidRPr="00803AA9">
        <w:rPr>
          <w:color w:val="000000" w:themeColor="text1"/>
        </w:rPr>
        <w:t>,”</w:t>
      </w:r>
      <w:r w:rsidRPr="00803AA9">
        <w:rPr>
          <w:color w:val="000000" w:themeColor="text1"/>
          <w:lang w:val="en-AU"/>
        </w:rPr>
        <w:t xml:space="preserve"> Tony Brenton (Ed.) </w:t>
      </w:r>
      <w:r w:rsidRPr="00803AA9">
        <w:rPr>
          <w:i/>
          <w:iCs/>
          <w:color w:val="000000" w:themeColor="text1"/>
          <w:lang w:val="en-AU"/>
        </w:rPr>
        <w:t>Historically Inevitable? Turning Points of the Russian Revolution</w:t>
      </w:r>
      <w:r w:rsidRPr="00803AA9">
        <w:rPr>
          <w:color w:val="000000" w:themeColor="text1"/>
          <w:lang w:val="en-AU"/>
        </w:rPr>
        <w:t xml:space="preserve"> (London: Profile, 2016, </w:t>
      </w:r>
      <w:r w:rsidRPr="00803AA9">
        <w:rPr>
          <w:color w:val="000000" w:themeColor="text1"/>
        </w:rPr>
        <w:t>pp. 11-28.</w:t>
      </w:r>
    </w:p>
    <w:p w14:paraId="13E0B731" w14:textId="77777777" w:rsidR="0096161F" w:rsidRPr="00803AA9" w:rsidRDefault="0096161F" w:rsidP="0096161F">
      <w:pPr>
        <w:rPr>
          <w:color w:val="000000" w:themeColor="text1"/>
        </w:rPr>
      </w:pPr>
      <w:r w:rsidRPr="00803AA9">
        <w:rPr>
          <w:color w:val="000000" w:themeColor="text1"/>
        </w:rPr>
        <w:t>- Lars Lih, “Lenin and the Great Awakening,” in Sebastian Budgen, Stathis Kouvelakis, and Slavoy Žižek, (Eds.),</w:t>
      </w:r>
      <w:r w:rsidRPr="00803AA9">
        <w:rPr>
          <w:i/>
          <w:iCs/>
          <w:color w:val="000000" w:themeColor="text1"/>
        </w:rPr>
        <w:t> Lenin Reloaded. Toward a Politics of Truth. </w:t>
      </w:r>
      <w:r w:rsidRPr="00803AA9">
        <w:rPr>
          <w:color w:val="000000" w:themeColor="text1"/>
        </w:rPr>
        <w:t>(Durham, NC: Duke University press, 2007), 283-96.</w:t>
      </w:r>
    </w:p>
    <w:p w14:paraId="3496FDB6" w14:textId="77777777" w:rsidR="0096161F" w:rsidRDefault="0096161F">
      <w:pPr>
        <w:rPr>
          <w:b/>
        </w:rPr>
      </w:pPr>
    </w:p>
    <w:p w14:paraId="73BA306A" w14:textId="77777777" w:rsidR="0096161F" w:rsidRDefault="0096161F">
      <w:pPr>
        <w:rPr>
          <w:b/>
        </w:rPr>
      </w:pPr>
    </w:p>
    <w:p w14:paraId="48E04A05" w14:textId="77777777" w:rsidR="0096161F" w:rsidRDefault="0096161F">
      <w:pPr>
        <w:rPr>
          <w:b/>
        </w:rPr>
      </w:pPr>
    </w:p>
    <w:p w14:paraId="56E84615" w14:textId="77777777" w:rsidR="0096161F" w:rsidRDefault="0096161F" w:rsidP="0096161F"/>
    <w:p w14:paraId="3D3EF2E2" w14:textId="45CC189D" w:rsidR="00D84019" w:rsidRPr="0096161F" w:rsidRDefault="0096161F">
      <w:pPr>
        <w:rPr>
          <w:color w:val="000000" w:themeColor="text1"/>
        </w:rPr>
      </w:pPr>
      <w:r w:rsidRPr="00803AA9">
        <w:rPr>
          <w:color w:val="000000" w:themeColor="text1"/>
        </w:rPr>
        <w:t xml:space="preserve">Wednesday, October 11: </w:t>
      </w:r>
      <w:r w:rsidR="00223BD3">
        <w:rPr>
          <w:b/>
        </w:rPr>
        <w:t xml:space="preserve">October: Social revolution, Bolshevik coup, or utopian tragedy? </w:t>
      </w:r>
      <w:r w:rsidR="009A2687" w:rsidRPr="009A2687">
        <w:rPr>
          <w:b/>
        </w:rPr>
        <w:t xml:space="preserve"> </w:t>
      </w:r>
    </w:p>
    <w:p w14:paraId="32F88BFD" w14:textId="77777777" w:rsidR="002C7E95" w:rsidRPr="002C7E95" w:rsidRDefault="002C7E95" w:rsidP="00223BD3">
      <w:pPr>
        <w:rPr>
          <w:b/>
          <w:u w:val="single"/>
        </w:rPr>
      </w:pPr>
      <w:r>
        <w:rPr>
          <w:b/>
          <w:u w:val="single"/>
        </w:rPr>
        <w:t>Obligatory reading:</w:t>
      </w:r>
    </w:p>
    <w:p w14:paraId="041F321E" w14:textId="0893E0A3" w:rsidR="00223BD3" w:rsidRDefault="00223BD3" w:rsidP="00223BD3">
      <w:pPr>
        <w:rPr>
          <w:b/>
        </w:rPr>
      </w:pPr>
      <w:r>
        <w:rPr>
          <w:b/>
        </w:rPr>
        <w:t xml:space="preserve">- </w:t>
      </w:r>
      <w:r w:rsidRPr="00223BD3">
        <w:rPr>
          <w:b/>
        </w:rPr>
        <w:t xml:space="preserve">Sheila Fitzpatrick, </w:t>
      </w:r>
      <w:r w:rsidRPr="00223BD3">
        <w:rPr>
          <w:b/>
          <w:i/>
          <w:iCs/>
        </w:rPr>
        <w:t xml:space="preserve">The Russian Revolution </w:t>
      </w:r>
      <w:r w:rsidRPr="00223BD3">
        <w:rPr>
          <w:b/>
        </w:rPr>
        <w:t xml:space="preserve">(2nd </w:t>
      </w:r>
      <w:r>
        <w:rPr>
          <w:b/>
        </w:rPr>
        <w:t xml:space="preserve">edition or later), </w:t>
      </w:r>
      <w:r w:rsidR="00E01F00">
        <w:rPr>
          <w:b/>
        </w:rPr>
        <w:t>Ch. 2</w:t>
      </w:r>
      <w:r w:rsidR="00803AA9">
        <w:rPr>
          <w:b/>
        </w:rPr>
        <w:t>, 3, pp. 41-92</w:t>
      </w:r>
      <w:r w:rsidR="00E01F00">
        <w:rPr>
          <w:b/>
        </w:rPr>
        <w:t xml:space="preserve">. </w:t>
      </w:r>
    </w:p>
    <w:p w14:paraId="3BD26E22" w14:textId="77777777" w:rsidR="00933192" w:rsidRDefault="00933192" w:rsidP="00E01F00">
      <w:pPr>
        <w:rPr>
          <w:b/>
          <w:u w:val="single"/>
        </w:rPr>
      </w:pPr>
    </w:p>
    <w:p w14:paraId="12D7E1E6" w14:textId="77777777" w:rsidR="00933192" w:rsidRPr="00933192" w:rsidRDefault="00933192" w:rsidP="00E01F00">
      <w:pPr>
        <w:rPr>
          <w:b/>
          <w:i/>
          <w:u w:val="single"/>
        </w:rPr>
      </w:pPr>
      <w:r>
        <w:rPr>
          <w:b/>
          <w:u w:val="single"/>
        </w:rPr>
        <w:t>Read ONE of the following</w:t>
      </w:r>
      <w:r w:rsidR="002C7E95">
        <w:rPr>
          <w:b/>
          <w:u w:val="single"/>
        </w:rPr>
        <w:t xml:space="preserve"> (your choice)</w:t>
      </w:r>
      <w:r>
        <w:rPr>
          <w:b/>
          <w:u w:val="single"/>
        </w:rPr>
        <w:t>:</w:t>
      </w:r>
    </w:p>
    <w:p w14:paraId="7F01FC55" w14:textId="77777777" w:rsidR="00E01F00" w:rsidRPr="00E01F00" w:rsidRDefault="00E01F00" w:rsidP="00E01F00">
      <w:pPr>
        <w:rPr>
          <w:b/>
        </w:rPr>
      </w:pPr>
      <w:r>
        <w:rPr>
          <w:b/>
        </w:rPr>
        <w:lastRenderedPageBreak/>
        <w:t xml:space="preserve">- </w:t>
      </w:r>
      <w:r w:rsidRPr="00E01F00">
        <w:rPr>
          <w:b/>
        </w:rPr>
        <w:t xml:space="preserve">Martin Malia, “Red October: The Revolution to End All Revolutions,” in Terence Emmons, </w:t>
      </w:r>
      <w:r w:rsidRPr="00E01F00">
        <w:rPr>
          <w:b/>
          <w:i/>
          <w:iCs/>
        </w:rPr>
        <w:t xml:space="preserve">History’s Locomotives: Revolutions and the Making of the Modern World </w:t>
      </w:r>
      <w:r w:rsidRPr="00E01F00">
        <w:rPr>
          <w:b/>
        </w:rPr>
        <w:t>(New Have</w:t>
      </w:r>
      <w:r>
        <w:rPr>
          <w:b/>
        </w:rPr>
        <w:t>n: Yale University Press, 2006), pp.</w:t>
      </w:r>
      <w:r w:rsidRPr="00E01F00">
        <w:rPr>
          <w:b/>
        </w:rPr>
        <w:t xml:space="preserve"> 253-278</w:t>
      </w:r>
      <w:r>
        <w:rPr>
          <w:b/>
        </w:rPr>
        <w:t>.</w:t>
      </w:r>
      <w:r w:rsidRPr="00E01F00">
        <w:rPr>
          <w:b/>
        </w:rPr>
        <w:t xml:space="preserve"> </w:t>
      </w:r>
    </w:p>
    <w:p w14:paraId="0A3A4989" w14:textId="77777777" w:rsidR="00933192" w:rsidRDefault="00933192" w:rsidP="00933192">
      <w:pPr>
        <w:rPr>
          <w:b/>
        </w:rPr>
      </w:pPr>
      <w:r>
        <w:rPr>
          <w:b/>
        </w:rPr>
        <w:t xml:space="preserve">- </w:t>
      </w:r>
      <w:r w:rsidRPr="00933192">
        <w:rPr>
          <w:b/>
        </w:rPr>
        <w:t xml:space="preserve">Richard Pipes, </w:t>
      </w:r>
      <w:r w:rsidRPr="00933192">
        <w:rPr>
          <w:b/>
          <w:i/>
          <w:iCs/>
        </w:rPr>
        <w:t xml:space="preserve">A Concise History of the Russian Revolution </w:t>
      </w:r>
      <w:r w:rsidRPr="00933192">
        <w:rPr>
          <w:b/>
        </w:rPr>
        <w:t>(1995), Introduction, ch. 6, “The October Coup,” pp. xiii-xvii, 113-149. (*</w:t>
      </w:r>
      <w:r w:rsidRPr="00933192">
        <w:rPr>
          <w:b/>
          <w:i/>
          <w:iCs/>
        </w:rPr>
        <w:t xml:space="preserve">Suggested: </w:t>
      </w:r>
      <w:r w:rsidRPr="00933192">
        <w:rPr>
          <w:b/>
        </w:rPr>
        <w:t xml:space="preserve">Conclusion, “Reflections on the Russian Revolution,” pp. 382-406). </w:t>
      </w:r>
    </w:p>
    <w:p w14:paraId="4D0B5607" w14:textId="77777777" w:rsidR="00672E8B" w:rsidRDefault="00672E8B" w:rsidP="00933192">
      <w:pPr>
        <w:rPr>
          <w:b/>
        </w:rPr>
      </w:pPr>
    </w:p>
    <w:p w14:paraId="46F02A60" w14:textId="71E991BC" w:rsidR="00672E8B" w:rsidRDefault="00672E8B" w:rsidP="00933192">
      <w:pPr>
        <w:rPr>
          <w:b/>
        </w:rPr>
      </w:pPr>
      <w:r>
        <w:rPr>
          <w:b/>
        </w:rPr>
        <w:t xml:space="preserve">Suggested readings: </w:t>
      </w:r>
    </w:p>
    <w:p w14:paraId="585C8F12" w14:textId="076591F1" w:rsidR="00672E8B" w:rsidRPr="00FA0630" w:rsidRDefault="00672E8B" w:rsidP="00933192">
      <w:pPr>
        <w:rPr>
          <w:b/>
        </w:rPr>
      </w:pPr>
      <w:r w:rsidRPr="00FA0630">
        <w:rPr>
          <w:b/>
        </w:rPr>
        <w:t xml:space="preserve">- </w:t>
      </w:r>
      <w:r w:rsidR="00D44313" w:rsidRPr="00FA0630">
        <w:rPr>
          <w:b/>
        </w:rPr>
        <w:t xml:space="preserve">Ronald </w:t>
      </w:r>
      <w:r w:rsidRPr="00FA0630">
        <w:rPr>
          <w:b/>
        </w:rPr>
        <w:t>Suny</w:t>
      </w:r>
      <w:r w:rsidR="00D44313" w:rsidRPr="00FA0630">
        <w:rPr>
          <w:b/>
        </w:rPr>
        <w:t xml:space="preserve">, “Toward a Social history of the October Revolution,” </w:t>
      </w:r>
      <w:r w:rsidR="00D44313" w:rsidRPr="00FA0630">
        <w:rPr>
          <w:b/>
          <w:i/>
        </w:rPr>
        <w:t xml:space="preserve">The American Historical Review </w:t>
      </w:r>
      <w:r w:rsidR="00D44313" w:rsidRPr="00FA0630">
        <w:rPr>
          <w:b/>
        </w:rPr>
        <w:t>88 (Feb. 1983): 31-52.</w:t>
      </w:r>
    </w:p>
    <w:p w14:paraId="47223C06" w14:textId="3F339368" w:rsidR="00D44313" w:rsidRPr="00FA0630" w:rsidRDefault="00D44313" w:rsidP="00933192">
      <w:pPr>
        <w:rPr>
          <w:b/>
        </w:rPr>
      </w:pPr>
      <w:r w:rsidRPr="00FA0630">
        <w:rPr>
          <w:b/>
        </w:rPr>
        <w:t xml:space="preserve">- Ronald Suny, “Revision and Retreat in the Historiography of 1917: Social History and its Critics,” </w:t>
      </w:r>
      <w:r w:rsidRPr="00FA0630">
        <w:rPr>
          <w:b/>
          <w:i/>
        </w:rPr>
        <w:t xml:space="preserve">The Russian Review </w:t>
      </w:r>
      <w:r w:rsidRPr="00FA0630">
        <w:rPr>
          <w:b/>
        </w:rPr>
        <w:t>53 (April 1994): 165-82.</w:t>
      </w:r>
    </w:p>
    <w:p w14:paraId="2549C134" w14:textId="77777777" w:rsidR="00FA0630" w:rsidRPr="00FA0630" w:rsidRDefault="00672E8B" w:rsidP="00933192">
      <w:pPr>
        <w:rPr>
          <w:b/>
        </w:rPr>
      </w:pPr>
      <w:r w:rsidRPr="00FA0630">
        <w:rPr>
          <w:b/>
        </w:rPr>
        <w:t xml:space="preserve">- </w:t>
      </w:r>
      <w:r w:rsidR="00FA0630" w:rsidRPr="00FA0630">
        <w:rPr>
          <w:b/>
        </w:rPr>
        <w:t xml:space="preserve">Boris </w:t>
      </w:r>
      <w:r w:rsidRPr="00FA0630">
        <w:rPr>
          <w:b/>
        </w:rPr>
        <w:t>Mironov</w:t>
      </w:r>
      <w:r w:rsidR="00FA0630" w:rsidRPr="00FA0630">
        <w:rPr>
          <w:b/>
        </w:rPr>
        <w:t xml:space="preserve">, “Cannon Fodder for the Revolution: The Russian Proletariat in 1917.” </w:t>
      </w:r>
      <w:r w:rsidR="00FA0630" w:rsidRPr="00FA0630">
        <w:rPr>
          <w:b/>
          <w:i/>
        </w:rPr>
        <w:t>Kritika: Explorations in Russian and Eurasian History</w:t>
      </w:r>
      <w:r w:rsidR="00FA0630" w:rsidRPr="00FA0630">
        <w:rPr>
          <w:b/>
        </w:rPr>
        <w:t xml:space="preserve"> 18, no. 2 (2017): 351-370.</w:t>
      </w:r>
    </w:p>
    <w:p w14:paraId="20F68453" w14:textId="07BD9AA6" w:rsidR="00672E8B" w:rsidRDefault="00FA0630" w:rsidP="00933192">
      <w:pPr>
        <w:rPr>
          <w:b/>
        </w:rPr>
      </w:pPr>
      <w:r w:rsidRPr="00FA0630">
        <w:rPr>
          <w:b/>
        </w:rPr>
        <w:t xml:space="preserve">- </w:t>
      </w:r>
      <w:r w:rsidR="00672E8B" w:rsidRPr="00FA0630">
        <w:rPr>
          <w:b/>
        </w:rPr>
        <w:t xml:space="preserve"> </w:t>
      </w:r>
      <w:r w:rsidRPr="00FA0630">
        <w:rPr>
          <w:b/>
        </w:rPr>
        <w:t>Diane P. Koenker. "Talkin' about Class Formation." </w:t>
      </w:r>
      <w:r w:rsidRPr="00FA0630">
        <w:rPr>
          <w:b/>
          <w:i/>
          <w:iCs/>
        </w:rPr>
        <w:t>Kritika: Explorations in Russian and Eurasian History</w:t>
      </w:r>
      <w:r w:rsidRPr="00FA0630">
        <w:rPr>
          <w:b/>
        </w:rPr>
        <w:t> 18, no. 2 (2017): 377-388.</w:t>
      </w:r>
    </w:p>
    <w:p w14:paraId="077CFBB4" w14:textId="2C8DD0A2" w:rsidR="00B80C1B" w:rsidRDefault="00B80C1B" w:rsidP="00933192">
      <w:pPr>
        <w:rPr>
          <w:b/>
        </w:rPr>
      </w:pPr>
      <w:r>
        <w:rPr>
          <w:b/>
        </w:rPr>
        <w:t xml:space="preserve">- Boris Kolonitskii, “’Democracy’ in the Political Consciousness of the February Revolution,” </w:t>
      </w:r>
      <w:r>
        <w:rPr>
          <w:b/>
          <w:i/>
        </w:rPr>
        <w:t xml:space="preserve">Slavic Review </w:t>
      </w:r>
      <w:r>
        <w:rPr>
          <w:b/>
        </w:rPr>
        <w:t xml:space="preserve">57, no. 1 (Spring 1998): 95-106. </w:t>
      </w:r>
    </w:p>
    <w:p w14:paraId="196EEE10" w14:textId="5B2AF8E4" w:rsidR="00C2388C" w:rsidRPr="00C2388C" w:rsidRDefault="00C2388C" w:rsidP="00933192">
      <w:pPr>
        <w:rPr>
          <w:b/>
        </w:rPr>
      </w:pPr>
      <w:r>
        <w:rPr>
          <w:b/>
        </w:rPr>
        <w:t xml:space="preserve">- Orlando Figes, “The Russian Revolution of 1917 and Its Language in the Village,” </w:t>
      </w:r>
      <w:r>
        <w:rPr>
          <w:b/>
          <w:i/>
        </w:rPr>
        <w:t xml:space="preserve">The Russian Review </w:t>
      </w:r>
      <w:r>
        <w:rPr>
          <w:b/>
        </w:rPr>
        <w:t>56, no. 3 (`997): 323-345.</w:t>
      </w:r>
    </w:p>
    <w:p w14:paraId="7923BB99" w14:textId="77777777" w:rsidR="00D84019" w:rsidRDefault="00D84019">
      <w:pPr>
        <w:rPr>
          <w:b/>
        </w:rPr>
      </w:pPr>
    </w:p>
    <w:p w14:paraId="32CC2758" w14:textId="29E6D56B" w:rsidR="0041059F" w:rsidRDefault="0041059F">
      <w:pPr>
        <w:rPr>
          <w:color w:val="FF0000"/>
        </w:rPr>
      </w:pPr>
      <w:bookmarkStart w:id="0" w:name="_GoBack"/>
      <w:bookmarkEnd w:id="0"/>
    </w:p>
    <w:p w14:paraId="618759B5" w14:textId="77777777" w:rsidR="00C8685C" w:rsidRDefault="00C8685C"/>
    <w:p w14:paraId="20896F7D" w14:textId="77777777" w:rsidR="00C8685C" w:rsidRPr="009A2687" w:rsidRDefault="00C8685C">
      <w:r w:rsidRPr="009A2687">
        <w:t>Week 5</w:t>
      </w:r>
      <w:r w:rsidR="009A2687" w:rsidRPr="009A2687">
        <w:t xml:space="preserve"> </w:t>
      </w:r>
    </w:p>
    <w:p w14:paraId="78723D09" w14:textId="77777777" w:rsidR="00E40C9F" w:rsidRDefault="00E40C9F">
      <w:pPr>
        <w:rPr>
          <w:b/>
        </w:rPr>
      </w:pPr>
    </w:p>
    <w:p w14:paraId="4152AC3B" w14:textId="06A83488" w:rsidR="00ED3555" w:rsidRPr="00672E8B" w:rsidRDefault="00D84019" w:rsidP="00ED3555">
      <w:pPr>
        <w:rPr>
          <w:color w:val="FF0000"/>
        </w:rPr>
      </w:pPr>
      <w:r w:rsidRPr="00652508">
        <w:t>Monday, October 16</w:t>
      </w:r>
      <w:r w:rsidR="00ED3555">
        <w:t>:</w:t>
      </w:r>
      <w:r w:rsidR="00ED3555" w:rsidRPr="00ED3555">
        <w:rPr>
          <w:color w:val="000000" w:themeColor="text1"/>
        </w:rPr>
        <w:t xml:space="preserve"> </w:t>
      </w:r>
      <w:r w:rsidR="00ED3555">
        <w:rPr>
          <w:color w:val="000000" w:themeColor="text1"/>
        </w:rPr>
        <w:t xml:space="preserve">Building Revolutionary Culture </w:t>
      </w:r>
    </w:p>
    <w:p w14:paraId="1BA63272" w14:textId="77777777" w:rsidR="00ED3555" w:rsidRPr="004D43DC" w:rsidRDefault="00ED3555" w:rsidP="00ED3555">
      <w:pPr>
        <w:rPr>
          <w:color w:val="000000" w:themeColor="text1"/>
          <w:u w:val="single"/>
        </w:rPr>
      </w:pPr>
      <w:r>
        <w:rPr>
          <w:color w:val="000000" w:themeColor="text1"/>
          <w:u w:val="single"/>
        </w:rPr>
        <w:t>Obligatory reading:</w:t>
      </w:r>
    </w:p>
    <w:p w14:paraId="34507B4F" w14:textId="7C8B4184" w:rsidR="00ED3555" w:rsidRPr="004D43DC" w:rsidRDefault="00ED3555" w:rsidP="00ED3555">
      <w:pPr>
        <w:rPr>
          <w:color w:val="000000" w:themeColor="text1"/>
        </w:rPr>
      </w:pPr>
      <w:r w:rsidRPr="004D43DC">
        <w:rPr>
          <w:color w:val="000000" w:themeColor="text1"/>
        </w:rPr>
        <w:t xml:space="preserve">- Rene Fulop Muller, </w:t>
      </w:r>
      <w:r w:rsidRPr="00817816">
        <w:rPr>
          <w:i/>
          <w:color w:val="000000" w:themeColor="text1"/>
        </w:rPr>
        <w:t>The Mind and Face of Bolshevism: An Examination of Cultural Life in Soviet Russia</w:t>
      </w:r>
      <w:r w:rsidRPr="004D43DC">
        <w:rPr>
          <w:color w:val="000000" w:themeColor="text1"/>
        </w:rPr>
        <w:t xml:space="preserve"> (1927), Ch. 10 “The Revolutionizing of Everyday Life,” 185-222. </w:t>
      </w:r>
      <w:r w:rsidR="002E03AB">
        <w:rPr>
          <w:color w:val="000000" w:themeColor="text1"/>
        </w:rPr>
        <w:t xml:space="preserve">(*Suggested: </w:t>
      </w:r>
      <w:r w:rsidR="002E03AB" w:rsidRPr="004D43DC">
        <w:rPr>
          <w:color w:val="000000" w:themeColor="text1"/>
        </w:rPr>
        <w:t>Ch. 1 “The Collective Man,” Ch. 7 “Theatricalized Life,”</w:t>
      </w:r>
      <w:r w:rsidR="002E03AB">
        <w:rPr>
          <w:color w:val="000000" w:themeColor="text1"/>
        </w:rPr>
        <w:t xml:space="preserve"> 1-26, 133-151).</w:t>
      </w:r>
    </w:p>
    <w:p w14:paraId="0E974F5B" w14:textId="35A960A5" w:rsidR="00ED3555" w:rsidRDefault="00ED3555" w:rsidP="00ED3555">
      <w:pPr>
        <w:rPr>
          <w:color w:val="000000" w:themeColor="text1"/>
        </w:rPr>
      </w:pPr>
      <w:r w:rsidRPr="004D43DC">
        <w:rPr>
          <w:color w:val="000000" w:themeColor="text1"/>
        </w:rPr>
        <w:t xml:space="preserve">- Richard Stites, </w:t>
      </w:r>
      <w:r w:rsidRPr="004D43DC">
        <w:rPr>
          <w:i/>
          <w:color w:val="000000" w:themeColor="text1"/>
        </w:rPr>
        <w:t>Revolutionary Dreams: Utopian Vision and Experimental Life in the Russian Revolution</w:t>
      </w:r>
      <w:r w:rsidRPr="004D43DC">
        <w:rPr>
          <w:color w:val="000000" w:themeColor="text1"/>
        </w:rPr>
        <w:t xml:space="preserve"> (1989), </w:t>
      </w:r>
      <w:r w:rsidR="00425269">
        <w:rPr>
          <w:color w:val="000000" w:themeColor="text1"/>
        </w:rPr>
        <w:t>Introduction, Ch. 3</w:t>
      </w:r>
      <w:r w:rsidR="0057773F">
        <w:rPr>
          <w:color w:val="000000" w:themeColor="text1"/>
        </w:rPr>
        <w:t>, 4</w:t>
      </w:r>
      <w:r w:rsidR="00425269">
        <w:rPr>
          <w:color w:val="000000" w:themeColor="text1"/>
        </w:rPr>
        <w:t xml:space="preserve">, 12. pp. 3-10, 61-100, </w:t>
      </w:r>
      <w:r w:rsidR="0057773F">
        <w:rPr>
          <w:color w:val="000000" w:themeColor="text1"/>
        </w:rPr>
        <w:t>242-253.</w:t>
      </w:r>
      <w:r w:rsidRPr="004D43DC">
        <w:rPr>
          <w:color w:val="000000" w:themeColor="text1"/>
        </w:rPr>
        <w:t xml:space="preserve"> </w:t>
      </w:r>
    </w:p>
    <w:p w14:paraId="4D680D95" w14:textId="1C4C1566" w:rsidR="00FA6BCA" w:rsidRDefault="00FA6BCA" w:rsidP="00ED3555">
      <w:pPr>
        <w:rPr>
          <w:b/>
        </w:rPr>
      </w:pPr>
    </w:p>
    <w:p w14:paraId="370C7E99" w14:textId="55F61A11" w:rsidR="00ED3555" w:rsidRPr="00ED3555" w:rsidRDefault="002E03AB" w:rsidP="00ED3555">
      <w:pPr>
        <w:rPr>
          <w:u w:val="single"/>
        </w:rPr>
      </w:pPr>
      <w:r>
        <w:rPr>
          <w:u w:val="single"/>
        </w:rPr>
        <w:t>For the presenter</w:t>
      </w:r>
      <w:r w:rsidR="0057773F">
        <w:rPr>
          <w:u w:val="single"/>
        </w:rPr>
        <w:t xml:space="preserve"> (choose one)</w:t>
      </w:r>
      <w:r w:rsidR="00ED3555">
        <w:rPr>
          <w:u w:val="single"/>
        </w:rPr>
        <w:t>:</w:t>
      </w:r>
    </w:p>
    <w:p w14:paraId="13EE4652" w14:textId="77777777" w:rsidR="00ED3555" w:rsidRDefault="00ED3555" w:rsidP="00ED3555">
      <w:pPr>
        <w:rPr>
          <w:color w:val="000000" w:themeColor="text1"/>
        </w:rPr>
      </w:pPr>
      <w:r w:rsidRPr="004D43DC">
        <w:rPr>
          <w:color w:val="000000" w:themeColor="text1"/>
        </w:rPr>
        <w:t>- Steven Lee, </w:t>
      </w:r>
      <w:r w:rsidRPr="004D43DC">
        <w:rPr>
          <w:i/>
          <w:iCs/>
          <w:color w:val="000000" w:themeColor="text1"/>
        </w:rPr>
        <w:t>The Ethnic Avant-Garde: Minority Cultures and World Revolution </w:t>
      </w:r>
      <w:r w:rsidRPr="004D43DC">
        <w:rPr>
          <w:color w:val="000000" w:themeColor="text1"/>
        </w:rPr>
        <w:t>(2015), Introduction, pp. 1-47.</w:t>
      </w:r>
    </w:p>
    <w:p w14:paraId="2284648B" w14:textId="519F756E" w:rsidR="00425269" w:rsidRPr="004D43DC" w:rsidRDefault="00425269" w:rsidP="00ED3555">
      <w:pPr>
        <w:rPr>
          <w:color w:val="000000" w:themeColor="text1"/>
        </w:rPr>
      </w:pPr>
      <w:r>
        <w:rPr>
          <w:color w:val="000000" w:themeColor="text1"/>
        </w:rPr>
        <w:t>- Anne O’Donnell, “A Revolutionary Settlement: Personal possession and the Legal Closure of the Russian Revolution, 1917-1923,” pp. 1-13.</w:t>
      </w:r>
      <w:r w:rsidR="001F3D2D">
        <w:rPr>
          <w:color w:val="000000" w:themeColor="text1"/>
        </w:rPr>
        <w:t xml:space="preserve"> (conference paper: not for circulation)</w:t>
      </w:r>
    </w:p>
    <w:p w14:paraId="16320A29" w14:textId="77777777" w:rsidR="00ED3555" w:rsidRDefault="00ED3555" w:rsidP="00ED3555">
      <w:pPr>
        <w:rPr>
          <w:b/>
        </w:rPr>
      </w:pPr>
    </w:p>
    <w:p w14:paraId="18BC895C" w14:textId="77777777" w:rsidR="00ED3555" w:rsidRPr="007B3E13" w:rsidRDefault="00ED3555" w:rsidP="00ED3555">
      <w:pPr>
        <w:rPr>
          <w:b/>
        </w:rPr>
      </w:pPr>
    </w:p>
    <w:p w14:paraId="2BDDF3DB" w14:textId="77777777" w:rsidR="00D84019" w:rsidRDefault="00D84019"/>
    <w:p w14:paraId="2CF3996C" w14:textId="6D2C4BF8" w:rsidR="00ED3555" w:rsidRPr="00ED3555" w:rsidRDefault="00D84019" w:rsidP="00ED3555">
      <w:pPr>
        <w:rPr>
          <w:color w:val="000000" w:themeColor="text1"/>
        </w:rPr>
      </w:pPr>
      <w:r w:rsidRPr="004D43DC">
        <w:rPr>
          <w:color w:val="000000" w:themeColor="text1"/>
        </w:rPr>
        <w:t>Wednesday, October 18</w:t>
      </w:r>
      <w:r w:rsidR="00D94B51" w:rsidRPr="004D43DC">
        <w:rPr>
          <w:color w:val="000000" w:themeColor="text1"/>
        </w:rPr>
        <w:t xml:space="preserve">: </w:t>
      </w:r>
      <w:r w:rsidR="00ED3555" w:rsidRPr="009A2687">
        <w:rPr>
          <w:b/>
        </w:rPr>
        <w:t>Classic Reflections</w:t>
      </w:r>
    </w:p>
    <w:p w14:paraId="18517F5B" w14:textId="77777777" w:rsidR="00ED3555" w:rsidRPr="007B3E13" w:rsidRDefault="00ED3555" w:rsidP="00ED3555">
      <w:pPr>
        <w:rPr>
          <w:b/>
        </w:rPr>
      </w:pPr>
      <w:r w:rsidRPr="007B3E13">
        <w:rPr>
          <w:b/>
        </w:rPr>
        <w:t xml:space="preserve">- Leon Trotsky, </w:t>
      </w:r>
      <w:r w:rsidRPr="007B3E13">
        <w:rPr>
          <w:b/>
          <w:i/>
        </w:rPr>
        <w:t>The Revolution Betrayed</w:t>
      </w:r>
      <w:r w:rsidRPr="007B3E13">
        <w:rPr>
          <w:b/>
        </w:rPr>
        <w:t xml:space="preserve"> (1934)</w:t>
      </w:r>
    </w:p>
    <w:p w14:paraId="098F859A" w14:textId="5173C901" w:rsidR="00ED3555" w:rsidRPr="007B3E13" w:rsidRDefault="00ED3555" w:rsidP="00ED3555">
      <w:pPr>
        <w:rPr>
          <w:b/>
        </w:rPr>
      </w:pPr>
      <w:r w:rsidRPr="007B3E13">
        <w:rPr>
          <w:b/>
        </w:rPr>
        <w:t xml:space="preserve">- Nicholas Timasheff, </w:t>
      </w:r>
      <w:r w:rsidRPr="007B3E13">
        <w:rPr>
          <w:b/>
          <w:i/>
        </w:rPr>
        <w:t xml:space="preserve">The Great Retreat </w:t>
      </w:r>
      <w:r w:rsidRPr="007B3E13">
        <w:rPr>
          <w:b/>
        </w:rPr>
        <w:t>(</w:t>
      </w:r>
      <w:r>
        <w:rPr>
          <w:b/>
        </w:rPr>
        <w:t>1946), Ch. 1 “The Russian Miracle,” Ch. 13 “The Outcome of Revolution,” pp. 13</w:t>
      </w:r>
      <w:r w:rsidR="0057773F">
        <w:rPr>
          <w:b/>
        </w:rPr>
        <w:t>-21</w:t>
      </w:r>
      <w:r>
        <w:rPr>
          <w:b/>
        </w:rPr>
        <w:t>, 372-402.</w:t>
      </w:r>
    </w:p>
    <w:p w14:paraId="2DDDB19D" w14:textId="77777777" w:rsidR="00ED3555" w:rsidRDefault="00ED3555">
      <w:pPr>
        <w:rPr>
          <w:color w:val="000000" w:themeColor="text1"/>
        </w:rPr>
      </w:pPr>
    </w:p>
    <w:p w14:paraId="055D5B6B" w14:textId="698524E9" w:rsidR="002E03AB" w:rsidRDefault="002E03AB">
      <w:pPr>
        <w:rPr>
          <w:color w:val="000000" w:themeColor="text1"/>
          <w:u w:val="single"/>
        </w:rPr>
      </w:pPr>
      <w:r>
        <w:rPr>
          <w:color w:val="000000" w:themeColor="text1"/>
          <w:u w:val="single"/>
        </w:rPr>
        <w:t xml:space="preserve">For the presenter: </w:t>
      </w:r>
    </w:p>
    <w:p w14:paraId="40F09B5D" w14:textId="34D7C70E" w:rsidR="002E03AB" w:rsidRPr="0057773F" w:rsidRDefault="0057773F">
      <w:pPr>
        <w:rPr>
          <w:color w:val="000000" w:themeColor="text1"/>
        </w:rPr>
      </w:pPr>
      <w:r>
        <w:rPr>
          <w:color w:val="000000" w:themeColor="text1"/>
        </w:rPr>
        <w:t xml:space="preserve">Nicholas Timasheff, </w:t>
      </w:r>
      <w:r w:rsidRPr="0057773F">
        <w:rPr>
          <w:i/>
          <w:color w:val="000000" w:themeColor="text1"/>
        </w:rPr>
        <w:t>The Great Retreat</w:t>
      </w:r>
      <w:r>
        <w:rPr>
          <w:color w:val="000000" w:themeColor="text1"/>
        </w:rPr>
        <w:t xml:space="preserve"> (1946),</w:t>
      </w:r>
      <w:r w:rsidRPr="0057773F">
        <w:rPr>
          <w:color w:val="000000" w:themeColor="text1"/>
        </w:rPr>
        <w:t xml:space="preserve"> </w:t>
      </w:r>
      <w:r w:rsidRPr="0057773F">
        <w:t>Ch. 8, “The Family, The School, the Church,” pp. 192-240.</w:t>
      </w:r>
    </w:p>
    <w:p w14:paraId="5CEB22C9" w14:textId="77777777" w:rsidR="00C8685C" w:rsidRDefault="00C8685C"/>
    <w:p w14:paraId="426E0A6B" w14:textId="77777777" w:rsidR="00993A00" w:rsidRDefault="00993A00"/>
    <w:p w14:paraId="12928AB5" w14:textId="77777777" w:rsidR="00993A00" w:rsidRDefault="00993A00"/>
    <w:p w14:paraId="43A26165" w14:textId="77777777" w:rsidR="00C8685C" w:rsidRDefault="00C8685C">
      <w:r>
        <w:t>Week 6</w:t>
      </w:r>
      <w:r w:rsidR="00D84019">
        <w:t>:</w:t>
      </w:r>
      <w:r w:rsidR="009A2687">
        <w:t xml:space="preserve"> </w:t>
      </w:r>
    </w:p>
    <w:p w14:paraId="519C7582" w14:textId="77777777" w:rsidR="00E40C9F" w:rsidRDefault="00E40C9F"/>
    <w:p w14:paraId="477F3A81" w14:textId="77777777" w:rsidR="00D84019" w:rsidRDefault="00D84019">
      <w:r>
        <w:t>Monday, October 23</w:t>
      </w:r>
    </w:p>
    <w:p w14:paraId="76F44665" w14:textId="77777777" w:rsidR="00D84019" w:rsidRPr="00D84019" w:rsidRDefault="00D84019">
      <w:pPr>
        <w:rPr>
          <w:i/>
        </w:rPr>
      </w:pPr>
      <w:r w:rsidRPr="00D84019">
        <w:rPr>
          <w:i/>
        </w:rPr>
        <w:t xml:space="preserve">No Class – Hungarian National Holiday </w:t>
      </w:r>
    </w:p>
    <w:p w14:paraId="143D813D" w14:textId="77777777" w:rsidR="00D84019" w:rsidRDefault="00D84019"/>
    <w:p w14:paraId="1693AE0C" w14:textId="77777777" w:rsidR="000B29D6" w:rsidRPr="00D94B51" w:rsidRDefault="00D84019" w:rsidP="000B29D6">
      <w:pPr>
        <w:rPr>
          <w:b/>
        </w:rPr>
      </w:pPr>
      <w:r w:rsidRPr="00652508">
        <w:t>Wednesday, October 25</w:t>
      </w:r>
      <w:r w:rsidR="009A2687" w:rsidRPr="009A2687">
        <w:rPr>
          <w:b/>
        </w:rPr>
        <w:t xml:space="preserve">: </w:t>
      </w:r>
      <w:r w:rsidR="00B4060C">
        <w:rPr>
          <w:b/>
        </w:rPr>
        <w:t>Millenarianism and R</w:t>
      </w:r>
      <w:r w:rsidR="000B29D6" w:rsidRPr="00D94B51">
        <w:rPr>
          <w:b/>
        </w:rPr>
        <w:t>evolution</w:t>
      </w:r>
    </w:p>
    <w:p w14:paraId="3A88AE45" w14:textId="77777777" w:rsidR="00B4060C" w:rsidRDefault="000B29D6" w:rsidP="000B29D6">
      <w:pPr>
        <w:rPr>
          <w:b/>
        </w:rPr>
      </w:pPr>
      <w:r w:rsidRPr="00D94B51">
        <w:rPr>
          <w:b/>
        </w:rPr>
        <w:t xml:space="preserve">- </w:t>
      </w:r>
      <w:r w:rsidR="002B46A0">
        <w:rPr>
          <w:b/>
        </w:rPr>
        <w:t xml:space="preserve">Yuri </w:t>
      </w:r>
      <w:r w:rsidRPr="00D94B51">
        <w:rPr>
          <w:b/>
        </w:rPr>
        <w:t>Slezkine</w:t>
      </w:r>
      <w:r w:rsidR="002B46A0">
        <w:rPr>
          <w:b/>
        </w:rPr>
        <w:t xml:space="preserve">, </w:t>
      </w:r>
      <w:r w:rsidR="001664E2">
        <w:rPr>
          <w:b/>
          <w:i/>
        </w:rPr>
        <w:t xml:space="preserve">The House of Government: A Saga of the Russian Revolution </w:t>
      </w:r>
      <w:r w:rsidR="001664E2">
        <w:rPr>
          <w:b/>
        </w:rPr>
        <w:t xml:space="preserve">(2017), </w:t>
      </w:r>
      <w:r w:rsidR="00502119">
        <w:rPr>
          <w:b/>
        </w:rPr>
        <w:t xml:space="preserve">preface, </w:t>
      </w:r>
      <w:r w:rsidR="001664E2">
        <w:rPr>
          <w:b/>
        </w:rPr>
        <w:t>Ch. 1 “</w:t>
      </w:r>
      <w:r w:rsidR="00B4060C">
        <w:rPr>
          <w:b/>
        </w:rPr>
        <w:t>The P</w:t>
      </w:r>
      <w:r w:rsidR="001664E2">
        <w:rPr>
          <w:b/>
        </w:rPr>
        <w:t>rophets,” Ch. 2 “</w:t>
      </w:r>
      <w:r w:rsidR="00B4060C">
        <w:rPr>
          <w:b/>
        </w:rPr>
        <w:t>The Faith</w:t>
      </w:r>
      <w:r w:rsidR="001664E2">
        <w:rPr>
          <w:b/>
        </w:rPr>
        <w:t>”</w:t>
      </w:r>
      <w:r w:rsidR="00B4060C">
        <w:rPr>
          <w:b/>
        </w:rPr>
        <w:t xml:space="preserve"> (skim, focus on pp. 113-119),</w:t>
      </w:r>
      <w:r w:rsidR="001664E2">
        <w:rPr>
          <w:b/>
        </w:rPr>
        <w:t xml:space="preserve"> Ch. 4 “The Real Day,” Ch. 7 “The Great disappointment</w:t>
      </w:r>
      <w:r w:rsidR="00B4060C">
        <w:rPr>
          <w:b/>
        </w:rPr>
        <w:t>,</w:t>
      </w:r>
      <w:r w:rsidR="001664E2">
        <w:rPr>
          <w:b/>
        </w:rPr>
        <w:t>”</w:t>
      </w:r>
      <w:r w:rsidR="005E0F54">
        <w:rPr>
          <w:b/>
        </w:rPr>
        <w:t xml:space="preserve"> Ch. 14 “</w:t>
      </w:r>
      <w:r w:rsidR="002C7E95">
        <w:rPr>
          <w:b/>
        </w:rPr>
        <w:t>The New Life</w:t>
      </w:r>
      <w:r w:rsidR="00B4060C">
        <w:rPr>
          <w:b/>
        </w:rPr>
        <w:t>,</w:t>
      </w:r>
      <w:r w:rsidR="005E0F54">
        <w:rPr>
          <w:b/>
        </w:rPr>
        <w:t xml:space="preserve">” Ch. </w:t>
      </w:r>
      <w:r w:rsidR="00B4060C">
        <w:rPr>
          <w:b/>
        </w:rPr>
        <w:t>24 “The Admission of Guilt,” Ch. 33 “The End.”</w:t>
      </w:r>
    </w:p>
    <w:p w14:paraId="2892517A" w14:textId="77777777" w:rsidR="00B4060C" w:rsidRDefault="00B4060C" w:rsidP="000B29D6">
      <w:pPr>
        <w:rPr>
          <w:b/>
        </w:rPr>
      </w:pPr>
    </w:p>
    <w:p w14:paraId="104C88F2" w14:textId="5B101C20" w:rsidR="00B4060C" w:rsidRPr="002E03AB" w:rsidRDefault="002E03AB" w:rsidP="000B29D6">
      <w:pPr>
        <w:rPr>
          <w:b/>
          <w:u w:val="single"/>
        </w:rPr>
      </w:pPr>
      <w:r>
        <w:rPr>
          <w:b/>
          <w:u w:val="single"/>
        </w:rPr>
        <w:t>For the presenter:</w:t>
      </w:r>
      <w:r w:rsidR="00B4060C" w:rsidRPr="002E03AB">
        <w:rPr>
          <w:b/>
          <w:u w:val="single"/>
        </w:rPr>
        <w:t xml:space="preserve"> </w:t>
      </w:r>
    </w:p>
    <w:p w14:paraId="632E544C" w14:textId="77777777" w:rsidR="00405943" w:rsidRPr="00B4060C" w:rsidRDefault="00B4060C" w:rsidP="00B4060C">
      <w:pPr>
        <w:rPr>
          <w:b/>
        </w:rPr>
      </w:pPr>
      <w:r w:rsidRPr="00B4060C">
        <w:rPr>
          <w:b/>
        </w:rPr>
        <w:t>-</w:t>
      </w:r>
      <w:r w:rsidR="002C7E95">
        <w:rPr>
          <w:b/>
        </w:rPr>
        <w:t xml:space="preserve"> The other chapters! Especially </w:t>
      </w:r>
      <w:r w:rsidR="002C7E95" w:rsidRPr="00502119">
        <w:rPr>
          <w:b/>
          <w:i/>
        </w:rPr>
        <w:t>Book Two: At Home</w:t>
      </w:r>
    </w:p>
    <w:p w14:paraId="0364E425" w14:textId="77777777" w:rsidR="00405943" w:rsidRDefault="00405943"/>
    <w:p w14:paraId="1AE00172" w14:textId="77777777" w:rsidR="00993A00" w:rsidRDefault="00993A00"/>
    <w:p w14:paraId="50910E92" w14:textId="77777777" w:rsidR="00C8685C" w:rsidRDefault="00C8685C">
      <w:r>
        <w:t>Week 7</w:t>
      </w:r>
    </w:p>
    <w:p w14:paraId="1EA43507" w14:textId="77777777" w:rsidR="00993A00" w:rsidRDefault="00993A00" w:rsidP="000B29D6"/>
    <w:p w14:paraId="67E8DA8B" w14:textId="77777777" w:rsidR="000B29D6" w:rsidRPr="0057408C" w:rsidRDefault="00D84019" w:rsidP="000B29D6">
      <w:r w:rsidRPr="0057408C">
        <w:t>Monday, October 30</w:t>
      </w:r>
      <w:r w:rsidR="00D94B51" w:rsidRPr="0057408C">
        <w:t xml:space="preserve">: </w:t>
      </w:r>
      <w:r w:rsidR="000B29D6" w:rsidRPr="0057408C">
        <w:t>Terror and Revolution</w:t>
      </w:r>
    </w:p>
    <w:p w14:paraId="6B14E8BA" w14:textId="77777777" w:rsidR="000B29D6" w:rsidRPr="0057408C" w:rsidRDefault="000B29D6" w:rsidP="000B29D6">
      <w:r w:rsidRPr="0057408C">
        <w:t xml:space="preserve">- Sheila Fitzpatrick, </w:t>
      </w:r>
      <w:r w:rsidRPr="0057408C">
        <w:rPr>
          <w:i/>
        </w:rPr>
        <w:t>The Russian Revolution, 3</w:t>
      </w:r>
      <w:r w:rsidRPr="0057408C">
        <w:rPr>
          <w:i/>
          <w:vertAlign w:val="superscript"/>
        </w:rPr>
        <w:t>rd</w:t>
      </w:r>
      <w:r w:rsidRPr="0057408C">
        <w:rPr>
          <w:i/>
        </w:rPr>
        <w:t xml:space="preserve"> edition </w:t>
      </w:r>
      <w:r w:rsidRPr="0057408C">
        <w:t>(2008). Chapter 6 “Ending the Revolution” (pp. 149-172)</w:t>
      </w:r>
    </w:p>
    <w:p w14:paraId="1C31066F" w14:textId="77777777" w:rsidR="000B29D6" w:rsidRPr="0057408C" w:rsidRDefault="000B29D6" w:rsidP="000B29D6">
      <w:r w:rsidRPr="0057408C">
        <w:t xml:space="preserve">- J. Arch Getty and Oleg V. Naumov, tr. Benjamin Sher, </w:t>
      </w:r>
      <w:r w:rsidRPr="0057408C">
        <w:rPr>
          <w:i/>
        </w:rPr>
        <w:t xml:space="preserve">The Road to Terror: Stalin and the Self-Destruction of the Bolsheviks, 1932-1939 </w:t>
      </w:r>
      <w:r w:rsidRPr="0057408C">
        <w:t xml:space="preserve">(1999). Chapter 10 “Party Discipline and the Fall of Bukharin” (pp. 364-419) and Document #198 (pp. 556-560). </w:t>
      </w:r>
    </w:p>
    <w:p w14:paraId="1FD0824E" w14:textId="067629DF" w:rsidR="000B29D6" w:rsidRPr="0057408C" w:rsidRDefault="002E03AB" w:rsidP="000B29D6">
      <w:r>
        <w:t>(</w:t>
      </w:r>
      <w:r w:rsidR="000B29D6" w:rsidRPr="0057408C">
        <w:t>* Skim Chapter 10 but focus on Getty and Naumov’s text and documents concerning Bukharin, es</w:t>
      </w:r>
      <w:r>
        <w:t>p. #118, 138, 141-143)</w:t>
      </w:r>
      <w:r w:rsidR="000B29D6" w:rsidRPr="0057408C">
        <w:t xml:space="preserve"> </w:t>
      </w:r>
    </w:p>
    <w:p w14:paraId="1D23A3BC" w14:textId="77777777" w:rsidR="000B29D6" w:rsidRDefault="000B29D6" w:rsidP="000B29D6"/>
    <w:p w14:paraId="053D8C47" w14:textId="7FBAD6FC" w:rsidR="002E03AB" w:rsidRPr="002E03AB" w:rsidRDefault="002E03AB" w:rsidP="000B29D6">
      <w:pPr>
        <w:rPr>
          <w:u w:val="single"/>
        </w:rPr>
      </w:pPr>
      <w:r>
        <w:rPr>
          <w:u w:val="single"/>
        </w:rPr>
        <w:t xml:space="preserve">For the presenter: </w:t>
      </w:r>
    </w:p>
    <w:p w14:paraId="5838B28C" w14:textId="77777777" w:rsidR="000B29D6" w:rsidRDefault="000B29D6" w:rsidP="000B29D6">
      <w:r w:rsidRPr="0057408C">
        <w:t xml:space="preserve">- J. Arch Getty and Oleg V. Naumov, tr. Benjamin Sher, </w:t>
      </w:r>
      <w:r w:rsidRPr="0057408C">
        <w:rPr>
          <w:i/>
        </w:rPr>
        <w:t xml:space="preserve">The Road to Terror: Stalin and the Self-Destruction of the Bolsheviks, 1932-1939 </w:t>
      </w:r>
      <w:r w:rsidRPr="0057408C">
        <w:t>(1999). “Introduction: Party Documents and Bolshevik Mentality,” pp. 1-29.</w:t>
      </w:r>
    </w:p>
    <w:p w14:paraId="7E30FACB" w14:textId="77777777" w:rsidR="002E03AB" w:rsidRDefault="002E03AB" w:rsidP="000B29D6"/>
    <w:p w14:paraId="38123316" w14:textId="03844AFD" w:rsidR="002E03AB" w:rsidRPr="002E03AB" w:rsidRDefault="002E03AB" w:rsidP="000B29D6">
      <w:pPr>
        <w:rPr>
          <w:i/>
        </w:rPr>
      </w:pPr>
      <w:r w:rsidRPr="0057408C">
        <w:rPr>
          <w:i/>
        </w:rPr>
        <w:t xml:space="preserve">Suggested reading: </w:t>
      </w:r>
    </w:p>
    <w:p w14:paraId="122690AF" w14:textId="6D68D1B4" w:rsidR="000B29D6" w:rsidRPr="0057408C" w:rsidRDefault="000B29D6" w:rsidP="000B29D6">
      <w:r w:rsidRPr="0057408C">
        <w:t xml:space="preserve">- Arno Mayer, </w:t>
      </w:r>
      <w:r w:rsidR="0066380E" w:rsidRPr="0057408C">
        <w:rPr>
          <w:i/>
        </w:rPr>
        <w:t xml:space="preserve">The Furies: Violence and Terror in the French and Russian Revolutions </w:t>
      </w:r>
      <w:r w:rsidR="0066380E" w:rsidRPr="0057408C">
        <w:t>(2001).</w:t>
      </w:r>
    </w:p>
    <w:p w14:paraId="6C894BA9" w14:textId="77777777" w:rsidR="000B29D6" w:rsidRDefault="000B29D6">
      <w:pPr>
        <w:rPr>
          <w:b/>
        </w:rPr>
      </w:pPr>
    </w:p>
    <w:p w14:paraId="6A28742C" w14:textId="77777777" w:rsidR="00D84019" w:rsidRDefault="00D84019"/>
    <w:p w14:paraId="2CFDBDD6" w14:textId="77777777" w:rsidR="00D84019" w:rsidRDefault="00D84019">
      <w:r>
        <w:t>Wednesday, November 1</w:t>
      </w:r>
    </w:p>
    <w:p w14:paraId="1D688C44" w14:textId="77777777" w:rsidR="00D84019" w:rsidRPr="00D84019" w:rsidRDefault="00D84019">
      <w:pPr>
        <w:rPr>
          <w:i/>
        </w:rPr>
      </w:pPr>
      <w:r w:rsidRPr="00D84019">
        <w:rPr>
          <w:i/>
        </w:rPr>
        <w:t>No Class – All Saints’ Day</w:t>
      </w:r>
    </w:p>
    <w:p w14:paraId="4ED9D828" w14:textId="77777777" w:rsidR="00C8685C" w:rsidRDefault="00C8685C"/>
    <w:p w14:paraId="16464D00" w14:textId="77777777" w:rsidR="00C8685C" w:rsidRDefault="00C8685C">
      <w:r>
        <w:t>Week 8</w:t>
      </w:r>
      <w:r w:rsidR="00D84019">
        <w:t>:</w:t>
      </w:r>
      <w:r w:rsidR="00D94B51">
        <w:t xml:space="preserve"> </w:t>
      </w:r>
    </w:p>
    <w:p w14:paraId="627F8625" w14:textId="77777777" w:rsidR="00541C7B" w:rsidRDefault="00541C7B"/>
    <w:p w14:paraId="2204C401" w14:textId="3AEA58AA" w:rsidR="00D84019" w:rsidRPr="00D94B51" w:rsidRDefault="00D84019">
      <w:pPr>
        <w:rPr>
          <w:b/>
        </w:rPr>
      </w:pPr>
      <w:r w:rsidRPr="00652508">
        <w:t>Monday, November 6</w:t>
      </w:r>
      <w:r w:rsidR="00D94B51" w:rsidRPr="00D94B51">
        <w:rPr>
          <w:b/>
        </w:rPr>
        <w:t xml:space="preserve">: </w:t>
      </w:r>
      <w:r w:rsidR="004B6161">
        <w:rPr>
          <w:b/>
        </w:rPr>
        <w:t>World Revolution</w:t>
      </w:r>
    </w:p>
    <w:p w14:paraId="2BE02D63" w14:textId="48A3645A" w:rsidR="00D94B51" w:rsidRDefault="00D94B51">
      <w:pPr>
        <w:rPr>
          <w:b/>
        </w:rPr>
      </w:pPr>
      <w:r w:rsidRPr="00D94B51">
        <w:rPr>
          <w:b/>
        </w:rPr>
        <w:t xml:space="preserve">- </w:t>
      </w:r>
      <w:r w:rsidR="00F94986">
        <w:rPr>
          <w:b/>
        </w:rPr>
        <w:t xml:space="preserve">Brigitte </w:t>
      </w:r>
      <w:r w:rsidRPr="00D94B51">
        <w:rPr>
          <w:b/>
        </w:rPr>
        <w:t>Studer</w:t>
      </w:r>
      <w:r w:rsidR="004401BC">
        <w:rPr>
          <w:b/>
        </w:rPr>
        <w:t xml:space="preserve">, </w:t>
      </w:r>
      <w:r w:rsidR="004401BC">
        <w:rPr>
          <w:b/>
          <w:i/>
        </w:rPr>
        <w:t xml:space="preserve">The Transnational World of the Cominternians </w:t>
      </w:r>
      <w:r w:rsidR="004401BC">
        <w:rPr>
          <w:b/>
        </w:rPr>
        <w:t>(2015), Introduction</w:t>
      </w:r>
      <w:r w:rsidR="00425269">
        <w:rPr>
          <w:b/>
        </w:rPr>
        <w:t>, pp. 1-21.</w:t>
      </w:r>
      <w:r w:rsidR="004401BC">
        <w:rPr>
          <w:b/>
        </w:rPr>
        <w:t xml:space="preserve"> </w:t>
      </w:r>
    </w:p>
    <w:p w14:paraId="6AB503A1" w14:textId="558628EE" w:rsidR="002E03AB" w:rsidRPr="002E03AB" w:rsidRDefault="002E03AB">
      <w:r>
        <w:rPr>
          <w:b/>
        </w:rPr>
        <w:t xml:space="preserve">- </w:t>
      </w:r>
      <w:r w:rsidRPr="00D32B5E">
        <w:t xml:space="preserve">Fred Halliday, </w:t>
      </w:r>
      <w:r w:rsidRPr="00D32B5E">
        <w:rPr>
          <w:i/>
        </w:rPr>
        <w:t>Revolution and World Politics: The Rise and Fall of the Sixth Great Power</w:t>
      </w:r>
      <w:r w:rsidRPr="00D32B5E">
        <w:t xml:space="preserve"> (1999), Ch. 4 “Internationalism in Practice: Export of Revolution.”</w:t>
      </w:r>
      <w:r>
        <w:t xml:space="preserve"> (* Suggested: </w:t>
      </w:r>
      <w:r w:rsidRPr="00D32B5E">
        <w:t>Ch.</w:t>
      </w:r>
      <w:r>
        <w:t xml:space="preserve"> 3 “Internationalism in Theory”)</w:t>
      </w:r>
    </w:p>
    <w:p w14:paraId="080F308C" w14:textId="75595EB8" w:rsidR="00610A12" w:rsidRDefault="00610A12">
      <w:r w:rsidRPr="00D32B5E">
        <w:t xml:space="preserve">- </w:t>
      </w:r>
      <w:r w:rsidR="004401BC" w:rsidRPr="00D32B5E">
        <w:t xml:space="preserve">Victor Serge, </w:t>
      </w:r>
      <w:r w:rsidR="00D82244" w:rsidRPr="00D32B5E">
        <w:rPr>
          <w:i/>
        </w:rPr>
        <w:t>Memoirs of a Revolutionary, 1901-1941</w:t>
      </w:r>
      <w:r w:rsidR="00D82244" w:rsidRPr="00D32B5E">
        <w:t xml:space="preserve"> </w:t>
      </w:r>
      <w:r w:rsidR="00E469C1" w:rsidRPr="00D32B5E">
        <w:t xml:space="preserve">(1963), </w:t>
      </w:r>
      <w:r w:rsidR="000C66F1" w:rsidRPr="00D32B5E">
        <w:t xml:space="preserve">selections. </w:t>
      </w:r>
      <w:r w:rsidRPr="00D32B5E">
        <w:t xml:space="preserve"> </w:t>
      </w:r>
    </w:p>
    <w:p w14:paraId="4B58551D" w14:textId="7A53DB16" w:rsidR="004B6161" w:rsidRPr="004B6161" w:rsidRDefault="004B6161">
      <w:pPr>
        <w:rPr>
          <w:color w:val="FF0000"/>
        </w:rPr>
      </w:pPr>
    </w:p>
    <w:p w14:paraId="16C6194C" w14:textId="3C36357A" w:rsidR="004B6161" w:rsidRPr="00425269" w:rsidRDefault="002E03AB">
      <w:pPr>
        <w:rPr>
          <w:u w:val="single"/>
        </w:rPr>
      </w:pPr>
      <w:r w:rsidRPr="00425269">
        <w:rPr>
          <w:u w:val="single"/>
        </w:rPr>
        <w:lastRenderedPageBreak/>
        <w:t>For the presenter</w:t>
      </w:r>
      <w:r w:rsidR="0057773F">
        <w:rPr>
          <w:u w:val="single"/>
        </w:rPr>
        <w:t xml:space="preserve"> (choose one)</w:t>
      </w:r>
      <w:r w:rsidRPr="00425269">
        <w:rPr>
          <w:u w:val="single"/>
        </w:rPr>
        <w:t xml:space="preserve">: </w:t>
      </w:r>
    </w:p>
    <w:p w14:paraId="0037647D" w14:textId="4B15E87A" w:rsidR="00425269" w:rsidRDefault="00425269">
      <w:r>
        <w:t xml:space="preserve">- Silvio Pons, </w:t>
      </w:r>
      <w:r w:rsidRPr="0057773F">
        <w:rPr>
          <w:i/>
        </w:rPr>
        <w:t>The Global Revolution: A History of International Communism, 1917-1991</w:t>
      </w:r>
      <w:r>
        <w:t xml:space="preserve"> (Oxford University Press, 2014), pp. 1-64. </w:t>
      </w:r>
    </w:p>
    <w:p w14:paraId="61F31BAE" w14:textId="45D94B9A" w:rsidR="0057773F" w:rsidRPr="0057773F" w:rsidRDefault="0057773F">
      <w:pPr>
        <w:rPr>
          <w:color w:val="000000" w:themeColor="text1"/>
        </w:rPr>
      </w:pPr>
      <w:r>
        <w:t xml:space="preserve">- </w:t>
      </w:r>
      <w:r w:rsidRPr="004D43DC">
        <w:rPr>
          <w:color w:val="000000" w:themeColor="text1"/>
        </w:rPr>
        <w:t>Steven Lee, </w:t>
      </w:r>
      <w:r w:rsidRPr="004D43DC">
        <w:rPr>
          <w:i/>
          <w:iCs/>
          <w:color w:val="000000" w:themeColor="text1"/>
        </w:rPr>
        <w:t>The Ethnic Avant-Garde: Minority Cultures and World Revolution </w:t>
      </w:r>
      <w:r w:rsidRPr="004D43DC">
        <w:rPr>
          <w:color w:val="000000" w:themeColor="text1"/>
        </w:rPr>
        <w:t>(2015), Introduction, pp. 1-47.</w:t>
      </w:r>
    </w:p>
    <w:p w14:paraId="0C6F2964" w14:textId="77777777" w:rsidR="00710F1B" w:rsidRDefault="00710F1B">
      <w:pPr>
        <w:rPr>
          <w:b/>
        </w:rPr>
      </w:pPr>
    </w:p>
    <w:p w14:paraId="116DEE45" w14:textId="3DAA734F" w:rsidR="00407750" w:rsidRDefault="00D82244">
      <w:r w:rsidRPr="00D32B5E">
        <w:t xml:space="preserve">Suggested readings: </w:t>
      </w:r>
    </w:p>
    <w:p w14:paraId="5AC0B165" w14:textId="2D624CD4" w:rsidR="00D455E0" w:rsidRPr="00D32B5E" w:rsidRDefault="00D455E0">
      <w:r w:rsidRPr="00D32B5E">
        <w:t xml:space="preserve">- Jawaharlal Nehru, </w:t>
      </w:r>
      <w:r w:rsidRPr="00D32B5E">
        <w:rPr>
          <w:i/>
        </w:rPr>
        <w:t>Soviet Russia: Some Random Sketches and Impressions</w:t>
      </w:r>
      <w:r w:rsidRPr="00D32B5E">
        <w:t xml:space="preserve"> (1929), especially Ch. 3 “Impressions of Moscow,” Ch. 7 “Lenin,” Ch. 12 “The Problem of Minorities,” and Ch. 15 “Women and Marriage,” pp. 11-17, 39-48, 79-84, 11-124.</w:t>
      </w:r>
    </w:p>
    <w:p w14:paraId="181D5B76" w14:textId="4CDE0801" w:rsidR="00D455E0" w:rsidRPr="0057773F" w:rsidRDefault="0057773F" w:rsidP="00D82244">
      <w:r w:rsidRPr="0057773F">
        <w:t>- Masha Kirasirova. "The “East” as a Category of Bolshevik Ideology and Comintern Administration: The Arab Section of the Communist University of the Toilers of the East." </w:t>
      </w:r>
      <w:r w:rsidRPr="0057773F">
        <w:rPr>
          <w:i/>
          <w:iCs/>
        </w:rPr>
        <w:t>Kritika: Explorations in Russian and Eurasian History</w:t>
      </w:r>
      <w:r w:rsidRPr="0057773F">
        <w:t> 18, no. 1 (2017): 7-34</w:t>
      </w:r>
    </w:p>
    <w:p w14:paraId="3888ED5C" w14:textId="77777777" w:rsidR="00D82244" w:rsidRPr="00D94B51" w:rsidRDefault="00D82244">
      <w:pPr>
        <w:rPr>
          <w:b/>
        </w:rPr>
      </w:pPr>
    </w:p>
    <w:p w14:paraId="25125E2A" w14:textId="77777777" w:rsidR="00D84019" w:rsidRDefault="00D84019"/>
    <w:p w14:paraId="4AD00501" w14:textId="295CC8AA" w:rsidR="001C06B7" w:rsidRPr="00D32B5E" w:rsidRDefault="00D84019">
      <w:pPr>
        <w:rPr>
          <w:color w:val="000000" w:themeColor="text1"/>
        </w:rPr>
      </w:pPr>
      <w:r w:rsidRPr="00D32B5E">
        <w:rPr>
          <w:color w:val="000000" w:themeColor="text1"/>
        </w:rPr>
        <w:t>Wednesday, November 8</w:t>
      </w:r>
      <w:r w:rsidR="00D94B51" w:rsidRPr="00D32B5E">
        <w:rPr>
          <w:color w:val="000000" w:themeColor="text1"/>
        </w:rPr>
        <w:t xml:space="preserve">: </w:t>
      </w:r>
      <w:r w:rsidR="00106E9B">
        <w:rPr>
          <w:color w:val="000000" w:themeColor="text1"/>
        </w:rPr>
        <w:t>Nation,</w:t>
      </w:r>
      <w:r w:rsidR="00D32B5E" w:rsidRPr="00D32B5E">
        <w:rPr>
          <w:color w:val="000000" w:themeColor="text1"/>
        </w:rPr>
        <w:t xml:space="preserve"> </w:t>
      </w:r>
      <w:r w:rsidR="00801E9B" w:rsidRPr="00D32B5E">
        <w:rPr>
          <w:color w:val="000000" w:themeColor="text1"/>
        </w:rPr>
        <w:t>Empire</w:t>
      </w:r>
      <w:r w:rsidR="00106E9B">
        <w:rPr>
          <w:color w:val="000000" w:themeColor="text1"/>
        </w:rPr>
        <w:t>, and Revolution</w:t>
      </w:r>
    </w:p>
    <w:p w14:paraId="6D431ACD" w14:textId="54FAD789" w:rsidR="00993A00" w:rsidRDefault="00993A00">
      <w:pPr>
        <w:rPr>
          <w:color w:val="000000" w:themeColor="text1"/>
        </w:rPr>
      </w:pPr>
      <w:r>
        <w:rPr>
          <w:color w:val="000000" w:themeColor="text1"/>
        </w:rPr>
        <w:t xml:space="preserve">- </w:t>
      </w:r>
      <w:r w:rsidR="00DD20B5" w:rsidRPr="00DD20B5">
        <w:rPr>
          <w:color w:val="000000" w:themeColor="text1"/>
        </w:rPr>
        <w:t xml:space="preserve">Terry Martin, </w:t>
      </w:r>
      <w:r w:rsidR="00DD20B5" w:rsidRPr="00DD20B5">
        <w:rPr>
          <w:i/>
          <w:color w:val="000000" w:themeColor="text1"/>
        </w:rPr>
        <w:t xml:space="preserve">The Affirmative Action Empire: Nations and Nationalism in the Soviet Union, 1923-1939 </w:t>
      </w:r>
      <w:r w:rsidR="00DD20B5" w:rsidRPr="00DD20B5">
        <w:rPr>
          <w:color w:val="000000" w:themeColor="text1"/>
        </w:rPr>
        <w:t>(2001). Introduction</w:t>
      </w:r>
      <w:r w:rsidR="00DD20B5">
        <w:rPr>
          <w:color w:val="000000" w:themeColor="text1"/>
        </w:rPr>
        <w:t>, pp. 1-28.</w:t>
      </w:r>
    </w:p>
    <w:p w14:paraId="5C717D9E" w14:textId="6A4D1701" w:rsidR="00F45B4B" w:rsidRDefault="00932D27">
      <w:pPr>
        <w:rPr>
          <w:color w:val="000000" w:themeColor="text1"/>
        </w:rPr>
      </w:pPr>
      <w:r w:rsidRPr="00D32B5E">
        <w:rPr>
          <w:color w:val="000000" w:themeColor="text1"/>
        </w:rPr>
        <w:t>-</w:t>
      </w:r>
      <w:r w:rsidR="00D32B5E">
        <w:rPr>
          <w:color w:val="000000" w:themeColor="text1"/>
        </w:rPr>
        <w:t xml:space="preserve"> </w:t>
      </w:r>
      <w:r w:rsidR="00D32B5E" w:rsidRPr="00541C7B">
        <w:rPr>
          <w:b/>
          <w:color w:val="000000" w:themeColor="text1"/>
        </w:rPr>
        <w:t>Adeeb Khalid, </w:t>
      </w:r>
      <w:r w:rsidR="00D32B5E" w:rsidRPr="00541C7B">
        <w:rPr>
          <w:b/>
          <w:i/>
          <w:iCs/>
          <w:color w:val="000000" w:themeColor="text1"/>
        </w:rPr>
        <w:t>Making Uzbekistan: Nation, Empire, and Revo</w:t>
      </w:r>
      <w:r w:rsidR="00106E9B" w:rsidRPr="00541C7B">
        <w:rPr>
          <w:b/>
          <w:i/>
          <w:iCs/>
          <w:color w:val="000000" w:themeColor="text1"/>
        </w:rPr>
        <w:t>l</w:t>
      </w:r>
      <w:r w:rsidR="00D32B5E" w:rsidRPr="00541C7B">
        <w:rPr>
          <w:b/>
          <w:i/>
          <w:iCs/>
          <w:color w:val="000000" w:themeColor="text1"/>
        </w:rPr>
        <w:t>ution in the Early USSR </w:t>
      </w:r>
      <w:r w:rsidR="00D32B5E" w:rsidRPr="00541C7B">
        <w:rPr>
          <w:b/>
          <w:color w:val="000000" w:themeColor="text1"/>
        </w:rPr>
        <w:t>(2015), Ch. 3 “Nationalizing the Revolution,”</w:t>
      </w:r>
      <w:r w:rsidR="00F45B4B" w:rsidRPr="00541C7B">
        <w:rPr>
          <w:b/>
          <w:color w:val="000000" w:themeColor="text1"/>
        </w:rPr>
        <w:t xml:space="preserve"> pp. 90-116.</w:t>
      </w:r>
      <w:r w:rsidR="0057773F">
        <w:rPr>
          <w:b/>
          <w:color w:val="000000" w:themeColor="text1"/>
        </w:rPr>
        <w:t xml:space="preserve"> (*</w:t>
      </w:r>
      <w:r w:rsidR="00F45B4B" w:rsidRPr="00541C7B">
        <w:rPr>
          <w:b/>
          <w:color w:val="000000" w:themeColor="text1"/>
        </w:rPr>
        <w:t xml:space="preserve"> Suggested:</w:t>
      </w:r>
      <w:r w:rsidR="00D32B5E" w:rsidRPr="00541C7B">
        <w:rPr>
          <w:b/>
          <w:color w:val="000000" w:themeColor="text1"/>
        </w:rPr>
        <w:t xml:space="preserve"> Ch. 6, “A Revolution of the Mind,”</w:t>
      </w:r>
      <w:r w:rsidR="00F45B4B" w:rsidRPr="00541C7B">
        <w:rPr>
          <w:b/>
          <w:color w:val="000000" w:themeColor="text1"/>
        </w:rPr>
        <w:t xml:space="preserve"> pp. </w:t>
      </w:r>
      <w:r w:rsidR="00D32B5E" w:rsidRPr="00541C7B">
        <w:rPr>
          <w:b/>
          <w:color w:val="000000" w:themeColor="text1"/>
        </w:rPr>
        <w:t>178-218</w:t>
      </w:r>
      <w:r w:rsidR="00D32B5E">
        <w:rPr>
          <w:color w:val="000000" w:themeColor="text1"/>
        </w:rPr>
        <w:t>.</w:t>
      </w:r>
    </w:p>
    <w:p w14:paraId="0CCF4430" w14:textId="77777777" w:rsidR="00993A00" w:rsidRDefault="00993A00">
      <w:pPr>
        <w:rPr>
          <w:color w:val="000000" w:themeColor="text1"/>
        </w:rPr>
      </w:pPr>
    </w:p>
    <w:p w14:paraId="06779AB7" w14:textId="34D04BFA" w:rsidR="00993A00" w:rsidRPr="00993A00" w:rsidRDefault="00993A00">
      <w:pPr>
        <w:rPr>
          <w:color w:val="000000" w:themeColor="text1"/>
          <w:u w:val="single"/>
        </w:rPr>
      </w:pPr>
      <w:r w:rsidRPr="00993A00">
        <w:rPr>
          <w:color w:val="000000" w:themeColor="text1"/>
          <w:u w:val="single"/>
        </w:rPr>
        <w:t xml:space="preserve">For the presenter: </w:t>
      </w:r>
    </w:p>
    <w:p w14:paraId="35771794" w14:textId="5102A364" w:rsidR="00993A00" w:rsidRPr="00993A00" w:rsidRDefault="00993A00">
      <w:pPr>
        <w:rPr>
          <w:b/>
          <w:color w:val="000000" w:themeColor="text1"/>
        </w:rPr>
      </w:pPr>
      <w:r>
        <w:rPr>
          <w:b/>
          <w:color w:val="000000" w:themeColor="text1"/>
        </w:rPr>
        <w:t xml:space="preserve">- </w:t>
      </w:r>
      <w:r>
        <w:rPr>
          <w:color w:val="000000" w:themeColor="text1"/>
        </w:rPr>
        <w:t xml:space="preserve">Joshua </w:t>
      </w:r>
      <w:r w:rsidRPr="00D32B5E">
        <w:rPr>
          <w:color w:val="000000" w:themeColor="text1"/>
        </w:rPr>
        <w:t>Sanborn</w:t>
      </w:r>
      <w:r>
        <w:rPr>
          <w:color w:val="000000" w:themeColor="text1"/>
        </w:rPr>
        <w:t xml:space="preserve"> </w:t>
      </w:r>
      <w:r w:rsidRPr="00F45B4B">
        <w:rPr>
          <w:color w:val="000000" w:themeColor="text1"/>
        </w:rPr>
        <w:t>“War of Decolonization: The Russian Empire in the Great War,” in Eric Lohr, Vera Tolz, Alexander Semyonov, and Mark von Hagen eds., </w:t>
      </w:r>
      <w:r w:rsidRPr="00F45B4B">
        <w:rPr>
          <w:i/>
          <w:iCs/>
          <w:color w:val="000000" w:themeColor="text1"/>
        </w:rPr>
        <w:t>Th</w:t>
      </w:r>
      <w:r>
        <w:rPr>
          <w:i/>
          <w:iCs/>
          <w:color w:val="000000" w:themeColor="text1"/>
        </w:rPr>
        <w:t>e Empire and Nationalism at War:</w:t>
      </w:r>
      <w:r w:rsidRPr="00F45B4B">
        <w:rPr>
          <w:i/>
          <w:iCs/>
          <w:color w:val="000000" w:themeColor="text1"/>
        </w:rPr>
        <w:t> </w:t>
      </w:r>
      <w:r w:rsidRPr="0071632E">
        <w:rPr>
          <w:i/>
          <w:color w:val="000000" w:themeColor="text1"/>
        </w:rPr>
        <w:t xml:space="preserve">Russia’s Great War and Revolution </w:t>
      </w:r>
      <w:r w:rsidRPr="00F45B4B">
        <w:rPr>
          <w:color w:val="000000" w:themeColor="text1"/>
        </w:rPr>
        <w:t>(Bloomington: Slavica Publishers, 2014): 49-72</w:t>
      </w:r>
    </w:p>
    <w:p w14:paraId="654D8C75" w14:textId="77777777" w:rsidR="00932D27" w:rsidRPr="00D32B5E" w:rsidRDefault="00932D27">
      <w:pPr>
        <w:rPr>
          <w:color w:val="000000" w:themeColor="text1"/>
        </w:rPr>
      </w:pPr>
    </w:p>
    <w:p w14:paraId="26AC9F1A" w14:textId="3BEB2590" w:rsidR="00610A12" w:rsidRPr="00D32B5E" w:rsidRDefault="00F45B4B">
      <w:pPr>
        <w:rPr>
          <w:color w:val="000000" w:themeColor="text1"/>
        </w:rPr>
      </w:pPr>
      <w:r>
        <w:rPr>
          <w:color w:val="000000" w:themeColor="text1"/>
        </w:rPr>
        <w:t>S</w:t>
      </w:r>
      <w:r w:rsidR="00610A12" w:rsidRPr="00D32B5E">
        <w:rPr>
          <w:color w:val="000000" w:themeColor="text1"/>
        </w:rPr>
        <w:t xml:space="preserve">uggested: </w:t>
      </w:r>
    </w:p>
    <w:p w14:paraId="4F2C2491" w14:textId="1FDF6B83" w:rsidR="000B385A" w:rsidRDefault="00E36EB7">
      <w:pPr>
        <w:rPr>
          <w:color w:val="000000" w:themeColor="text1"/>
        </w:rPr>
      </w:pPr>
      <w:r>
        <w:rPr>
          <w:color w:val="000000" w:themeColor="text1"/>
        </w:rPr>
        <w:t xml:space="preserve">- </w:t>
      </w:r>
      <w:r w:rsidRPr="00E36EB7">
        <w:rPr>
          <w:color w:val="000000" w:themeColor="text1"/>
        </w:rPr>
        <w:t>Marianne Kamp, "Debating Sharia: the 1917 Women's Congress in Russia," </w:t>
      </w:r>
      <w:r w:rsidRPr="00E36EB7">
        <w:rPr>
          <w:i/>
          <w:iCs/>
          <w:color w:val="000000" w:themeColor="text1"/>
        </w:rPr>
        <w:t>Journal of Women's History</w:t>
      </w:r>
      <w:r w:rsidRPr="00E36EB7">
        <w:rPr>
          <w:color w:val="000000" w:themeColor="text1"/>
        </w:rPr>
        <w:t>, 2015, 27 (4): 13-37</w:t>
      </w:r>
      <w:r>
        <w:rPr>
          <w:color w:val="000000" w:themeColor="text1"/>
        </w:rPr>
        <w:t>.</w:t>
      </w:r>
    </w:p>
    <w:p w14:paraId="470CE31F" w14:textId="25CEE89C" w:rsidR="00F45B4B" w:rsidRPr="00D32B5E" w:rsidRDefault="00F45B4B">
      <w:pPr>
        <w:rPr>
          <w:color w:val="000000" w:themeColor="text1"/>
        </w:rPr>
      </w:pPr>
      <w:r>
        <w:rPr>
          <w:color w:val="000000" w:themeColor="text1"/>
        </w:rPr>
        <w:t>- Daniel E. Schafer, “Bashkir Loyalists and the Question of Autonomy: Gabdulkhai Kurbangaliev in the Russian Revolution and Civil War,” in</w:t>
      </w:r>
      <w:r w:rsidR="00A955D5">
        <w:rPr>
          <w:color w:val="000000" w:themeColor="text1"/>
        </w:rPr>
        <w:t xml:space="preserve"> Sarah Badcock, Liudmila G. Novikova, and Aaron B. Retish eds. </w:t>
      </w:r>
      <w:r w:rsidR="00A955D5" w:rsidRPr="00A955D5">
        <w:rPr>
          <w:i/>
          <w:color w:val="000000" w:themeColor="text1"/>
        </w:rPr>
        <w:t xml:space="preserve">Russia’s Home Front in War and Revolution, 1914-1922: Book 1: Russia’s Revolution in Regional Perspective </w:t>
      </w:r>
      <w:r w:rsidR="00A955D5">
        <w:rPr>
          <w:color w:val="000000" w:themeColor="text1"/>
        </w:rPr>
        <w:t>(2015), pp. 215-246.</w:t>
      </w:r>
    </w:p>
    <w:p w14:paraId="6DC61344" w14:textId="232BFBC4" w:rsidR="00D94B51" w:rsidRDefault="00803AA9">
      <w:r>
        <w:t xml:space="preserve">- Moshe Lewin, </w:t>
      </w:r>
      <w:r w:rsidRPr="00803AA9">
        <w:rPr>
          <w:i/>
        </w:rPr>
        <w:t>The Soviet Century</w:t>
      </w:r>
      <w:r>
        <w:t xml:space="preserve"> (2005), Ch. 2 “’Autonomization versus Federation’ (1922-23),” pp. 19-31.</w:t>
      </w:r>
    </w:p>
    <w:p w14:paraId="78FFEA5F" w14:textId="77777777" w:rsidR="00993A00" w:rsidRPr="00993A00" w:rsidRDefault="00993A00" w:rsidP="00993A00">
      <w:pPr>
        <w:rPr>
          <w:color w:val="000000" w:themeColor="text1"/>
        </w:rPr>
      </w:pPr>
      <w:r w:rsidRPr="00993A00">
        <w:rPr>
          <w:color w:val="000000" w:themeColor="text1"/>
        </w:rPr>
        <w:t xml:space="preserve">- Terry Martin, “Modernization or Neo-traditionalism? Ascribed Nationality and Soviet Primordialism,” in David Hoffmann and Yanni Kotsonis (eds.), </w:t>
      </w:r>
      <w:r w:rsidRPr="00993A00">
        <w:rPr>
          <w:i/>
          <w:color w:val="000000" w:themeColor="text1"/>
        </w:rPr>
        <w:t>Russian Modernity: Politics, Knowledge, Practices, 1800-1950</w:t>
      </w:r>
      <w:r w:rsidRPr="00993A00">
        <w:rPr>
          <w:color w:val="000000" w:themeColor="text1"/>
        </w:rPr>
        <w:t xml:space="preserve"> (2000), pp. 161-182.</w:t>
      </w:r>
    </w:p>
    <w:p w14:paraId="321F6203" w14:textId="77777777" w:rsidR="00993A00" w:rsidRPr="0033431F" w:rsidRDefault="00993A00">
      <w:pPr>
        <w:rPr>
          <w:i/>
          <w:u w:val="single"/>
        </w:rPr>
      </w:pPr>
    </w:p>
    <w:p w14:paraId="62DE09AB" w14:textId="77777777" w:rsidR="00D94B51" w:rsidRDefault="00D94B51"/>
    <w:p w14:paraId="7B25C999" w14:textId="77777777" w:rsidR="00C8685C" w:rsidRDefault="00C8685C">
      <w:r>
        <w:t>Week 9</w:t>
      </w:r>
      <w:r w:rsidR="00D84019">
        <w:t>:</w:t>
      </w:r>
    </w:p>
    <w:p w14:paraId="7478C972" w14:textId="77777777" w:rsidR="00E36EB7" w:rsidRDefault="00E36EB7"/>
    <w:p w14:paraId="73B3E2AC" w14:textId="50236987" w:rsidR="00D84019" w:rsidRPr="00106E9B" w:rsidRDefault="00D84019">
      <w:pPr>
        <w:rPr>
          <w:color w:val="000000" w:themeColor="text1"/>
        </w:rPr>
      </w:pPr>
      <w:r w:rsidRPr="00106E9B">
        <w:rPr>
          <w:color w:val="000000" w:themeColor="text1"/>
        </w:rPr>
        <w:t>Monday, November 13</w:t>
      </w:r>
      <w:r w:rsidR="00D94B51" w:rsidRPr="00106E9B">
        <w:rPr>
          <w:color w:val="000000" w:themeColor="text1"/>
        </w:rPr>
        <w:t xml:space="preserve">: </w:t>
      </w:r>
      <w:r w:rsidR="005A18CF">
        <w:rPr>
          <w:color w:val="000000" w:themeColor="text1"/>
        </w:rPr>
        <w:t>Telling</w:t>
      </w:r>
      <w:r w:rsidR="00610A12" w:rsidRPr="00106E9B">
        <w:rPr>
          <w:color w:val="000000" w:themeColor="text1"/>
        </w:rPr>
        <w:t xml:space="preserve"> October</w:t>
      </w:r>
    </w:p>
    <w:p w14:paraId="3A3A0908" w14:textId="2DFA398B" w:rsidR="00610A12" w:rsidRPr="00106E9B" w:rsidRDefault="00185738">
      <w:pPr>
        <w:rPr>
          <w:color w:val="000000" w:themeColor="text1"/>
        </w:rPr>
      </w:pPr>
      <w:r>
        <w:rPr>
          <w:color w:val="000000" w:themeColor="text1"/>
        </w:rPr>
        <w:t xml:space="preserve">- </w:t>
      </w:r>
      <w:r w:rsidR="00172B45" w:rsidRPr="00106E9B">
        <w:rPr>
          <w:color w:val="000000" w:themeColor="text1"/>
        </w:rPr>
        <w:t>film</w:t>
      </w:r>
      <w:r>
        <w:rPr>
          <w:color w:val="000000" w:themeColor="text1"/>
        </w:rPr>
        <w:t xml:space="preserve">: Sergei Eisenstein, </w:t>
      </w:r>
      <w:r w:rsidRPr="005A18CF">
        <w:rPr>
          <w:i/>
          <w:color w:val="000000" w:themeColor="text1"/>
        </w:rPr>
        <w:t>Oktiabr’</w:t>
      </w:r>
      <w:r>
        <w:rPr>
          <w:color w:val="000000" w:themeColor="text1"/>
        </w:rPr>
        <w:t xml:space="preserve"> (1927), 1 hr. 42 min. (Available at </w:t>
      </w:r>
      <w:hyperlink r:id="rId9" w:history="1">
        <w:r w:rsidR="005A18CF" w:rsidRPr="00B62430">
          <w:rPr>
            <w:rStyle w:val="Hyperlink"/>
          </w:rPr>
          <w:t>https://www.youtube.com/watch?v=YVuf3T3k-W0)</w:t>
        </w:r>
      </w:hyperlink>
      <w:r w:rsidR="005A18CF">
        <w:rPr>
          <w:color w:val="000000" w:themeColor="text1"/>
        </w:rPr>
        <w:t xml:space="preserve"> </w:t>
      </w:r>
      <w:r w:rsidR="00172B45" w:rsidRPr="00106E9B">
        <w:rPr>
          <w:color w:val="000000" w:themeColor="text1"/>
        </w:rPr>
        <w:t xml:space="preserve"> </w:t>
      </w:r>
    </w:p>
    <w:p w14:paraId="388726E4" w14:textId="7E7E9B33" w:rsidR="00172B45" w:rsidRDefault="00172B45">
      <w:pPr>
        <w:rPr>
          <w:color w:val="000000" w:themeColor="text1"/>
        </w:rPr>
      </w:pPr>
      <w:r w:rsidRPr="00106E9B">
        <w:rPr>
          <w:color w:val="000000" w:themeColor="text1"/>
        </w:rPr>
        <w:t xml:space="preserve">- </w:t>
      </w:r>
      <w:r w:rsidR="00185738">
        <w:rPr>
          <w:color w:val="000000" w:themeColor="text1"/>
        </w:rPr>
        <w:t xml:space="preserve">James </w:t>
      </w:r>
      <w:r w:rsidRPr="00106E9B">
        <w:rPr>
          <w:color w:val="000000" w:themeColor="text1"/>
        </w:rPr>
        <w:t>Corney</w:t>
      </w:r>
      <w:r w:rsidR="00185738">
        <w:rPr>
          <w:color w:val="000000" w:themeColor="text1"/>
        </w:rPr>
        <w:t xml:space="preserve">, </w:t>
      </w:r>
      <w:r w:rsidR="00185738">
        <w:rPr>
          <w:i/>
          <w:color w:val="000000" w:themeColor="text1"/>
        </w:rPr>
        <w:t xml:space="preserve">Telling October: Memory and the Making of the Bolshevik Revolution </w:t>
      </w:r>
      <w:r w:rsidR="00185738">
        <w:rPr>
          <w:color w:val="000000" w:themeColor="text1"/>
        </w:rPr>
        <w:t>(2004), Ch. 7 “Truth and Poetry: The Tenth Anniversary of October,” pp. 175-199.</w:t>
      </w:r>
      <w:r w:rsidRPr="00106E9B">
        <w:rPr>
          <w:color w:val="000000" w:themeColor="text1"/>
        </w:rPr>
        <w:t xml:space="preserve">  </w:t>
      </w:r>
    </w:p>
    <w:p w14:paraId="5A363E0B" w14:textId="77777777" w:rsidR="0096161F" w:rsidRDefault="0096161F">
      <w:pPr>
        <w:rPr>
          <w:color w:val="000000" w:themeColor="text1"/>
        </w:rPr>
      </w:pPr>
    </w:p>
    <w:p w14:paraId="6DF70E56" w14:textId="78FA8292" w:rsidR="0096161F" w:rsidRDefault="0096161F">
      <w:pPr>
        <w:rPr>
          <w:color w:val="000000" w:themeColor="text1"/>
          <w:u w:val="single"/>
        </w:rPr>
      </w:pPr>
      <w:r>
        <w:rPr>
          <w:color w:val="000000" w:themeColor="text1"/>
          <w:u w:val="single"/>
        </w:rPr>
        <w:t xml:space="preserve">For the presenter: </w:t>
      </w:r>
    </w:p>
    <w:p w14:paraId="39EDF5C6" w14:textId="2566312F" w:rsidR="0096161F" w:rsidRPr="0096161F" w:rsidRDefault="0096161F">
      <w:pPr>
        <w:rPr>
          <w:color w:val="000000" w:themeColor="text1"/>
        </w:rPr>
      </w:pPr>
      <w:r>
        <w:rPr>
          <w:color w:val="000000" w:themeColor="text1"/>
        </w:rPr>
        <w:t xml:space="preserve">- Nina Tumarkin, </w:t>
      </w:r>
      <w:r>
        <w:rPr>
          <w:i/>
          <w:color w:val="000000" w:themeColor="text1"/>
        </w:rPr>
        <w:t xml:space="preserve">Lenin Lives! The Lenin Cult in Soviet Russia </w:t>
      </w:r>
      <w:r>
        <w:rPr>
          <w:color w:val="000000" w:themeColor="text1"/>
        </w:rPr>
        <w:t xml:space="preserve">(1997), Ch. 6 “The Body and the Shrine,” pp. 165-206. </w:t>
      </w:r>
    </w:p>
    <w:p w14:paraId="3C0C2B1D" w14:textId="5B03D39C" w:rsidR="00610A12" w:rsidRPr="0033431F" w:rsidRDefault="00610A12" w:rsidP="0041059F">
      <w:pPr>
        <w:rPr>
          <w:color w:val="FF0000"/>
        </w:rPr>
      </w:pPr>
    </w:p>
    <w:p w14:paraId="570BD67F" w14:textId="77777777" w:rsidR="00D84019" w:rsidRDefault="00D84019"/>
    <w:p w14:paraId="1EBA2E03" w14:textId="1C931361" w:rsidR="00AF180D" w:rsidRPr="00E36EB7" w:rsidRDefault="00D84019" w:rsidP="00EF136C">
      <w:pPr>
        <w:rPr>
          <w:color w:val="000000" w:themeColor="text1"/>
        </w:rPr>
      </w:pPr>
      <w:r w:rsidRPr="00E36EB7">
        <w:rPr>
          <w:color w:val="000000" w:themeColor="text1"/>
        </w:rPr>
        <w:t>Wednesday, November 15</w:t>
      </w:r>
      <w:r w:rsidR="00172B45" w:rsidRPr="00E36EB7">
        <w:rPr>
          <w:color w:val="000000" w:themeColor="text1"/>
        </w:rPr>
        <w:t>:</w:t>
      </w:r>
      <w:r w:rsidR="00AF180D" w:rsidRPr="00E36EB7">
        <w:rPr>
          <w:color w:val="000000" w:themeColor="text1"/>
        </w:rPr>
        <w:t xml:space="preserve"> </w:t>
      </w:r>
      <w:r w:rsidR="00E36EB7" w:rsidRPr="00E36EB7">
        <w:rPr>
          <w:color w:val="000000" w:themeColor="text1"/>
        </w:rPr>
        <w:t>Extending, N</w:t>
      </w:r>
      <w:r w:rsidR="006908E5">
        <w:rPr>
          <w:color w:val="000000" w:themeColor="text1"/>
        </w:rPr>
        <w:t xml:space="preserve">ullifying Revolution: </w:t>
      </w:r>
      <w:r w:rsidR="00993A00">
        <w:rPr>
          <w:color w:val="000000" w:themeColor="text1"/>
        </w:rPr>
        <w:t xml:space="preserve">Legacies and </w:t>
      </w:r>
      <w:r w:rsidR="006908E5">
        <w:rPr>
          <w:color w:val="000000" w:themeColor="text1"/>
        </w:rPr>
        <w:t>Alternate C</w:t>
      </w:r>
      <w:r w:rsidR="007B3849" w:rsidRPr="00E36EB7">
        <w:rPr>
          <w:color w:val="000000" w:themeColor="text1"/>
        </w:rPr>
        <w:t>hronologies</w:t>
      </w:r>
    </w:p>
    <w:p w14:paraId="581BB87E" w14:textId="3A81A226" w:rsidR="007D6C7C" w:rsidRDefault="00AF180D" w:rsidP="00EF136C">
      <w:pPr>
        <w:rPr>
          <w:color w:val="000000" w:themeColor="text1"/>
        </w:rPr>
      </w:pPr>
      <w:r w:rsidRPr="00E36EB7">
        <w:rPr>
          <w:color w:val="000000" w:themeColor="text1"/>
        </w:rPr>
        <w:t xml:space="preserve">- </w:t>
      </w:r>
      <w:r w:rsidR="005A18CF" w:rsidRPr="00E36EB7">
        <w:rPr>
          <w:color w:val="000000" w:themeColor="text1"/>
        </w:rPr>
        <w:t>Peter H</w:t>
      </w:r>
      <w:r w:rsidRPr="00E36EB7">
        <w:rPr>
          <w:color w:val="000000" w:themeColor="text1"/>
        </w:rPr>
        <w:t>olquist</w:t>
      </w:r>
      <w:r w:rsidR="005A18CF" w:rsidRPr="00E36EB7">
        <w:rPr>
          <w:color w:val="000000" w:themeColor="text1"/>
        </w:rPr>
        <w:t xml:space="preserve">, “What’s so Revolutionary about the Russian Revolution? State Practices and the New-Style Politics, 1914-1921,” in David Hoffmann and Yanni Kotsonis (eds.), </w:t>
      </w:r>
      <w:r w:rsidR="005A18CF" w:rsidRPr="00E36EB7">
        <w:rPr>
          <w:i/>
          <w:color w:val="000000" w:themeColor="text1"/>
        </w:rPr>
        <w:t>Russian Modernity: Politics, Knowledge, Practices, 1800-1950</w:t>
      </w:r>
      <w:r w:rsidR="005A18CF" w:rsidRPr="00E36EB7">
        <w:rPr>
          <w:color w:val="000000" w:themeColor="text1"/>
        </w:rPr>
        <w:t xml:space="preserve"> (2000), pp. 87-111.</w:t>
      </w:r>
    </w:p>
    <w:p w14:paraId="2FF64D4D" w14:textId="39C66E38" w:rsidR="0071632E" w:rsidRPr="00E36EB7" w:rsidRDefault="0071632E" w:rsidP="0071632E">
      <w:pPr>
        <w:rPr>
          <w:color w:val="000000" w:themeColor="text1"/>
        </w:rPr>
      </w:pPr>
      <w:r>
        <w:rPr>
          <w:color w:val="000000" w:themeColor="text1"/>
        </w:rPr>
        <w:t xml:space="preserve">- Source reading: Nikita Khrushchev, </w:t>
      </w:r>
      <w:r w:rsidRPr="00984E5A">
        <w:rPr>
          <w:i/>
          <w:color w:val="000000" w:themeColor="text1"/>
        </w:rPr>
        <w:t>The Secret Speech at the 20</w:t>
      </w:r>
      <w:r w:rsidRPr="00984E5A">
        <w:rPr>
          <w:i/>
          <w:color w:val="000000" w:themeColor="text1"/>
          <w:vertAlign w:val="superscript"/>
        </w:rPr>
        <w:t>th</w:t>
      </w:r>
      <w:r w:rsidRPr="00984E5A">
        <w:rPr>
          <w:i/>
          <w:color w:val="000000" w:themeColor="text1"/>
        </w:rPr>
        <w:t xml:space="preserve"> CPSU Congress</w:t>
      </w:r>
      <w:r>
        <w:rPr>
          <w:color w:val="000000" w:themeColor="text1"/>
        </w:rPr>
        <w:t xml:space="preserve">. </w:t>
      </w:r>
    </w:p>
    <w:p w14:paraId="21CDFD69" w14:textId="77777777" w:rsidR="009C5A39" w:rsidRPr="00E36EB7" w:rsidRDefault="009C5A39" w:rsidP="00EF136C">
      <w:pPr>
        <w:rPr>
          <w:color w:val="000000" w:themeColor="text1"/>
        </w:rPr>
      </w:pPr>
    </w:p>
    <w:p w14:paraId="767F6428" w14:textId="23BF6546" w:rsidR="009C5A39" w:rsidRPr="00E36EB7" w:rsidRDefault="0071632E" w:rsidP="00EF136C">
      <w:pPr>
        <w:rPr>
          <w:color w:val="000000" w:themeColor="text1"/>
          <w:u w:val="single"/>
        </w:rPr>
      </w:pPr>
      <w:r>
        <w:rPr>
          <w:color w:val="000000" w:themeColor="text1"/>
          <w:u w:val="single"/>
        </w:rPr>
        <w:t>For the presenter (Choose one)</w:t>
      </w:r>
      <w:r w:rsidR="009C5A39" w:rsidRPr="00E36EB7">
        <w:rPr>
          <w:color w:val="000000" w:themeColor="text1"/>
          <w:u w:val="single"/>
        </w:rPr>
        <w:t xml:space="preserve">: </w:t>
      </w:r>
    </w:p>
    <w:p w14:paraId="572CE99E" w14:textId="4C8C9C60" w:rsidR="00E36EB7" w:rsidRPr="00E36EB7" w:rsidRDefault="00172B45" w:rsidP="00E36EB7">
      <w:pPr>
        <w:rPr>
          <w:color w:val="000000" w:themeColor="text1"/>
        </w:rPr>
      </w:pPr>
      <w:r w:rsidRPr="00E36EB7">
        <w:rPr>
          <w:color w:val="000000" w:themeColor="text1"/>
        </w:rPr>
        <w:t xml:space="preserve">- </w:t>
      </w:r>
      <w:r w:rsidR="00E36EB7" w:rsidRPr="00E36EB7">
        <w:rPr>
          <w:color w:val="000000" w:themeColor="text1"/>
        </w:rPr>
        <w:t xml:space="preserve">Jan T. Gross, “War as Revolution,” In Norman Naimark and Leonid Gibianskii (eds.), </w:t>
      </w:r>
      <w:r w:rsidR="00E36EB7" w:rsidRPr="00E36EB7">
        <w:rPr>
          <w:i/>
          <w:iCs/>
          <w:color w:val="000000" w:themeColor="text1"/>
        </w:rPr>
        <w:t xml:space="preserve">The </w:t>
      </w:r>
    </w:p>
    <w:p w14:paraId="1E32464A" w14:textId="32BFCF9C" w:rsidR="00172B45" w:rsidRPr="00E36EB7" w:rsidRDefault="00E36EB7" w:rsidP="00EF136C">
      <w:pPr>
        <w:rPr>
          <w:color w:val="000000" w:themeColor="text1"/>
        </w:rPr>
      </w:pPr>
      <w:r w:rsidRPr="00E36EB7">
        <w:rPr>
          <w:i/>
          <w:iCs/>
          <w:color w:val="000000" w:themeColor="text1"/>
        </w:rPr>
        <w:t xml:space="preserve">Establishment of Communist Regimes in Eastern Europe, 1944-1949 </w:t>
      </w:r>
      <w:r w:rsidRPr="00E36EB7">
        <w:rPr>
          <w:color w:val="000000" w:themeColor="text1"/>
        </w:rPr>
        <w:t xml:space="preserve">(1997), 17-40. </w:t>
      </w:r>
    </w:p>
    <w:p w14:paraId="1A36669F" w14:textId="74E8CB59" w:rsidR="007D6C7C" w:rsidRDefault="007D6C7C" w:rsidP="00EF136C">
      <w:pPr>
        <w:rPr>
          <w:color w:val="000000" w:themeColor="text1"/>
        </w:rPr>
      </w:pPr>
      <w:r w:rsidRPr="00E36EB7">
        <w:rPr>
          <w:color w:val="000000" w:themeColor="text1"/>
        </w:rPr>
        <w:t xml:space="preserve">- Denis Kozlov and Eleonory Gilburd, “The Thaw as an Event in Russian History,” in Kozlov and Gilburd (eds.) The Thaw: Soviet Society and Culture during the 1950s and 1960s (2013), pp. </w:t>
      </w:r>
      <w:r w:rsidR="009C5A39" w:rsidRPr="00E36EB7">
        <w:rPr>
          <w:color w:val="000000" w:themeColor="text1"/>
        </w:rPr>
        <w:t>18-59.</w:t>
      </w:r>
    </w:p>
    <w:p w14:paraId="54990B2A" w14:textId="77777777" w:rsidR="001C06B7" w:rsidRDefault="001C06B7" w:rsidP="00EF136C">
      <w:pPr>
        <w:rPr>
          <w:color w:val="000000" w:themeColor="text1"/>
        </w:rPr>
      </w:pPr>
    </w:p>
    <w:p w14:paraId="3363E37B" w14:textId="77777777" w:rsidR="00AF180D" w:rsidRPr="00502119" w:rsidRDefault="00AF180D" w:rsidP="00EF136C">
      <w:pPr>
        <w:rPr>
          <w:b/>
          <w:color w:val="FF0000"/>
        </w:rPr>
      </w:pPr>
    </w:p>
    <w:p w14:paraId="70F485CD" w14:textId="77777777" w:rsidR="00A3392D" w:rsidRPr="00A3392D" w:rsidRDefault="00A3392D" w:rsidP="00A3392D">
      <w:pPr>
        <w:rPr>
          <w:b/>
        </w:rPr>
      </w:pPr>
    </w:p>
    <w:p w14:paraId="6FBDED80" w14:textId="77777777" w:rsidR="00A3392D" w:rsidRPr="00A3392D" w:rsidRDefault="00027F1F">
      <w:pPr>
        <w:rPr>
          <w:b/>
        </w:rPr>
      </w:pPr>
      <w:r>
        <w:rPr>
          <w:i/>
          <w:u w:val="single"/>
        </w:rPr>
        <w:t>Late Socialism and Beyond</w:t>
      </w:r>
      <w:r w:rsidRPr="0033431F">
        <w:rPr>
          <w:i/>
          <w:u w:val="single"/>
        </w:rPr>
        <w:t>: Revolutions or Dissolutions?</w:t>
      </w:r>
    </w:p>
    <w:p w14:paraId="644D3438" w14:textId="77777777" w:rsidR="00C8685C" w:rsidRDefault="00C8685C"/>
    <w:p w14:paraId="00D937C4" w14:textId="77777777" w:rsidR="00C8685C" w:rsidRDefault="00C8685C">
      <w:r>
        <w:t>Week 10</w:t>
      </w:r>
      <w:r w:rsidR="00D84019">
        <w:t>:</w:t>
      </w:r>
    </w:p>
    <w:p w14:paraId="283D1181" w14:textId="77777777" w:rsidR="00EF136C" w:rsidRDefault="00EF136C"/>
    <w:p w14:paraId="49D5374A" w14:textId="77777777" w:rsidR="00A6692E" w:rsidRDefault="00D84019" w:rsidP="00A6692E">
      <w:pPr>
        <w:rPr>
          <w:b/>
          <w:color w:val="000000" w:themeColor="text1"/>
        </w:rPr>
      </w:pPr>
      <w:r w:rsidRPr="00D54391">
        <w:t>Monday, November 20</w:t>
      </w:r>
      <w:r w:rsidR="00D94B51" w:rsidRPr="00D94B51">
        <w:rPr>
          <w:b/>
        </w:rPr>
        <w:t xml:space="preserve">: </w:t>
      </w:r>
      <w:r w:rsidR="00A6692E">
        <w:rPr>
          <w:b/>
          <w:color w:val="000000" w:themeColor="text1"/>
        </w:rPr>
        <w:t>the Self-Limiting Revolution</w:t>
      </w:r>
    </w:p>
    <w:p w14:paraId="13B6E46B" w14:textId="77777777" w:rsidR="00A6692E" w:rsidRPr="00EA2DB6" w:rsidRDefault="00A6692E" w:rsidP="00A6692E">
      <w:pPr>
        <w:rPr>
          <w:b/>
          <w:color w:val="000000" w:themeColor="text1"/>
          <w:u w:val="single"/>
        </w:rPr>
      </w:pPr>
      <w:r w:rsidRPr="00EA2DB6">
        <w:rPr>
          <w:b/>
          <w:color w:val="000000" w:themeColor="text1"/>
          <w:u w:val="single"/>
        </w:rPr>
        <w:t>Obligatory reading:</w:t>
      </w:r>
    </w:p>
    <w:p w14:paraId="6A65A673" w14:textId="77777777" w:rsidR="00A6692E" w:rsidRPr="00EA2DB6" w:rsidRDefault="00A6692E" w:rsidP="00A6692E">
      <w:pPr>
        <w:rPr>
          <w:b/>
          <w:color w:val="000000" w:themeColor="text1"/>
        </w:rPr>
      </w:pPr>
      <w:r w:rsidRPr="00EA2DB6">
        <w:rPr>
          <w:b/>
          <w:color w:val="000000" w:themeColor="text1"/>
        </w:rPr>
        <w:t xml:space="preserve">Staniszkis, Jadwiga: </w:t>
      </w:r>
      <w:r w:rsidRPr="00EA2DB6">
        <w:rPr>
          <w:b/>
          <w:i/>
          <w:color w:val="000000" w:themeColor="text1"/>
        </w:rPr>
        <w:t>Poland's Self-Limiting Revolution</w:t>
      </w:r>
      <w:r w:rsidRPr="00EA2DB6">
        <w:rPr>
          <w:b/>
          <w:color w:val="000000" w:themeColor="text1"/>
        </w:rPr>
        <w:t>, Princeton: Princeton University Press, 1984, 73-110, 313-318.</w:t>
      </w:r>
    </w:p>
    <w:p w14:paraId="58AF71DA" w14:textId="77777777" w:rsidR="00A6692E" w:rsidRPr="00EA2DB6" w:rsidRDefault="00A6692E" w:rsidP="00A6692E">
      <w:pPr>
        <w:rPr>
          <w:b/>
          <w:color w:val="000000" w:themeColor="text1"/>
        </w:rPr>
      </w:pPr>
    </w:p>
    <w:p w14:paraId="5DAF9D7F" w14:textId="77777777" w:rsidR="00A6692E" w:rsidRPr="00EA2DB6" w:rsidRDefault="00A6692E" w:rsidP="00A6692E">
      <w:pPr>
        <w:rPr>
          <w:b/>
          <w:color w:val="000000" w:themeColor="text1"/>
          <w:u w:val="single"/>
        </w:rPr>
      </w:pPr>
      <w:r w:rsidRPr="00EA2DB6">
        <w:rPr>
          <w:b/>
          <w:color w:val="000000" w:themeColor="text1"/>
          <w:u w:val="single"/>
        </w:rPr>
        <w:t>Sources:</w:t>
      </w:r>
    </w:p>
    <w:p w14:paraId="353A0128" w14:textId="77777777" w:rsidR="00A6692E" w:rsidRPr="00EA2DB6" w:rsidRDefault="00A6692E" w:rsidP="00A6692E">
      <w:pPr>
        <w:rPr>
          <w:b/>
          <w:color w:val="000000" w:themeColor="text1"/>
        </w:rPr>
      </w:pPr>
      <w:r w:rsidRPr="00EA2DB6">
        <w:rPr>
          <w:b/>
          <w:color w:val="000000" w:themeColor="text1"/>
        </w:rPr>
        <w:t xml:space="preserve">“Pope John Paul II Speaks in Victory Square, Warsaw, June 2, 1979”, in: Gale Stokes (ed.), </w:t>
      </w:r>
      <w:r w:rsidRPr="00EA2DB6">
        <w:rPr>
          <w:b/>
          <w:i/>
          <w:color w:val="000000" w:themeColor="text1"/>
        </w:rPr>
        <w:t>From Stalinism to Pluralism. A documentary history of Eastern Europe since 1945</w:t>
      </w:r>
      <w:r w:rsidRPr="00EA2DB6">
        <w:rPr>
          <w:b/>
          <w:color w:val="000000" w:themeColor="text1"/>
        </w:rPr>
        <w:t>, Oxford: Oxford University Press, 1996, 200-203.</w:t>
      </w:r>
    </w:p>
    <w:p w14:paraId="0D4B2437" w14:textId="77777777" w:rsidR="00A6692E" w:rsidRPr="00EA2DB6" w:rsidRDefault="00A6692E" w:rsidP="00A6692E">
      <w:pPr>
        <w:rPr>
          <w:b/>
          <w:color w:val="000000" w:themeColor="text1"/>
        </w:rPr>
      </w:pPr>
    </w:p>
    <w:p w14:paraId="16B90CCD" w14:textId="77777777" w:rsidR="00A6692E" w:rsidRPr="00EA2DB6" w:rsidRDefault="00A6692E" w:rsidP="00A6692E">
      <w:pPr>
        <w:rPr>
          <w:b/>
          <w:color w:val="000000" w:themeColor="text1"/>
        </w:rPr>
      </w:pPr>
      <w:r w:rsidRPr="00EA2DB6">
        <w:rPr>
          <w:b/>
          <w:color w:val="000000" w:themeColor="text1"/>
        </w:rPr>
        <w:t xml:space="preserve">“Solidarity´s Program, October 16, 1981”, in: Gale Stokes (ed.), </w:t>
      </w:r>
      <w:r w:rsidRPr="00EA2DB6">
        <w:rPr>
          <w:b/>
          <w:i/>
          <w:color w:val="000000" w:themeColor="text1"/>
        </w:rPr>
        <w:t>From Stalinism to Pluralism. A documentary history of Eastern Europe since 1945</w:t>
      </w:r>
      <w:r w:rsidRPr="00EA2DB6">
        <w:rPr>
          <w:b/>
          <w:color w:val="000000" w:themeColor="text1"/>
        </w:rPr>
        <w:t>, Oxford: Oxford University Press, 1996, 208-213.</w:t>
      </w:r>
    </w:p>
    <w:p w14:paraId="542CDE80" w14:textId="77777777" w:rsidR="00A6692E" w:rsidRPr="00EA2DB6" w:rsidRDefault="00A6692E" w:rsidP="00A6692E">
      <w:pPr>
        <w:rPr>
          <w:b/>
          <w:color w:val="000000" w:themeColor="text1"/>
        </w:rPr>
      </w:pPr>
    </w:p>
    <w:p w14:paraId="5860C005" w14:textId="77777777" w:rsidR="00A6692E" w:rsidRPr="00EA2DB6" w:rsidRDefault="00A6692E" w:rsidP="00A6692E">
      <w:pPr>
        <w:rPr>
          <w:b/>
          <w:color w:val="000000" w:themeColor="text1"/>
        </w:rPr>
      </w:pPr>
      <w:r w:rsidRPr="00EA2DB6">
        <w:rPr>
          <w:b/>
          <w:color w:val="000000" w:themeColor="text1"/>
        </w:rPr>
        <w:t xml:space="preserve">Optional Film: Wajda, Andrzej: </w:t>
      </w:r>
      <w:r w:rsidRPr="00EA2DB6">
        <w:rPr>
          <w:b/>
          <w:i/>
          <w:iCs/>
          <w:color w:val="000000" w:themeColor="text1"/>
        </w:rPr>
        <w:t>Człowiek z żelaza/The Man of Iron</w:t>
      </w:r>
      <w:r w:rsidRPr="00EA2DB6">
        <w:rPr>
          <w:b/>
          <w:color w:val="000000" w:themeColor="text1"/>
        </w:rPr>
        <w:t xml:space="preserve"> (Poland, 1981).</w:t>
      </w:r>
    </w:p>
    <w:p w14:paraId="12B372C2" w14:textId="77777777" w:rsidR="00D84019" w:rsidRPr="001056A1" w:rsidRDefault="00D84019" w:rsidP="007B643C">
      <w:pPr>
        <w:rPr>
          <w:b/>
        </w:rPr>
      </w:pPr>
    </w:p>
    <w:p w14:paraId="09464862" w14:textId="77777777" w:rsidR="001056A1" w:rsidRDefault="001056A1"/>
    <w:p w14:paraId="68538B26" w14:textId="77777777" w:rsidR="00EF136C" w:rsidRDefault="00D84019" w:rsidP="00EF136C">
      <w:pPr>
        <w:rPr>
          <w:b/>
        </w:rPr>
      </w:pPr>
      <w:r w:rsidRPr="00D54391">
        <w:rPr>
          <w:color w:val="000000" w:themeColor="text1"/>
        </w:rPr>
        <w:t>Wednesday, November 22</w:t>
      </w:r>
      <w:r w:rsidR="00EF136C" w:rsidRPr="00D54391">
        <w:rPr>
          <w:color w:val="000000" w:themeColor="text1"/>
        </w:rPr>
        <w:t>:</w:t>
      </w:r>
      <w:r w:rsidR="00EF136C" w:rsidRPr="00EF136C">
        <w:rPr>
          <w:color w:val="000000" w:themeColor="text1"/>
        </w:rPr>
        <w:t xml:space="preserve"> </w:t>
      </w:r>
      <w:r w:rsidR="00EF136C">
        <w:rPr>
          <w:b/>
        </w:rPr>
        <w:t>The Revolutions of 1989</w:t>
      </w:r>
    </w:p>
    <w:p w14:paraId="680E2FCE" w14:textId="77777777" w:rsidR="00EF136C" w:rsidRPr="00A3392D" w:rsidRDefault="00EF136C" w:rsidP="00EF136C">
      <w:pPr>
        <w:rPr>
          <w:b/>
          <w:u w:val="single"/>
        </w:rPr>
      </w:pPr>
      <w:r w:rsidRPr="00A3392D">
        <w:rPr>
          <w:b/>
          <w:u w:val="single"/>
        </w:rPr>
        <w:t>Obligatory reading:</w:t>
      </w:r>
    </w:p>
    <w:p w14:paraId="034CED79" w14:textId="77777777" w:rsidR="00EF136C" w:rsidRPr="00A3392D" w:rsidRDefault="00EF136C" w:rsidP="00EF136C">
      <w:pPr>
        <w:rPr>
          <w:b/>
        </w:rPr>
      </w:pPr>
      <w:r w:rsidRPr="00A3392D">
        <w:rPr>
          <w:b/>
        </w:rPr>
        <w:t xml:space="preserve">Krapfl, James: </w:t>
      </w:r>
      <w:r w:rsidRPr="00A3392D">
        <w:rPr>
          <w:b/>
          <w:i/>
        </w:rPr>
        <w:t>Revolution With a Human Face: Politics, Culture, and Community in Czechoslovakia, 1989–1992</w:t>
      </w:r>
      <w:r w:rsidRPr="00A3392D">
        <w:rPr>
          <w:b/>
        </w:rPr>
        <w:t>, Ithaca: Cornell University Press, 2013, 11-34, 74-110.</w:t>
      </w:r>
    </w:p>
    <w:p w14:paraId="393EE332" w14:textId="77777777" w:rsidR="00EF136C" w:rsidRPr="00A3392D" w:rsidRDefault="00EF136C" w:rsidP="00EF136C">
      <w:pPr>
        <w:rPr>
          <w:b/>
        </w:rPr>
      </w:pPr>
    </w:p>
    <w:p w14:paraId="3C9EBD66" w14:textId="77777777" w:rsidR="00EF136C" w:rsidRPr="00A3392D" w:rsidRDefault="00EF136C" w:rsidP="00EF136C">
      <w:pPr>
        <w:rPr>
          <w:b/>
        </w:rPr>
      </w:pPr>
      <w:r w:rsidRPr="00A3392D">
        <w:rPr>
          <w:b/>
        </w:rPr>
        <w:t xml:space="preserve">Bauman, Zygmunt: “A Revolution in the Theory of Revolutions?”, in: </w:t>
      </w:r>
      <w:r w:rsidRPr="00A3392D">
        <w:rPr>
          <w:b/>
          <w:i/>
        </w:rPr>
        <w:t xml:space="preserve">International Political Science Review </w:t>
      </w:r>
      <w:r w:rsidRPr="00A3392D">
        <w:rPr>
          <w:b/>
        </w:rPr>
        <w:t>15 (1994), 15-24.</w:t>
      </w:r>
    </w:p>
    <w:p w14:paraId="30D4C06E" w14:textId="77777777" w:rsidR="00EF136C" w:rsidRPr="00A3392D" w:rsidRDefault="00EF136C" w:rsidP="00EF136C">
      <w:pPr>
        <w:rPr>
          <w:b/>
        </w:rPr>
      </w:pPr>
    </w:p>
    <w:p w14:paraId="6CE715A6" w14:textId="59D63680" w:rsidR="00EF136C" w:rsidRPr="00A3392D" w:rsidRDefault="001F3D2D" w:rsidP="00EF136C">
      <w:pPr>
        <w:rPr>
          <w:b/>
          <w:u w:val="single"/>
        </w:rPr>
      </w:pPr>
      <w:r>
        <w:rPr>
          <w:b/>
          <w:u w:val="single"/>
        </w:rPr>
        <w:lastRenderedPageBreak/>
        <w:t>For the presenter</w:t>
      </w:r>
      <w:r w:rsidR="00EF136C" w:rsidRPr="00A3392D">
        <w:rPr>
          <w:b/>
          <w:u w:val="single"/>
        </w:rPr>
        <w:t>:</w:t>
      </w:r>
    </w:p>
    <w:p w14:paraId="78366B66" w14:textId="77777777" w:rsidR="00D84019" w:rsidRPr="0033431F" w:rsidRDefault="00EF136C" w:rsidP="00EF136C">
      <w:pPr>
        <w:rPr>
          <w:color w:val="FF0000"/>
        </w:rPr>
      </w:pPr>
      <w:r w:rsidRPr="00A3392D">
        <w:rPr>
          <w:b/>
        </w:rPr>
        <w:t xml:space="preserve">Garton Ash, Timothy: </w:t>
      </w:r>
      <w:r w:rsidRPr="00A3392D">
        <w:rPr>
          <w:b/>
          <w:i/>
        </w:rPr>
        <w:t>We the People. The Revolution of ’89 Witnessed in Warsaw, Budapest</w:t>
      </w:r>
      <w:r w:rsidRPr="00A3392D">
        <w:rPr>
          <w:b/>
        </w:rPr>
        <w:t>, Berlin &amp; Prague, Cambridge: Granta Books, 1990, 25-130.</w:t>
      </w:r>
    </w:p>
    <w:p w14:paraId="5AC3300C" w14:textId="77777777" w:rsidR="00C8685C" w:rsidRDefault="00C8685C"/>
    <w:p w14:paraId="0D173047" w14:textId="77777777" w:rsidR="00EF136C" w:rsidRDefault="00EF136C"/>
    <w:p w14:paraId="4DA3C731" w14:textId="77777777" w:rsidR="00C8685C" w:rsidRDefault="00C8685C">
      <w:r>
        <w:t>Week 11</w:t>
      </w:r>
      <w:r w:rsidR="00D84019">
        <w:t>:</w:t>
      </w:r>
    </w:p>
    <w:p w14:paraId="1F1D93DF" w14:textId="77777777" w:rsidR="00EF136C" w:rsidRDefault="00EF136C"/>
    <w:p w14:paraId="4CBE8929" w14:textId="77777777" w:rsidR="00A6692E" w:rsidRPr="00E36EB7" w:rsidRDefault="00D84019" w:rsidP="00A6692E">
      <w:r w:rsidRPr="00E36EB7">
        <w:rPr>
          <w:color w:val="000000" w:themeColor="text1"/>
        </w:rPr>
        <w:t>Monday, November 27</w:t>
      </w:r>
      <w:r w:rsidR="00D94B51" w:rsidRPr="00E36EB7">
        <w:rPr>
          <w:color w:val="000000" w:themeColor="text1"/>
        </w:rPr>
        <w:t xml:space="preserve">: </w:t>
      </w:r>
      <w:r w:rsidR="00C631BE" w:rsidRPr="00E36EB7">
        <w:t>The End of the Soviet Union: Revolution or Collapse?</w:t>
      </w:r>
    </w:p>
    <w:p w14:paraId="44A0B7BF" w14:textId="77777777" w:rsidR="00EF136C" w:rsidRPr="00E36EB7" w:rsidRDefault="00EF136C" w:rsidP="00A6692E">
      <w:pPr>
        <w:rPr>
          <w:u w:val="single"/>
        </w:rPr>
      </w:pPr>
      <w:r w:rsidRPr="00E36EB7">
        <w:rPr>
          <w:u w:val="single"/>
        </w:rPr>
        <w:t>Obligatory reading:</w:t>
      </w:r>
    </w:p>
    <w:p w14:paraId="64B5E9A9" w14:textId="77777777" w:rsidR="00EA2DB6" w:rsidRPr="00E36EB7" w:rsidRDefault="00C631BE" w:rsidP="00A6692E">
      <w:pPr>
        <w:rPr>
          <w:color w:val="000000" w:themeColor="text1"/>
        </w:rPr>
      </w:pPr>
      <w:r w:rsidRPr="00E36EB7">
        <w:t xml:space="preserve">Stephen Kotkin, </w:t>
      </w:r>
      <w:r w:rsidRPr="00E36EB7">
        <w:rPr>
          <w:i/>
        </w:rPr>
        <w:t xml:space="preserve">Armageddon Averted: </w:t>
      </w:r>
      <w:r w:rsidR="00EF136C" w:rsidRPr="00E36EB7">
        <w:rPr>
          <w:i/>
        </w:rPr>
        <w:t xml:space="preserve">The Soviet Collapse, 1970-2000 </w:t>
      </w:r>
      <w:r w:rsidR="00EF136C" w:rsidRPr="00E36EB7">
        <w:t>(2001).</w:t>
      </w:r>
    </w:p>
    <w:p w14:paraId="31D1D8FA" w14:textId="77777777" w:rsidR="00D94B51" w:rsidRPr="00EF136C" w:rsidRDefault="004667FC">
      <w:pPr>
        <w:rPr>
          <w:b/>
          <w:color w:val="000000" w:themeColor="text1"/>
        </w:rPr>
      </w:pPr>
      <w:r w:rsidRPr="00994D57">
        <w:rPr>
          <w:b/>
          <w:color w:val="000000" w:themeColor="text1"/>
        </w:rPr>
        <w:t xml:space="preserve"> </w:t>
      </w:r>
    </w:p>
    <w:p w14:paraId="5A7DCDD4" w14:textId="77777777" w:rsidR="00A6692E" w:rsidRPr="007B643C" w:rsidRDefault="00D84019" w:rsidP="00A6692E">
      <w:pPr>
        <w:rPr>
          <w:b/>
        </w:rPr>
      </w:pPr>
      <w:r w:rsidRPr="00D54391">
        <w:rPr>
          <w:color w:val="000000" w:themeColor="text1"/>
        </w:rPr>
        <w:t>Wednesday, November 29</w:t>
      </w:r>
      <w:r w:rsidR="00D94B51" w:rsidRPr="00994D57">
        <w:rPr>
          <w:b/>
          <w:color w:val="000000" w:themeColor="text1"/>
        </w:rPr>
        <w:t>:</w:t>
      </w:r>
      <w:r w:rsidR="001056A1" w:rsidRPr="00994D57">
        <w:rPr>
          <w:b/>
          <w:color w:val="000000" w:themeColor="text1"/>
        </w:rPr>
        <w:t xml:space="preserve"> </w:t>
      </w:r>
      <w:r w:rsidR="003D0128">
        <w:rPr>
          <w:b/>
          <w:color w:val="000000" w:themeColor="text1"/>
        </w:rPr>
        <w:t>The Colored Revolutions and the Ukrainian Revolution</w:t>
      </w:r>
    </w:p>
    <w:p w14:paraId="274E2425" w14:textId="77777777" w:rsidR="003D0128" w:rsidRPr="00C631BE" w:rsidRDefault="003D0128" w:rsidP="003D0128">
      <w:pPr>
        <w:rPr>
          <w:b/>
          <w:u w:val="single"/>
        </w:rPr>
      </w:pPr>
      <w:r w:rsidRPr="00C631BE">
        <w:rPr>
          <w:b/>
          <w:u w:val="single"/>
        </w:rPr>
        <w:t xml:space="preserve">Obligatory reading: </w:t>
      </w:r>
    </w:p>
    <w:p w14:paraId="7BCD6905" w14:textId="77777777" w:rsidR="003D0128" w:rsidRPr="00C631BE" w:rsidRDefault="003D0128" w:rsidP="003D0128">
      <w:pPr>
        <w:rPr>
          <w:b/>
        </w:rPr>
      </w:pPr>
      <w:r w:rsidRPr="00C631BE">
        <w:rPr>
          <w:b/>
        </w:rPr>
        <w:t xml:space="preserve">Ther, Philipp: </w:t>
      </w:r>
      <w:r w:rsidRPr="00C631BE">
        <w:rPr>
          <w:b/>
          <w:i/>
        </w:rPr>
        <w:t>Europe since 1989: A History</w:t>
      </w:r>
      <w:r w:rsidRPr="00C631BE">
        <w:rPr>
          <w:b/>
        </w:rPr>
        <w:t>, Princeton: PUP, 2016, 314-329.</w:t>
      </w:r>
    </w:p>
    <w:p w14:paraId="1242CCE5" w14:textId="77777777" w:rsidR="007B643C" w:rsidRDefault="007B643C">
      <w:pPr>
        <w:rPr>
          <w:b/>
          <w:color w:val="000000" w:themeColor="text1"/>
        </w:rPr>
      </w:pPr>
    </w:p>
    <w:p w14:paraId="27BB2C35" w14:textId="77777777" w:rsidR="00C8685C" w:rsidRDefault="00C8685C"/>
    <w:p w14:paraId="529BBDE0" w14:textId="77777777" w:rsidR="00C8685C" w:rsidRDefault="00C8685C">
      <w:r>
        <w:t>Week 12</w:t>
      </w:r>
      <w:r w:rsidR="00D84019">
        <w:t>:</w:t>
      </w:r>
    </w:p>
    <w:p w14:paraId="3BD0254C" w14:textId="77777777" w:rsidR="00EF136C" w:rsidRDefault="00EF136C"/>
    <w:p w14:paraId="3B33B62B" w14:textId="4B7D4DD4" w:rsidR="0033431F" w:rsidRDefault="00D84019" w:rsidP="0033431F">
      <w:r>
        <w:t>Monday, December 4</w:t>
      </w:r>
      <w:r w:rsidR="0033431F">
        <w:t>:</w:t>
      </w:r>
      <w:r w:rsidR="0033431F" w:rsidRPr="0033431F">
        <w:t xml:space="preserve"> </w:t>
      </w:r>
      <w:r w:rsidR="00A03E40">
        <w:t>Commemoration and</w:t>
      </w:r>
      <w:r w:rsidR="00243490">
        <w:t xml:space="preserve"> Counterrevolution</w:t>
      </w:r>
    </w:p>
    <w:p w14:paraId="49E05621" w14:textId="77777777" w:rsidR="00EF136C" w:rsidRPr="00EF136C" w:rsidRDefault="00EF136C" w:rsidP="0033431F">
      <w:pPr>
        <w:rPr>
          <w:u w:val="single"/>
        </w:rPr>
      </w:pPr>
      <w:r w:rsidRPr="00EF136C">
        <w:rPr>
          <w:u w:val="single"/>
        </w:rPr>
        <w:t>Obligatory reading:</w:t>
      </w:r>
    </w:p>
    <w:p w14:paraId="3E5506E8" w14:textId="77777777" w:rsidR="0033431F" w:rsidRDefault="0033431F" w:rsidP="0033431F">
      <w:r>
        <w:t xml:space="preserve">- </w:t>
      </w:r>
      <w:r w:rsidR="00243490">
        <w:t xml:space="preserve">Mark </w:t>
      </w:r>
      <w:r>
        <w:t>Edele</w:t>
      </w:r>
      <w:r w:rsidR="00243490">
        <w:t>, “Putin, memory wars and the 100</w:t>
      </w:r>
      <w:r w:rsidR="00243490" w:rsidRPr="00243490">
        <w:rPr>
          <w:vertAlign w:val="superscript"/>
        </w:rPr>
        <w:t>th</w:t>
      </w:r>
      <w:r w:rsidR="00243490">
        <w:t xml:space="preserve"> anniversary of the Russian revolution,” </w:t>
      </w:r>
      <w:r w:rsidR="00243490">
        <w:rPr>
          <w:i/>
        </w:rPr>
        <w:t xml:space="preserve">theconversation.com </w:t>
      </w:r>
      <w:r w:rsidR="00243490">
        <w:t xml:space="preserve">(February 9, 2017). At </w:t>
      </w:r>
      <w:hyperlink r:id="rId10" w:history="1">
        <w:r w:rsidR="00243490" w:rsidRPr="00AC39A4">
          <w:rPr>
            <w:rStyle w:val="Hyperlink"/>
          </w:rPr>
          <w:t>http://theconversation.com/friday-essay-putin-memory-wars-and-the-100th-anniversary-of-the-russian-revolution-72477</w:t>
        </w:r>
      </w:hyperlink>
      <w:r w:rsidR="00243490">
        <w:rPr>
          <w:rStyle w:val="Hyperlink"/>
        </w:rPr>
        <w:t>.</w:t>
      </w:r>
    </w:p>
    <w:p w14:paraId="5EF6C0BB" w14:textId="77777777" w:rsidR="0033431F" w:rsidRDefault="00A0766A" w:rsidP="0033431F">
      <w:r>
        <w:t xml:space="preserve">- </w:t>
      </w:r>
      <w:r w:rsidR="00C631BE">
        <w:t xml:space="preserve">Paul Berman, “The Counterrevolution,” </w:t>
      </w:r>
      <w:r w:rsidR="00C631BE">
        <w:rPr>
          <w:i/>
        </w:rPr>
        <w:t xml:space="preserve">tabletmag.com </w:t>
      </w:r>
      <w:r w:rsidR="00C631BE">
        <w:t xml:space="preserve">(March 7, 2017). At </w:t>
      </w:r>
      <w:hyperlink r:id="rId11" w:history="1">
        <w:r w:rsidR="00C2079E" w:rsidRPr="00C2079E">
          <w:rPr>
            <w:rStyle w:val="Hyperlink"/>
          </w:rPr>
          <w:t>http://www.tabletmag.com/jewish-news-and-politics/226761/the-counterrevolution</w:t>
        </w:r>
      </w:hyperlink>
    </w:p>
    <w:p w14:paraId="3B4CA697" w14:textId="77777777" w:rsidR="00D84019" w:rsidRDefault="00D84019"/>
    <w:p w14:paraId="069FD4D6" w14:textId="77777777" w:rsidR="00D84019" w:rsidRDefault="00D84019">
      <w:r w:rsidRPr="0033431F">
        <w:rPr>
          <w:b/>
        </w:rPr>
        <w:t>Wednesday, December 6</w:t>
      </w:r>
      <w:r w:rsidR="0033431F" w:rsidRPr="0033431F">
        <w:rPr>
          <w:b/>
        </w:rPr>
        <w:t>:</w:t>
      </w:r>
      <w:r w:rsidR="0033431F">
        <w:t xml:space="preserve"> </w:t>
      </w:r>
      <w:r w:rsidR="0033431F" w:rsidRPr="00D94B51">
        <w:rPr>
          <w:b/>
        </w:rPr>
        <w:t>Preparation for Workshop</w:t>
      </w:r>
    </w:p>
    <w:p w14:paraId="3CB4D163" w14:textId="77777777" w:rsidR="00D94B51" w:rsidRPr="00D94B51" w:rsidRDefault="00D94B51">
      <w:pPr>
        <w:rPr>
          <w:i/>
        </w:rPr>
      </w:pPr>
    </w:p>
    <w:p w14:paraId="7FD18CEA" w14:textId="77777777" w:rsidR="00D94B51" w:rsidRDefault="00D94B51"/>
    <w:p w14:paraId="2517F7ED" w14:textId="42990E60" w:rsidR="00D94B51" w:rsidRPr="00D94B51" w:rsidRDefault="00D94B51">
      <w:pPr>
        <w:rPr>
          <w:b/>
        </w:rPr>
      </w:pPr>
      <w:r w:rsidRPr="00D94B51">
        <w:rPr>
          <w:b/>
        </w:rPr>
        <w:t>** Vienna</w:t>
      </w:r>
      <w:r w:rsidR="00A6692E">
        <w:rPr>
          <w:b/>
        </w:rPr>
        <w:t>/Budapest</w:t>
      </w:r>
      <w:r w:rsidR="00993A00">
        <w:rPr>
          <w:b/>
        </w:rPr>
        <w:t xml:space="preserve"> Workshop</w:t>
      </w:r>
      <w:r w:rsidRPr="00D94B51">
        <w:rPr>
          <w:b/>
        </w:rPr>
        <w:t xml:space="preserve"> January </w:t>
      </w:r>
      <w:r w:rsidR="00993A00">
        <w:rPr>
          <w:b/>
        </w:rPr>
        <w:t>11-12, 2018 at CEU</w:t>
      </w:r>
      <w:r w:rsidRPr="00D94B51">
        <w:rPr>
          <w:b/>
        </w:rPr>
        <w:t xml:space="preserve"> **</w:t>
      </w:r>
    </w:p>
    <w:sectPr w:rsidR="00D94B51" w:rsidRPr="00D94B51" w:rsidSect="00014337">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C3246F" w14:textId="77777777" w:rsidR="005C5FB9" w:rsidRDefault="005C5FB9" w:rsidP="00D54391">
      <w:r>
        <w:separator/>
      </w:r>
    </w:p>
  </w:endnote>
  <w:endnote w:type="continuationSeparator" w:id="0">
    <w:p w14:paraId="2FF1F282" w14:textId="77777777" w:rsidR="005C5FB9" w:rsidRDefault="005C5FB9" w:rsidP="00D54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Segoe UI">
    <w:altName w:val="Calibri"/>
    <w:charset w:val="00"/>
    <w:family w:val="swiss"/>
    <w:pitch w:val="variable"/>
    <w:sig w:usb0="E4002EFF" w:usb1="C000E47F" w:usb2="00000009" w:usb3="00000000" w:csb0="000001F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EEE99" w14:textId="77777777" w:rsidR="00D54391" w:rsidRDefault="00D54391" w:rsidP="00B6243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C0D6D8" w14:textId="77777777" w:rsidR="00D54391" w:rsidRDefault="00D54391" w:rsidP="00D5439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F7AB1" w14:textId="77777777" w:rsidR="00D54391" w:rsidRDefault="00D54391" w:rsidP="00B6243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5735">
      <w:rPr>
        <w:rStyle w:val="PageNumber"/>
        <w:noProof/>
      </w:rPr>
      <w:t>8</w:t>
    </w:r>
    <w:r>
      <w:rPr>
        <w:rStyle w:val="PageNumber"/>
      </w:rPr>
      <w:fldChar w:fldCharType="end"/>
    </w:r>
  </w:p>
  <w:p w14:paraId="16EB2176" w14:textId="77777777" w:rsidR="00D54391" w:rsidRDefault="00D54391" w:rsidP="00D5439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D89B82" w14:textId="77777777" w:rsidR="005C5FB9" w:rsidRDefault="005C5FB9" w:rsidP="00D54391">
      <w:r>
        <w:separator/>
      </w:r>
    </w:p>
  </w:footnote>
  <w:footnote w:type="continuationSeparator" w:id="0">
    <w:p w14:paraId="0912D2B3" w14:textId="77777777" w:rsidR="005C5FB9" w:rsidRDefault="005C5FB9" w:rsidP="00D5439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76C79"/>
    <w:multiLevelType w:val="hybridMultilevel"/>
    <w:tmpl w:val="798A149C"/>
    <w:lvl w:ilvl="0" w:tplc="3F28350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692F92"/>
    <w:multiLevelType w:val="hybridMultilevel"/>
    <w:tmpl w:val="C108C302"/>
    <w:lvl w:ilvl="0" w:tplc="AA4236F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39201A"/>
    <w:multiLevelType w:val="hybridMultilevel"/>
    <w:tmpl w:val="83EC8E28"/>
    <w:lvl w:ilvl="0" w:tplc="9B826E5E">
      <w:numFmt w:val="bullet"/>
      <w:lvlText w:val="-"/>
      <w:lvlJc w:val="left"/>
      <w:pPr>
        <w:ind w:left="720" w:hanging="360"/>
      </w:pPr>
      <w:rPr>
        <w:rFonts w:ascii="Calibri" w:eastAsiaTheme="minorHAnsi" w:hAnsi="Calibri"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457C2E"/>
    <w:multiLevelType w:val="hybridMultilevel"/>
    <w:tmpl w:val="3E2EBFFA"/>
    <w:lvl w:ilvl="0" w:tplc="AD181CB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A04CAD"/>
    <w:multiLevelType w:val="hybridMultilevel"/>
    <w:tmpl w:val="0CE61BC0"/>
    <w:lvl w:ilvl="0" w:tplc="8A1618F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8A3D65"/>
    <w:multiLevelType w:val="hybridMultilevel"/>
    <w:tmpl w:val="8C5E7282"/>
    <w:lvl w:ilvl="0" w:tplc="50506C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904A9C"/>
    <w:multiLevelType w:val="hybridMultilevel"/>
    <w:tmpl w:val="0256DA1A"/>
    <w:lvl w:ilvl="0" w:tplc="2A36BB7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3032B1"/>
    <w:multiLevelType w:val="hybridMultilevel"/>
    <w:tmpl w:val="D5AE2178"/>
    <w:lvl w:ilvl="0" w:tplc="8A4CE76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213FAA"/>
    <w:multiLevelType w:val="hybridMultilevel"/>
    <w:tmpl w:val="871E352C"/>
    <w:lvl w:ilvl="0" w:tplc="78A85CF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2"/>
  </w:num>
  <w:num w:numId="4">
    <w:abstractNumId w:val="7"/>
  </w:num>
  <w:num w:numId="5">
    <w:abstractNumId w:val="6"/>
  </w:num>
  <w:num w:numId="6">
    <w:abstractNumId w:val="1"/>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034"/>
    <w:rsid w:val="0001005E"/>
    <w:rsid w:val="00014337"/>
    <w:rsid w:val="00027F1F"/>
    <w:rsid w:val="000349DC"/>
    <w:rsid w:val="000B29D6"/>
    <w:rsid w:val="000B385A"/>
    <w:rsid w:val="000C66F1"/>
    <w:rsid w:val="001056A1"/>
    <w:rsid w:val="00106E9B"/>
    <w:rsid w:val="001551BA"/>
    <w:rsid w:val="001664E2"/>
    <w:rsid w:val="00172B45"/>
    <w:rsid w:val="00176AC5"/>
    <w:rsid w:val="00185738"/>
    <w:rsid w:val="001A0764"/>
    <w:rsid w:val="001B7D52"/>
    <w:rsid w:val="001C06B7"/>
    <w:rsid w:val="001D24DC"/>
    <w:rsid w:val="001F2903"/>
    <w:rsid w:val="001F3D2D"/>
    <w:rsid w:val="00202FE9"/>
    <w:rsid w:val="00222271"/>
    <w:rsid w:val="00223BD3"/>
    <w:rsid w:val="00240C95"/>
    <w:rsid w:val="00243490"/>
    <w:rsid w:val="00251447"/>
    <w:rsid w:val="002B46A0"/>
    <w:rsid w:val="002C7E95"/>
    <w:rsid w:val="002D2CAA"/>
    <w:rsid w:val="002D4471"/>
    <w:rsid w:val="002E03AB"/>
    <w:rsid w:val="00304CB7"/>
    <w:rsid w:val="00305810"/>
    <w:rsid w:val="00322636"/>
    <w:rsid w:val="0033431F"/>
    <w:rsid w:val="00356822"/>
    <w:rsid w:val="00370702"/>
    <w:rsid w:val="003818FA"/>
    <w:rsid w:val="003C32B8"/>
    <w:rsid w:val="003D0128"/>
    <w:rsid w:val="003F5845"/>
    <w:rsid w:val="00405943"/>
    <w:rsid w:val="00407750"/>
    <w:rsid w:val="0041059F"/>
    <w:rsid w:val="00424CDF"/>
    <w:rsid w:val="00425269"/>
    <w:rsid w:val="0043728A"/>
    <w:rsid w:val="004401BC"/>
    <w:rsid w:val="004667FC"/>
    <w:rsid w:val="004730BC"/>
    <w:rsid w:val="00477FD3"/>
    <w:rsid w:val="004B6161"/>
    <w:rsid w:val="004D43DC"/>
    <w:rsid w:val="00502119"/>
    <w:rsid w:val="00534A68"/>
    <w:rsid w:val="00541C7B"/>
    <w:rsid w:val="00542E26"/>
    <w:rsid w:val="005464C4"/>
    <w:rsid w:val="005643B4"/>
    <w:rsid w:val="0057408C"/>
    <w:rsid w:val="005742C9"/>
    <w:rsid w:val="00576F17"/>
    <w:rsid w:val="0057773F"/>
    <w:rsid w:val="005842FF"/>
    <w:rsid w:val="00585BDC"/>
    <w:rsid w:val="005A18CF"/>
    <w:rsid w:val="005A344E"/>
    <w:rsid w:val="005B723F"/>
    <w:rsid w:val="005C3460"/>
    <w:rsid w:val="005C5FB9"/>
    <w:rsid w:val="005D6AF3"/>
    <w:rsid w:val="005E0F54"/>
    <w:rsid w:val="00610A12"/>
    <w:rsid w:val="00635169"/>
    <w:rsid w:val="00652508"/>
    <w:rsid w:val="0066214B"/>
    <w:rsid w:val="0066380E"/>
    <w:rsid w:val="00672E8B"/>
    <w:rsid w:val="006908E5"/>
    <w:rsid w:val="00690CE1"/>
    <w:rsid w:val="006B3ED1"/>
    <w:rsid w:val="006C7F94"/>
    <w:rsid w:val="00710F1B"/>
    <w:rsid w:val="0071632E"/>
    <w:rsid w:val="0074235F"/>
    <w:rsid w:val="007433A7"/>
    <w:rsid w:val="007563E3"/>
    <w:rsid w:val="0075665D"/>
    <w:rsid w:val="007844D5"/>
    <w:rsid w:val="007852C6"/>
    <w:rsid w:val="007B3849"/>
    <w:rsid w:val="007B3E13"/>
    <w:rsid w:val="007B643C"/>
    <w:rsid w:val="007C5735"/>
    <w:rsid w:val="007D6517"/>
    <w:rsid w:val="007D6C7C"/>
    <w:rsid w:val="00801E9B"/>
    <w:rsid w:val="00803AA9"/>
    <w:rsid w:val="00807034"/>
    <w:rsid w:val="00817816"/>
    <w:rsid w:val="008504D1"/>
    <w:rsid w:val="00877903"/>
    <w:rsid w:val="00906C38"/>
    <w:rsid w:val="00920F17"/>
    <w:rsid w:val="00932D27"/>
    <w:rsid w:val="00933192"/>
    <w:rsid w:val="0096161F"/>
    <w:rsid w:val="00984E5A"/>
    <w:rsid w:val="00993A00"/>
    <w:rsid w:val="00994D57"/>
    <w:rsid w:val="009A23D1"/>
    <w:rsid w:val="009A2687"/>
    <w:rsid w:val="009A5250"/>
    <w:rsid w:val="009C5A39"/>
    <w:rsid w:val="009E5B7B"/>
    <w:rsid w:val="00A03E40"/>
    <w:rsid w:val="00A071FB"/>
    <w:rsid w:val="00A0766A"/>
    <w:rsid w:val="00A1311F"/>
    <w:rsid w:val="00A3392D"/>
    <w:rsid w:val="00A50155"/>
    <w:rsid w:val="00A52378"/>
    <w:rsid w:val="00A6692E"/>
    <w:rsid w:val="00A90859"/>
    <w:rsid w:val="00A9443B"/>
    <w:rsid w:val="00A955D5"/>
    <w:rsid w:val="00AC3E5B"/>
    <w:rsid w:val="00AF180D"/>
    <w:rsid w:val="00B350A9"/>
    <w:rsid w:val="00B37B92"/>
    <w:rsid w:val="00B403AD"/>
    <w:rsid w:val="00B4060C"/>
    <w:rsid w:val="00B80C1B"/>
    <w:rsid w:val="00BB4829"/>
    <w:rsid w:val="00BD1CE8"/>
    <w:rsid w:val="00BE7FAC"/>
    <w:rsid w:val="00C2079E"/>
    <w:rsid w:val="00C2388C"/>
    <w:rsid w:val="00C320A9"/>
    <w:rsid w:val="00C40672"/>
    <w:rsid w:val="00C631BE"/>
    <w:rsid w:val="00C8685C"/>
    <w:rsid w:val="00CA0839"/>
    <w:rsid w:val="00CE2B61"/>
    <w:rsid w:val="00D002B4"/>
    <w:rsid w:val="00D002CF"/>
    <w:rsid w:val="00D32B5E"/>
    <w:rsid w:val="00D3338E"/>
    <w:rsid w:val="00D34022"/>
    <w:rsid w:val="00D34093"/>
    <w:rsid w:val="00D44313"/>
    <w:rsid w:val="00D455E0"/>
    <w:rsid w:val="00D53F48"/>
    <w:rsid w:val="00D54391"/>
    <w:rsid w:val="00D82244"/>
    <w:rsid w:val="00D84019"/>
    <w:rsid w:val="00D94B51"/>
    <w:rsid w:val="00D967A7"/>
    <w:rsid w:val="00DD20B5"/>
    <w:rsid w:val="00DD617A"/>
    <w:rsid w:val="00E01F00"/>
    <w:rsid w:val="00E31BBA"/>
    <w:rsid w:val="00E36EB7"/>
    <w:rsid w:val="00E40246"/>
    <w:rsid w:val="00E40C9F"/>
    <w:rsid w:val="00E469C1"/>
    <w:rsid w:val="00E64212"/>
    <w:rsid w:val="00EA2DB6"/>
    <w:rsid w:val="00EB0F2D"/>
    <w:rsid w:val="00ED3555"/>
    <w:rsid w:val="00EE2158"/>
    <w:rsid w:val="00EF136C"/>
    <w:rsid w:val="00EF3384"/>
    <w:rsid w:val="00F45B4B"/>
    <w:rsid w:val="00F62895"/>
    <w:rsid w:val="00F94986"/>
    <w:rsid w:val="00FA0630"/>
    <w:rsid w:val="00FA37EF"/>
    <w:rsid w:val="00FA6BCA"/>
    <w:rsid w:val="00FF30EA"/>
    <w:rsid w:val="00FF6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D7F38"/>
  <w15:chartTrackingRefBased/>
  <w15:docId w15:val="{BD92A8E2-AABC-4E74-B52F-5D1F3AAE7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523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943"/>
    <w:pPr>
      <w:ind w:left="720"/>
      <w:contextualSpacing/>
    </w:pPr>
  </w:style>
  <w:style w:type="character" w:styleId="Hyperlink">
    <w:name w:val="Hyperlink"/>
    <w:basedOn w:val="DefaultParagraphFont"/>
    <w:uiPriority w:val="99"/>
    <w:unhideWhenUsed/>
    <w:rsid w:val="00C2079E"/>
    <w:rPr>
      <w:color w:val="0563C1" w:themeColor="hyperlink"/>
      <w:u w:val="single"/>
    </w:rPr>
  </w:style>
  <w:style w:type="character" w:styleId="FollowedHyperlink">
    <w:name w:val="FollowedHyperlink"/>
    <w:basedOn w:val="DefaultParagraphFont"/>
    <w:uiPriority w:val="99"/>
    <w:semiHidden/>
    <w:unhideWhenUsed/>
    <w:rsid w:val="00243490"/>
    <w:rPr>
      <w:color w:val="954F72" w:themeColor="followedHyperlink"/>
      <w:u w:val="single"/>
    </w:rPr>
  </w:style>
  <w:style w:type="paragraph" w:styleId="Footer">
    <w:name w:val="footer"/>
    <w:basedOn w:val="Normal"/>
    <w:link w:val="FooterChar"/>
    <w:uiPriority w:val="99"/>
    <w:unhideWhenUsed/>
    <w:rsid w:val="00D54391"/>
    <w:pPr>
      <w:tabs>
        <w:tab w:val="center" w:pos="4680"/>
        <w:tab w:val="right" w:pos="9360"/>
      </w:tabs>
    </w:pPr>
  </w:style>
  <w:style w:type="character" w:customStyle="1" w:styleId="FooterChar">
    <w:name w:val="Footer Char"/>
    <w:basedOn w:val="DefaultParagraphFont"/>
    <w:link w:val="Footer"/>
    <w:uiPriority w:val="99"/>
    <w:rsid w:val="00D54391"/>
  </w:style>
  <w:style w:type="character" w:styleId="PageNumber">
    <w:name w:val="page number"/>
    <w:basedOn w:val="DefaultParagraphFont"/>
    <w:uiPriority w:val="99"/>
    <w:semiHidden/>
    <w:unhideWhenUsed/>
    <w:rsid w:val="00D54391"/>
  </w:style>
  <w:style w:type="paragraph" w:styleId="BalloonText">
    <w:name w:val="Balloon Text"/>
    <w:basedOn w:val="Normal"/>
    <w:link w:val="BalloonTextChar"/>
    <w:uiPriority w:val="99"/>
    <w:semiHidden/>
    <w:unhideWhenUsed/>
    <w:rsid w:val="004077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7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10839">
      <w:bodyDiv w:val="1"/>
      <w:marLeft w:val="0"/>
      <w:marRight w:val="0"/>
      <w:marTop w:val="0"/>
      <w:marBottom w:val="0"/>
      <w:divBdr>
        <w:top w:val="none" w:sz="0" w:space="0" w:color="auto"/>
        <w:left w:val="none" w:sz="0" w:space="0" w:color="auto"/>
        <w:bottom w:val="none" w:sz="0" w:space="0" w:color="auto"/>
        <w:right w:val="none" w:sz="0" w:space="0" w:color="auto"/>
      </w:divBdr>
    </w:div>
    <w:div w:id="209926007">
      <w:bodyDiv w:val="1"/>
      <w:marLeft w:val="0"/>
      <w:marRight w:val="0"/>
      <w:marTop w:val="0"/>
      <w:marBottom w:val="0"/>
      <w:divBdr>
        <w:top w:val="none" w:sz="0" w:space="0" w:color="auto"/>
        <w:left w:val="none" w:sz="0" w:space="0" w:color="auto"/>
        <w:bottom w:val="none" w:sz="0" w:space="0" w:color="auto"/>
        <w:right w:val="none" w:sz="0" w:space="0" w:color="auto"/>
      </w:divBdr>
    </w:div>
    <w:div w:id="297805023">
      <w:bodyDiv w:val="1"/>
      <w:marLeft w:val="0"/>
      <w:marRight w:val="0"/>
      <w:marTop w:val="0"/>
      <w:marBottom w:val="0"/>
      <w:divBdr>
        <w:top w:val="none" w:sz="0" w:space="0" w:color="auto"/>
        <w:left w:val="none" w:sz="0" w:space="0" w:color="auto"/>
        <w:bottom w:val="none" w:sz="0" w:space="0" w:color="auto"/>
        <w:right w:val="none" w:sz="0" w:space="0" w:color="auto"/>
      </w:divBdr>
    </w:div>
    <w:div w:id="407196605">
      <w:bodyDiv w:val="1"/>
      <w:marLeft w:val="0"/>
      <w:marRight w:val="0"/>
      <w:marTop w:val="0"/>
      <w:marBottom w:val="0"/>
      <w:divBdr>
        <w:top w:val="none" w:sz="0" w:space="0" w:color="auto"/>
        <w:left w:val="none" w:sz="0" w:space="0" w:color="auto"/>
        <w:bottom w:val="none" w:sz="0" w:space="0" w:color="auto"/>
        <w:right w:val="none" w:sz="0" w:space="0" w:color="auto"/>
      </w:divBdr>
    </w:div>
    <w:div w:id="414327323">
      <w:bodyDiv w:val="1"/>
      <w:marLeft w:val="0"/>
      <w:marRight w:val="0"/>
      <w:marTop w:val="0"/>
      <w:marBottom w:val="0"/>
      <w:divBdr>
        <w:top w:val="none" w:sz="0" w:space="0" w:color="auto"/>
        <w:left w:val="none" w:sz="0" w:space="0" w:color="auto"/>
        <w:bottom w:val="none" w:sz="0" w:space="0" w:color="auto"/>
        <w:right w:val="none" w:sz="0" w:space="0" w:color="auto"/>
      </w:divBdr>
    </w:div>
    <w:div w:id="565384626">
      <w:bodyDiv w:val="1"/>
      <w:marLeft w:val="0"/>
      <w:marRight w:val="0"/>
      <w:marTop w:val="0"/>
      <w:marBottom w:val="0"/>
      <w:divBdr>
        <w:top w:val="none" w:sz="0" w:space="0" w:color="auto"/>
        <w:left w:val="none" w:sz="0" w:space="0" w:color="auto"/>
        <w:bottom w:val="none" w:sz="0" w:space="0" w:color="auto"/>
        <w:right w:val="none" w:sz="0" w:space="0" w:color="auto"/>
      </w:divBdr>
    </w:div>
    <w:div w:id="927348736">
      <w:bodyDiv w:val="1"/>
      <w:marLeft w:val="0"/>
      <w:marRight w:val="0"/>
      <w:marTop w:val="0"/>
      <w:marBottom w:val="0"/>
      <w:divBdr>
        <w:top w:val="none" w:sz="0" w:space="0" w:color="auto"/>
        <w:left w:val="none" w:sz="0" w:space="0" w:color="auto"/>
        <w:bottom w:val="none" w:sz="0" w:space="0" w:color="auto"/>
        <w:right w:val="none" w:sz="0" w:space="0" w:color="auto"/>
      </w:divBdr>
    </w:div>
    <w:div w:id="992564922">
      <w:bodyDiv w:val="1"/>
      <w:marLeft w:val="0"/>
      <w:marRight w:val="0"/>
      <w:marTop w:val="0"/>
      <w:marBottom w:val="0"/>
      <w:divBdr>
        <w:top w:val="none" w:sz="0" w:space="0" w:color="auto"/>
        <w:left w:val="none" w:sz="0" w:space="0" w:color="auto"/>
        <w:bottom w:val="none" w:sz="0" w:space="0" w:color="auto"/>
        <w:right w:val="none" w:sz="0" w:space="0" w:color="auto"/>
      </w:divBdr>
    </w:div>
    <w:div w:id="1075476456">
      <w:bodyDiv w:val="1"/>
      <w:marLeft w:val="0"/>
      <w:marRight w:val="0"/>
      <w:marTop w:val="0"/>
      <w:marBottom w:val="0"/>
      <w:divBdr>
        <w:top w:val="none" w:sz="0" w:space="0" w:color="auto"/>
        <w:left w:val="none" w:sz="0" w:space="0" w:color="auto"/>
        <w:bottom w:val="none" w:sz="0" w:space="0" w:color="auto"/>
        <w:right w:val="none" w:sz="0" w:space="0" w:color="auto"/>
      </w:divBdr>
    </w:div>
    <w:div w:id="1411731754">
      <w:bodyDiv w:val="1"/>
      <w:marLeft w:val="0"/>
      <w:marRight w:val="0"/>
      <w:marTop w:val="0"/>
      <w:marBottom w:val="0"/>
      <w:divBdr>
        <w:top w:val="none" w:sz="0" w:space="0" w:color="auto"/>
        <w:left w:val="none" w:sz="0" w:space="0" w:color="auto"/>
        <w:bottom w:val="none" w:sz="0" w:space="0" w:color="auto"/>
        <w:right w:val="none" w:sz="0" w:space="0" w:color="auto"/>
      </w:divBdr>
    </w:div>
    <w:div w:id="1744911715">
      <w:bodyDiv w:val="1"/>
      <w:marLeft w:val="0"/>
      <w:marRight w:val="0"/>
      <w:marTop w:val="0"/>
      <w:marBottom w:val="0"/>
      <w:divBdr>
        <w:top w:val="none" w:sz="0" w:space="0" w:color="auto"/>
        <w:left w:val="none" w:sz="0" w:space="0" w:color="auto"/>
        <w:bottom w:val="none" w:sz="0" w:space="0" w:color="auto"/>
        <w:right w:val="none" w:sz="0" w:space="0" w:color="auto"/>
      </w:divBdr>
    </w:div>
    <w:div w:id="1835296298">
      <w:bodyDiv w:val="1"/>
      <w:marLeft w:val="0"/>
      <w:marRight w:val="0"/>
      <w:marTop w:val="0"/>
      <w:marBottom w:val="0"/>
      <w:divBdr>
        <w:top w:val="none" w:sz="0" w:space="0" w:color="auto"/>
        <w:left w:val="none" w:sz="0" w:space="0" w:color="auto"/>
        <w:bottom w:val="none" w:sz="0" w:space="0" w:color="auto"/>
        <w:right w:val="none" w:sz="0" w:space="0" w:color="auto"/>
      </w:divBdr>
    </w:div>
    <w:div w:id="1941520973">
      <w:bodyDiv w:val="1"/>
      <w:marLeft w:val="0"/>
      <w:marRight w:val="0"/>
      <w:marTop w:val="0"/>
      <w:marBottom w:val="0"/>
      <w:divBdr>
        <w:top w:val="none" w:sz="0" w:space="0" w:color="auto"/>
        <w:left w:val="none" w:sz="0" w:space="0" w:color="auto"/>
        <w:bottom w:val="none" w:sz="0" w:space="0" w:color="auto"/>
        <w:right w:val="none" w:sz="0" w:space="0" w:color="auto"/>
      </w:divBdr>
    </w:div>
    <w:div w:id="208661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abletmag.com/jewish-news-and-politics/226761/the-counterrevolution"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hawc@ceu.edu" TargetMode="External"/><Relationship Id="rId8" Type="http://schemas.openxmlformats.org/officeDocument/2006/relationships/hyperlink" Target="https://www.marxists.org/archive/lunachar/works/silhouet/lenin.htm" TargetMode="External"/><Relationship Id="rId9" Type="http://schemas.openxmlformats.org/officeDocument/2006/relationships/hyperlink" Target="https://www.youtube.com/watch?v=YVuf3T3k-W0)" TargetMode="External"/><Relationship Id="rId10" Type="http://schemas.openxmlformats.org/officeDocument/2006/relationships/hyperlink" Target="http://theconversation.com/friday-essay-putin-memory-wars-and-the-100th-anniversary-of-the-russian-revolution-724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328</TotalTime>
  <Pages>8</Pages>
  <Words>2680</Words>
  <Characters>15277</Characters>
  <Application>Microsoft Macintosh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CEU</dc:creator>
  <cp:keywords/>
  <dc:description/>
  <cp:lastModifiedBy>Charles Shaw</cp:lastModifiedBy>
  <cp:revision>11</cp:revision>
  <cp:lastPrinted>2017-09-14T07:43:00Z</cp:lastPrinted>
  <dcterms:created xsi:type="dcterms:W3CDTF">2017-09-11T22:18:00Z</dcterms:created>
  <dcterms:modified xsi:type="dcterms:W3CDTF">2017-09-18T09:23:00Z</dcterms:modified>
</cp:coreProperties>
</file>